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00" w:rsidRPr="00297BE1" w:rsidRDefault="00636000" w:rsidP="00251177">
      <w:pPr>
        <w:pStyle w:val="Title"/>
        <w:jc w:val="right"/>
        <w:rPr>
          <w:lang w:val="pl-PL"/>
        </w:rPr>
      </w:pPr>
      <w:r w:rsidRPr="00CF6E29">
        <w:rPr>
          <w:rFonts w:ascii="Times New Roman" w:hAnsi="Times New Roman"/>
          <w:color w:val="0000FF"/>
          <w:sz w:val="22"/>
          <w:szCs w:val="22"/>
          <w:lang w:val="pl-PL" w:eastAsia="pl-PL"/>
        </w:rPr>
        <w:t xml:space="preserve">Załącznik nr </w:t>
      </w:r>
      <w:r>
        <w:rPr>
          <w:rFonts w:ascii="Times New Roman" w:hAnsi="Times New Roman"/>
          <w:color w:val="0000FF"/>
          <w:sz w:val="22"/>
          <w:szCs w:val="22"/>
          <w:lang w:val="pl-PL" w:eastAsia="pl-PL"/>
        </w:rPr>
        <w:t>2</w:t>
      </w:r>
      <w:r w:rsidRPr="00CF6E29">
        <w:rPr>
          <w:rFonts w:ascii="Times New Roman" w:hAnsi="Times New Roman"/>
          <w:color w:val="0000FF"/>
          <w:sz w:val="22"/>
          <w:szCs w:val="22"/>
          <w:lang w:val="pl-PL" w:eastAsia="pl-PL"/>
        </w:rPr>
        <w:t xml:space="preserve"> do Regulaminu Budżetu Obywatelskiego Miasta Opola </w:t>
      </w:r>
    </w:p>
    <w:p w:rsidR="00636000" w:rsidRDefault="00636000" w:rsidP="00251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FF"/>
          <w:sz w:val="22"/>
          <w:szCs w:val="22"/>
          <w:lang w:val="pl-PL" w:eastAsia="pl-PL"/>
        </w:rPr>
      </w:pPr>
      <w:r w:rsidRPr="00CF6E29">
        <w:rPr>
          <w:rFonts w:ascii="Times New Roman" w:hAnsi="Times New Roman"/>
          <w:color w:val="0000FF"/>
          <w:sz w:val="22"/>
          <w:szCs w:val="22"/>
          <w:lang w:val="pl-PL" w:eastAsia="pl-PL"/>
        </w:rPr>
        <w:t xml:space="preserve">wprowadzonego </w:t>
      </w:r>
      <w:r>
        <w:rPr>
          <w:rFonts w:ascii="Times New Roman" w:hAnsi="Times New Roman"/>
          <w:color w:val="0000FF"/>
          <w:sz w:val="22"/>
          <w:szCs w:val="22"/>
          <w:lang w:val="pl-PL" w:eastAsia="pl-PL"/>
        </w:rPr>
        <w:t xml:space="preserve"> </w:t>
      </w:r>
      <w:r w:rsidRPr="00CF6E29">
        <w:rPr>
          <w:rFonts w:ascii="Times New Roman" w:hAnsi="Times New Roman"/>
          <w:color w:val="0000FF"/>
          <w:sz w:val="22"/>
          <w:szCs w:val="22"/>
          <w:lang w:val="pl-PL" w:eastAsia="pl-PL"/>
        </w:rPr>
        <w:t xml:space="preserve">Zarządzeniem </w:t>
      </w:r>
      <w:r>
        <w:rPr>
          <w:rFonts w:ascii="Times New Roman" w:hAnsi="Times New Roman"/>
          <w:color w:val="0000FF"/>
          <w:sz w:val="22"/>
          <w:szCs w:val="22"/>
          <w:lang w:val="pl-PL" w:eastAsia="pl-PL"/>
        </w:rPr>
        <w:t xml:space="preserve">NR OR-I.0050.256.2015 </w:t>
      </w:r>
    </w:p>
    <w:p w:rsidR="00636000" w:rsidRPr="00CF6E29" w:rsidRDefault="00636000" w:rsidP="00251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FF"/>
          <w:sz w:val="22"/>
          <w:szCs w:val="22"/>
          <w:lang w:val="pl-PL" w:eastAsia="pl-PL"/>
        </w:rPr>
      </w:pPr>
      <w:r w:rsidRPr="00CF6E29">
        <w:rPr>
          <w:rFonts w:ascii="Times New Roman" w:hAnsi="Times New Roman"/>
          <w:color w:val="0000FF"/>
          <w:sz w:val="22"/>
          <w:szCs w:val="22"/>
          <w:lang w:val="pl-PL" w:eastAsia="pl-PL"/>
        </w:rPr>
        <w:t xml:space="preserve">Prezydenta Miasta Opola </w:t>
      </w:r>
      <w:r>
        <w:rPr>
          <w:rFonts w:ascii="Times New Roman" w:hAnsi="Times New Roman"/>
          <w:color w:val="0000FF"/>
          <w:sz w:val="22"/>
          <w:szCs w:val="22"/>
          <w:lang w:val="pl-PL" w:eastAsia="pl-PL"/>
        </w:rPr>
        <w:t xml:space="preserve"> z dnia 18 maja 2015r. </w:t>
      </w:r>
    </w:p>
    <w:p w:rsidR="00636000" w:rsidRPr="00CF6E29" w:rsidRDefault="00636000" w:rsidP="00CF6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FF"/>
          <w:sz w:val="22"/>
          <w:szCs w:val="22"/>
          <w:lang w:val="pl-PL" w:eastAsia="pl-PL"/>
        </w:rPr>
      </w:pPr>
      <w:r>
        <w:rPr>
          <w:rFonts w:ascii="Times New Roman" w:hAnsi="Times New Roman"/>
          <w:color w:val="0000FF"/>
          <w:sz w:val="22"/>
          <w:szCs w:val="22"/>
          <w:lang w:val="pl-PL" w:eastAsia="pl-PL"/>
        </w:rPr>
        <w:t xml:space="preserve">    </w:t>
      </w:r>
    </w:p>
    <w:p w:rsidR="00636000" w:rsidRPr="00CF6E29" w:rsidRDefault="00636000" w:rsidP="00267F76">
      <w:pPr>
        <w:rPr>
          <w:rFonts w:ascii="Times New Roman" w:hAnsi="Times New Roman"/>
          <w:sz w:val="24"/>
          <w:szCs w:val="24"/>
          <w:lang w:val="pl-PL"/>
        </w:rPr>
      </w:pPr>
    </w:p>
    <w:p w:rsidR="00636000" w:rsidRPr="00297BE1" w:rsidRDefault="00636000" w:rsidP="008D1EC5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97BE1">
        <w:rPr>
          <w:rFonts w:ascii="Times New Roman" w:hAnsi="Times New Roman"/>
          <w:b/>
          <w:sz w:val="24"/>
          <w:szCs w:val="24"/>
          <w:lang w:val="pl-PL"/>
        </w:rPr>
        <w:t>Tryb pracy Zespołu ds. Budżetu Obywatelskiego</w:t>
      </w:r>
    </w:p>
    <w:p w:rsidR="00636000" w:rsidRPr="00CF6E29" w:rsidRDefault="00636000" w:rsidP="00267F76">
      <w:pPr>
        <w:rPr>
          <w:rFonts w:ascii="Times New Roman" w:hAnsi="Times New Roman"/>
          <w:sz w:val="24"/>
          <w:szCs w:val="24"/>
          <w:lang w:val="pl-PL"/>
        </w:rPr>
      </w:pPr>
    </w:p>
    <w:p w:rsidR="00636000" w:rsidRPr="00CF6E29" w:rsidRDefault="00636000" w:rsidP="007E1E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CF6E29">
        <w:rPr>
          <w:rFonts w:ascii="Times New Roman" w:hAnsi="Times New Roman"/>
          <w:sz w:val="24"/>
          <w:szCs w:val="24"/>
          <w:lang w:val="pl-PL"/>
        </w:rPr>
        <w:t xml:space="preserve">Zespół ds. Budżetu Obywatelskiego, zwany dalej „Zespołem”  jest organem kolegialnym, działającym z upoważnienia Prezydenta Miasta Opola, zgodnie z Regulaminem Budżetu Obywatelskiego Miasta Opola. </w:t>
      </w:r>
    </w:p>
    <w:p w:rsidR="00636000" w:rsidRPr="00CF6E29" w:rsidRDefault="00636000" w:rsidP="007E1E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CF6E29">
        <w:rPr>
          <w:rFonts w:ascii="Times New Roman" w:hAnsi="Times New Roman"/>
          <w:sz w:val="24"/>
          <w:szCs w:val="24"/>
          <w:lang w:val="pl-PL"/>
        </w:rPr>
        <w:t xml:space="preserve">Przewodniczący Zespołu organizuje pracę całego Zespołu i odpowiada za prawidłowe  jego funkcjonowanie. </w:t>
      </w:r>
    </w:p>
    <w:p w:rsidR="00636000" w:rsidRPr="00CF6E29" w:rsidRDefault="00636000" w:rsidP="007E1E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CF6E29">
        <w:rPr>
          <w:rFonts w:ascii="Times New Roman" w:hAnsi="Times New Roman"/>
          <w:sz w:val="24"/>
          <w:szCs w:val="24"/>
          <w:lang w:val="pl-PL"/>
        </w:rPr>
        <w:t xml:space="preserve">Zespół działa na posiedzeniach, które zwołuje Przewodniczący Zespołu, na podstawie opracowanego przez Zespół  harmonogramu na czas realizowania Budżetu Obywatelskiego ogłoszony na dany rok.  </w:t>
      </w:r>
    </w:p>
    <w:p w:rsidR="00636000" w:rsidRPr="00CF6E29" w:rsidRDefault="00636000" w:rsidP="00D74254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F6E29">
        <w:rPr>
          <w:rFonts w:ascii="Times New Roman" w:hAnsi="Times New Roman"/>
          <w:sz w:val="24"/>
          <w:szCs w:val="24"/>
          <w:lang w:val="pl-PL"/>
        </w:rPr>
        <w:t xml:space="preserve">W przypadkach wymagających natychmiastowej analizy  posiedzenie może być zarządzone w trybie natychmiastowym, poza terminami ustalonymi w harmonogramie. </w:t>
      </w:r>
    </w:p>
    <w:p w:rsidR="00636000" w:rsidRPr="00CF6E29" w:rsidRDefault="00636000" w:rsidP="007E1E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CF6E29">
        <w:rPr>
          <w:rFonts w:ascii="Times New Roman" w:hAnsi="Times New Roman"/>
          <w:sz w:val="24"/>
          <w:szCs w:val="24"/>
          <w:lang w:val="pl-PL"/>
        </w:rPr>
        <w:t xml:space="preserve">Posiedzenie Zespołu prowadzi jego Przewodniczący, a w sytuacji jego nieobecności Zespół wybiera ze swojego grona osobę prowadzącą posiedzenie. </w:t>
      </w:r>
    </w:p>
    <w:p w:rsidR="00636000" w:rsidRPr="00CF6E29" w:rsidRDefault="00636000" w:rsidP="007E1E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CF6E29">
        <w:rPr>
          <w:rFonts w:ascii="Times New Roman" w:hAnsi="Times New Roman"/>
          <w:sz w:val="24"/>
          <w:szCs w:val="24"/>
          <w:lang w:val="pl-PL"/>
        </w:rPr>
        <w:t xml:space="preserve">Wszyscy członkowie Zespołu podpisują listę obecności na każdym  posiedzeniu. </w:t>
      </w:r>
    </w:p>
    <w:p w:rsidR="00636000" w:rsidRPr="00CF6E29" w:rsidRDefault="00636000" w:rsidP="007E1E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CF6E29">
        <w:rPr>
          <w:rFonts w:ascii="Times New Roman" w:hAnsi="Times New Roman"/>
          <w:sz w:val="24"/>
          <w:szCs w:val="24"/>
          <w:lang w:val="pl-PL"/>
        </w:rPr>
        <w:t>Każda sprawa rozpatrywana przez Zespół wymaga analizy sprawy i  dyskusji.</w:t>
      </w:r>
    </w:p>
    <w:p w:rsidR="00636000" w:rsidRPr="00CF6E29" w:rsidRDefault="00636000" w:rsidP="007E1E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CF6E29">
        <w:rPr>
          <w:rFonts w:ascii="Times New Roman" w:hAnsi="Times New Roman"/>
          <w:sz w:val="24"/>
          <w:szCs w:val="24"/>
          <w:lang w:val="pl-PL"/>
        </w:rPr>
        <w:t xml:space="preserve">Posiedzenia Zespołu są protokołowane przez wybranego na każdym posiedzeniu członka Zespołu. Wyboru dokonuje cały obecny skład Zespołu, z własnego grona i na wniosek Przewodniczącego.   </w:t>
      </w:r>
      <w:bookmarkStart w:id="0" w:name="_GoBack"/>
      <w:bookmarkEnd w:id="0"/>
    </w:p>
    <w:p w:rsidR="00636000" w:rsidRPr="00CF6E29" w:rsidRDefault="00636000" w:rsidP="007E1E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CF6E29">
        <w:rPr>
          <w:rFonts w:ascii="Times New Roman" w:hAnsi="Times New Roman"/>
          <w:sz w:val="24"/>
          <w:szCs w:val="24"/>
          <w:lang w:val="pl-PL"/>
        </w:rPr>
        <w:t xml:space="preserve">Decyzje  Zespołu zapadają w formie uchwał. </w:t>
      </w:r>
    </w:p>
    <w:p w:rsidR="00636000" w:rsidRPr="00CF6E29" w:rsidRDefault="00636000" w:rsidP="007E1E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CF6E29">
        <w:rPr>
          <w:rFonts w:ascii="Times New Roman" w:hAnsi="Times New Roman"/>
          <w:sz w:val="24"/>
          <w:szCs w:val="24"/>
          <w:lang w:val="pl-PL"/>
        </w:rPr>
        <w:t>Do ważności uchwał wymagan</w:t>
      </w:r>
      <w:r>
        <w:rPr>
          <w:rFonts w:ascii="Times New Roman" w:hAnsi="Times New Roman"/>
          <w:sz w:val="24"/>
          <w:szCs w:val="24"/>
          <w:lang w:val="pl-PL"/>
        </w:rPr>
        <w:t>a</w:t>
      </w:r>
      <w:r w:rsidRPr="00CF6E29">
        <w:rPr>
          <w:rFonts w:ascii="Times New Roman" w:hAnsi="Times New Roman"/>
          <w:sz w:val="24"/>
          <w:szCs w:val="24"/>
          <w:lang w:val="pl-PL"/>
        </w:rPr>
        <w:t xml:space="preserve"> jest </w:t>
      </w:r>
      <w:r>
        <w:rPr>
          <w:rFonts w:ascii="Times New Roman" w:hAnsi="Times New Roman"/>
          <w:sz w:val="24"/>
          <w:szCs w:val="24"/>
          <w:lang w:val="pl-PL"/>
        </w:rPr>
        <w:t xml:space="preserve">obecność co najmniej </w:t>
      </w:r>
      <w:r w:rsidRPr="00CF6E29">
        <w:rPr>
          <w:rFonts w:ascii="Times New Roman" w:hAnsi="Times New Roman"/>
          <w:sz w:val="24"/>
          <w:szCs w:val="24"/>
          <w:lang w:val="pl-PL"/>
        </w:rPr>
        <w:t>10 członków.</w:t>
      </w:r>
    </w:p>
    <w:p w:rsidR="00636000" w:rsidRPr="00CF6E29" w:rsidRDefault="00636000" w:rsidP="007E1E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CF6E29">
        <w:rPr>
          <w:rFonts w:ascii="Times New Roman" w:hAnsi="Times New Roman"/>
          <w:sz w:val="24"/>
          <w:szCs w:val="24"/>
          <w:lang w:val="pl-PL"/>
        </w:rPr>
        <w:t>Uchwały zapadają zwykłą większością głosów. W razie jednakowej liczby głosów rozstrzygający jest głos Przewodniczącego.</w:t>
      </w:r>
    </w:p>
    <w:p w:rsidR="00636000" w:rsidRPr="00CF6E29" w:rsidRDefault="00636000" w:rsidP="007E1E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CF6E29">
        <w:rPr>
          <w:rFonts w:ascii="Times New Roman" w:hAnsi="Times New Roman"/>
          <w:sz w:val="24"/>
          <w:szCs w:val="24"/>
          <w:lang w:val="pl-PL"/>
        </w:rPr>
        <w:t xml:space="preserve">Uchwały podpisuje Przewodniczący Zespołu, lub w razie jego nieobecności osoba prowadząca posiedzenie Zespołu. </w:t>
      </w:r>
    </w:p>
    <w:p w:rsidR="00636000" w:rsidRPr="00CF6E29" w:rsidRDefault="00636000" w:rsidP="007E1E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CF6E29">
        <w:rPr>
          <w:rFonts w:ascii="Times New Roman" w:hAnsi="Times New Roman"/>
          <w:sz w:val="24"/>
          <w:szCs w:val="24"/>
          <w:lang w:val="pl-PL"/>
        </w:rPr>
        <w:t xml:space="preserve">Zespół na pierwszym posiedzeniu ustala swój tryb pracy i harmonogram spotkań. </w:t>
      </w:r>
    </w:p>
    <w:p w:rsidR="00636000" w:rsidRPr="00CF6E29" w:rsidRDefault="00636000" w:rsidP="007E1E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CF6E29">
        <w:rPr>
          <w:rFonts w:ascii="Times New Roman" w:hAnsi="Times New Roman"/>
          <w:sz w:val="24"/>
          <w:szCs w:val="24"/>
          <w:lang w:val="pl-PL"/>
        </w:rPr>
        <w:t xml:space="preserve">Każdy członek Zespołu ma prawo i obowiązek czynnie uczestniczyć w analizie rozpatrywanego problemu oraz brać udział w podejmowaniu uchwał. </w:t>
      </w:r>
    </w:p>
    <w:p w:rsidR="00636000" w:rsidRPr="007E1E08" w:rsidRDefault="00636000" w:rsidP="007E1E08">
      <w:pPr>
        <w:jc w:val="both"/>
        <w:rPr>
          <w:rFonts w:ascii="Times New Roman" w:hAnsi="Times New Roman"/>
          <w:sz w:val="24"/>
          <w:szCs w:val="24"/>
          <w:highlight w:val="yellow"/>
          <w:lang w:val="pl-PL"/>
        </w:rPr>
      </w:pPr>
    </w:p>
    <w:p w:rsidR="00636000" w:rsidRPr="00EA79D8" w:rsidRDefault="00636000" w:rsidP="00EA79D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636000" w:rsidRPr="00324E40" w:rsidRDefault="00636000">
      <w:pPr>
        <w:rPr>
          <w:sz w:val="24"/>
          <w:szCs w:val="24"/>
          <w:lang w:val="pl-PL"/>
        </w:rPr>
      </w:pPr>
      <w:r w:rsidRPr="00EA79D8">
        <w:rPr>
          <w:rFonts w:ascii="Times New Roman" w:hAnsi="Times New Roman"/>
          <w:sz w:val="24"/>
          <w:szCs w:val="24"/>
          <w:lang w:val="pl-PL"/>
        </w:rPr>
        <w:t xml:space="preserve"> </w:t>
      </w:r>
    </w:p>
    <w:sectPr w:rsidR="00636000" w:rsidRPr="00324E40" w:rsidSect="00397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9AB"/>
    <w:multiLevelType w:val="hybridMultilevel"/>
    <w:tmpl w:val="4AE0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B20052"/>
    <w:multiLevelType w:val="hybridMultilevel"/>
    <w:tmpl w:val="F3E2C9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6F6B60"/>
    <w:multiLevelType w:val="hybridMultilevel"/>
    <w:tmpl w:val="40D483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B8E"/>
    <w:rsid w:val="00015C25"/>
    <w:rsid w:val="00184856"/>
    <w:rsid w:val="00251177"/>
    <w:rsid w:val="00267F76"/>
    <w:rsid w:val="00297BE1"/>
    <w:rsid w:val="00324E40"/>
    <w:rsid w:val="003977E7"/>
    <w:rsid w:val="003E2A2E"/>
    <w:rsid w:val="004D664D"/>
    <w:rsid w:val="00636000"/>
    <w:rsid w:val="0071293E"/>
    <w:rsid w:val="00732A34"/>
    <w:rsid w:val="007E1E08"/>
    <w:rsid w:val="008D1EC5"/>
    <w:rsid w:val="00997B8E"/>
    <w:rsid w:val="009C3F14"/>
    <w:rsid w:val="00A73181"/>
    <w:rsid w:val="00CF6E29"/>
    <w:rsid w:val="00D74254"/>
    <w:rsid w:val="00EA79D8"/>
    <w:rsid w:val="00FC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76"/>
    <w:pPr>
      <w:spacing w:after="160" w:line="300" w:lineRule="auto"/>
    </w:pPr>
    <w:rPr>
      <w:rFonts w:ascii="Century Gothic" w:eastAsia="Meiryo" w:hAnsi="Century Gothic"/>
      <w:sz w:val="17"/>
      <w:szCs w:val="17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7F76"/>
    <w:pPr>
      <w:keepNext/>
      <w:keepLines/>
      <w:spacing w:before="400" w:after="40" w:line="240" w:lineRule="auto"/>
      <w:outlineLvl w:val="0"/>
    </w:pPr>
    <w:rPr>
      <w:rFonts w:eastAsia="Times New Roman"/>
      <w:color w:val="B01513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7F76"/>
    <w:rPr>
      <w:rFonts w:ascii="Century Gothic" w:hAnsi="Century Gothic" w:cs="Times New Roman"/>
      <w:color w:val="B01513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99"/>
    <w:qFormat/>
    <w:rsid w:val="00267F76"/>
    <w:pPr>
      <w:spacing w:after="0" w:line="240" w:lineRule="auto"/>
      <w:contextualSpacing/>
    </w:pPr>
    <w:rPr>
      <w:color w:val="B01513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267F76"/>
    <w:rPr>
      <w:rFonts w:ascii="Century Gothic" w:eastAsia="Meiryo" w:hAnsi="Century Gothic" w:cs="Times New Roman"/>
      <w:color w:val="B01513"/>
      <w:kern w:val="28"/>
      <w:sz w:val="72"/>
      <w:szCs w:val="72"/>
      <w:lang w:val="en-US" w:eastAsia="ja-JP"/>
    </w:rPr>
  </w:style>
  <w:style w:type="paragraph" w:styleId="ListParagraph">
    <w:name w:val="List Paragraph"/>
    <w:basedOn w:val="Normal"/>
    <w:uiPriority w:val="99"/>
    <w:qFormat/>
    <w:rsid w:val="00FC3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A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9D8"/>
    <w:rPr>
      <w:rFonts w:ascii="Segoe UI" w:eastAsia="Meiryo" w:hAnsi="Segoe UI" w:cs="Segoe UI"/>
      <w:sz w:val="18"/>
      <w:szCs w:val="18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273</Words>
  <Characters>1639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Budżetu Obywatelskiego Miasta Opola </dc:title>
  <dc:subject/>
  <dc:creator>Izabela Dziewulska-Gaj</dc:creator>
  <cp:keywords/>
  <dc:description/>
  <cp:lastModifiedBy> </cp:lastModifiedBy>
  <cp:revision>2</cp:revision>
  <cp:lastPrinted>2015-05-12T10:54:00Z</cp:lastPrinted>
  <dcterms:created xsi:type="dcterms:W3CDTF">2015-05-21T10:45:00Z</dcterms:created>
  <dcterms:modified xsi:type="dcterms:W3CDTF">2015-05-21T10:45:00Z</dcterms:modified>
</cp:coreProperties>
</file>