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BA" w:rsidRDefault="006B01BA" w:rsidP="006B01BA"/>
    <w:p w:rsidR="006B01BA" w:rsidRPr="008243C5" w:rsidRDefault="006B01BA" w:rsidP="006B01BA">
      <w:pPr>
        <w:ind w:left="5664" w:firstLine="708"/>
      </w:pPr>
      <w:r>
        <w:t xml:space="preserve">Opole, dnia </w:t>
      </w:r>
      <w:r w:rsidR="0028261A">
        <w:t>20</w:t>
      </w:r>
      <w:r>
        <w:t>.03.2020</w:t>
      </w:r>
      <w:r w:rsidRPr="008243C5">
        <w:t xml:space="preserve"> r.</w:t>
      </w:r>
    </w:p>
    <w:p w:rsidR="006B01BA" w:rsidRDefault="006B01BA" w:rsidP="006B01BA"/>
    <w:p w:rsidR="006B01BA" w:rsidRPr="008243C5" w:rsidRDefault="006B01BA" w:rsidP="006B01BA"/>
    <w:p w:rsidR="006B01BA" w:rsidRPr="008243C5" w:rsidRDefault="006B01BA" w:rsidP="006B01BA"/>
    <w:p w:rsidR="006B01BA" w:rsidRPr="008243C5" w:rsidRDefault="006B01BA" w:rsidP="006B01BA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nr </w:t>
      </w:r>
      <w:r w:rsidR="0028261A">
        <w:rPr>
          <w:b/>
        </w:rPr>
        <w:t>2</w:t>
      </w:r>
    </w:p>
    <w:p w:rsidR="006B01BA" w:rsidRPr="008243C5" w:rsidRDefault="006B01BA" w:rsidP="006B01BA"/>
    <w:p w:rsidR="006B01BA" w:rsidRPr="00554056" w:rsidRDefault="006B01BA" w:rsidP="006B01BA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Pr="006B01BA">
        <w:rPr>
          <w:b/>
          <w:bCs/>
          <w:i/>
          <w:iCs/>
          <w:lang w:bidi="pl-PL"/>
        </w:rPr>
        <w:t>Nasadzenia i pielęgnacja roślin w wiszących donicach i konstrukcjach kaskadowych na terenie miasta Opola</w:t>
      </w:r>
      <w:r w:rsidRPr="00D3272E">
        <w:rPr>
          <w:b/>
          <w:bCs/>
          <w:i/>
          <w:iCs/>
          <w:lang w:bidi="pl-PL"/>
        </w:rPr>
        <w:t>, nr ref. NP.260.</w:t>
      </w:r>
      <w:r>
        <w:rPr>
          <w:b/>
          <w:bCs/>
          <w:i/>
          <w:iCs/>
          <w:lang w:bidi="pl-PL"/>
        </w:rPr>
        <w:t>24</w:t>
      </w:r>
      <w:r w:rsidRPr="00D3272E">
        <w:rPr>
          <w:b/>
          <w:bCs/>
          <w:i/>
          <w:iCs/>
          <w:lang w:bidi="pl-PL"/>
        </w:rPr>
        <w:t>.2020.P</w:t>
      </w:r>
    </w:p>
    <w:p w:rsidR="006B01BA" w:rsidRDefault="006B01BA" w:rsidP="006B01BA">
      <w:pPr>
        <w:jc w:val="both"/>
      </w:pPr>
    </w:p>
    <w:p w:rsidR="006B01BA" w:rsidRPr="008243C5" w:rsidRDefault="006B01BA" w:rsidP="006B01BA">
      <w:pPr>
        <w:jc w:val="both"/>
      </w:pPr>
      <w:r>
        <w:t>W związku z problemami technicznymi związanymi z usługą intranetu oraz działaniem platformy zakupowej n</w:t>
      </w:r>
      <w:r w:rsidRPr="008243C5">
        <w:t>iniejszym zgodnie z zapisami art. 38 ust. 4 u.p.z.p. Zamawiający dokonuje zmiany treści SIWZ w następującym zakresie:</w:t>
      </w:r>
    </w:p>
    <w:p w:rsidR="006B01BA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F952C7" w:rsidRDefault="006B01BA" w:rsidP="006B01BA">
      <w:pPr>
        <w:widowControl w:val="0"/>
        <w:rPr>
          <w:rFonts w:eastAsia="Calibri"/>
          <w:szCs w:val="22"/>
          <w:lang w:eastAsia="en-US"/>
        </w:rPr>
      </w:pPr>
    </w:p>
    <w:p w:rsidR="005B1CE3" w:rsidRDefault="005B1CE3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t>Rozdział 25 [Kryteria oceny ofert]</w:t>
      </w:r>
    </w:p>
    <w:p w:rsidR="005B1CE3" w:rsidRDefault="005B1CE3" w:rsidP="005B1CE3">
      <w:pPr>
        <w:widowControl w:val="0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Zmienia się pkt 3.2 na następujący</w:t>
      </w:r>
    </w:p>
    <w:p w:rsidR="005B1CE3" w:rsidRDefault="005B1CE3" w:rsidP="005B1CE3">
      <w:pPr>
        <w:widowControl w:val="0"/>
        <w:rPr>
          <w:rFonts w:eastAsia="Calibri"/>
          <w:bCs/>
          <w:iCs/>
          <w:szCs w:val="22"/>
          <w:lang w:eastAsia="en-US"/>
        </w:rPr>
      </w:pPr>
    </w:p>
    <w:p w:rsidR="005B1CE3" w:rsidRPr="005B1CE3" w:rsidRDefault="005B1CE3" w:rsidP="005B1CE3">
      <w:pPr>
        <w:widowControl w:val="0"/>
        <w:numPr>
          <w:ilvl w:val="0"/>
          <w:numId w:val="5"/>
        </w:numPr>
        <w:rPr>
          <w:rFonts w:eastAsia="Calibri"/>
          <w:bCs/>
          <w:iCs/>
          <w:szCs w:val="22"/>
          <w:lang w:eastAsia="en-US"/>
        </w:rPr>
      </w:pPr>
      <w:bookmarkStart w:id="0" w:name="bookmark32"/>
      <w:r w:rsidRPr="005B1CE3">
        <w:rPr>
          <w:rFonts w:eastAsia="Calibri"/>
          <w:b/>
          <w:bCs/>
          <w:iCs/>
          <w:szCs w:val="22"/>
          <w:lang w:eastAsia="en-US"/>
        </w:rPr>
        <w:t xml:space="preserve">Kryterium </w:t>
      </w:r>
      <w:bookmarkEnd w:id="0"/>
      <w:r w:rsidRPr="005B1CE3">
        <w:rPr>
          <w:rFonts w:eastAsia="Calibri"/>
          <w:b/>
          <w:bCs/>
          <w:iCs/>
          <w:szCs w:val="22"/>
          <w:lang w:eastAsia="en-US"/>
        </w:rPr>
        <w:t>„Czas reakcji” (R)</w:t>
      </w:r>
    </w:p>
    <w:p w:rsidR="005B1CE3" w:rsidRPr="005B1CE3" w:rsidRDefault="005B1CE3" w:rsidP="005B1CE3">
      <w:pPr>
        <w:widowControl w:val="0"/>
        <w:jc w:val="both"/>
        <w:rPr>
          <w:rFonts w:eastAsia="Calibri"/>
          <w:bCs/>
          <w:iCs/>
          <w:szCs w:val="22"/>
          <w:lang w:eastAsia="en-US"/>
        </w:rPr>
      </w:pPr>
      <w:r w:rsidRPr="005B1CE3">
        <w:rPr>
          <w:rFonts w:eastAsia="Calibri"/>
          <w:bCs/>
          <w:iCs/>
          <w:szCs w:val="22"/>
          <w:lang w:eastAsia="en-US"/>
        </w:rPr>
        <w:t xml:space="preserve">W ramach kryterium „Czas reakcji" punkty zostaną przyznane w skali punktowej od 0 do 40 punktów </w:t>
      </w:r>
      <w:r w:rsidRPr="005B1CE3">
        <w:rPr>
          <w:rFonts w:eastAsia="Calibri"/>
          <w:bCs/>
          <w:iCs/>
          <w:szCs w:val="22"/>
          <w:lang w:eastAsia="en-US" w:bidi="pl-PL"/>
        </w:rPr>
        <w:t>(1pkt - 1%).</w:t>
      </w:r>
    </w:p>
    <w:p w:rsidR="005B1CE3" w:rsidRPr="005B1CE3" w:rsidRDefault="005B1CE3" w:rsidP="005B1CE3">
      <w:pPr>
        <w:widowControl w:val="0"/>
        <w:jc w:val="both"/>
        <w:rPr>
          <w:rFonts w:eastAsia="Calibri"/>
          <w:bCs/>
          <w:iCs/>
          <w:szCs w:val="22"/>
          <w:lang w:eastAsia="en-US"/>
        </w:rPr>
      </w:pPr>
    </w:p>
    <w:p w:rsidR="005B1CE3" w:rsidRPr="005B1CE3" w:rsidRDefault="005B1CE3" w:rsidP="005B1CE3">
      <w:pPr>
        <w:widowControl w:val="0"/>
        <w:jc w:val="both"/>
        <w:rPr>
          <w:rFonts w:eastAsia="Calibri"/>
          <w:b/>
          <w:bCs/>
          <w:iCs/>
          <w:szCs w:val="22"/>
          <w:lang w:eastAsia="en-US"/>
        </w:rPr>
      </w:pPr>
      <w:r w:rsidRPr="005B1CE3">
        <w:rPr>
          <w:rFonts w:eastAsia="Calibri"/>
          <w:b/>
          <w:bCs/>
          <w:iCs/>
          <w:szCs w:val="22"/>
          <w:lang w:eastAsia="en-US"/>
        </w:rPr>
        <w:t>Czas reakcji – czas liczony od chwili zawiadomienia Wykonawcy o stwierdzeniu wady pisemnie, mailem lub faksem do przystąpienia przez Wykonawcę wykonania czynności opisanych poniżej, tj.:</w:t>
      </w:r>
    </w:p>
    <w:p w:rsidR="005B1CE3" w:rsidRPr="005B1CE3" w:rsidRDefault="005B1CE3" w:rsidP="005B1CE3">
      <w:pPr>
        <w:widowControl w:val="0"/>
        <w:jc w:val="both"/>
        <w:rPr>
          <w:rFonts w:eastAsia="Calibri"/>
          <w:b/>
          <w:bCs/>
          <w:iCs/>
          <w:szCs w:val="22"/>
          <w:lang w:eastAsia="en-US"/>
        </w:rPr>
      </w:pPr>
    </w:p>
    <w:p w:rsidR="005B1CE3" w:rsidRPr="005B1CE3" w:rsidRDefault="00EC51E1" w:rsidP="005B1CE3">
      <w:pPr>
        <w:widowControl w:val="0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 xml:space="preserve">w </w:t>
      </w:r>
      <w:r w:rsidR="004C4DC4">
        <w:rPr>
          <w:rFonts w:eastAsia="Calibri"/>
          <w:b/>
          <w:bCs/>
          <w:iCs/>
          <w:szCs w:val="22"/>
          <w:lang w:eastAsia="en-US"/>
        </w:rPr>
        <w:t>o</w:t>
      </w:r>
      <w:bookmarkStart w:id="1" w:name="_GoBack"/>
      <w:bookmarkEnd w:id="1"/>
      <w:r>
        <w:rPr>
          <w:rFonts w:eastAsia="Calibri"/>
          <w:b/>
          <w:bCs/>
          <w:iCs/>
          <w:szCs w:val="22"/>
          <w:lang w:eastAsia="en-US"/>
        </w:rPr>
        <w:t xml:space="preserve">kresie pielęgnacji nasadzeń (tj. do 31.10.2020), w </w:t>
      </w:r>
      <w:r w:rsidR="005B1CE3" w:rsidRPr="005B1CE3">
        <w:rPr>
          <w:rFonts w:eastAsia="Calibri"/>
          <w:b/>
          <w:bCs/>
          <w:iCs/>
          <w:szCs w:val="22"/>
          <w:lang w:eastAsia="en-US"/>
        </w:rPr>
        <w:t xml:space="preserve">przypadku stwierdzenia wady wykonanego przedmiotu umowy, polegającej na nie zachowaniu żywotności którejś z nasadzonych roślin oraz roślin uszkodzonych przez szkodniki Wykonawca zobowiązuje się do nasadzenia na własny koszt zamiennych roślin tego samego gatunku o parametrach zgodnych ze Specyfikacją Istotnych Warunków Zamówienia, w terminie określonym w ofercie Wykonawcy jako czas reakcji. </w:t>
      </w:r>
    </w:p>
    <w:p w:rsidR="005B1CE3" w:rsidRPr="005B1CE3" w:rsidRDefault="005B1CE3" w:rsidP="005B1CE3">
      <w:pPr>
        <w:widowControl w:val="0"/>
        <w:jc w:val="both"/>
        <w:rPr>
          <w:rFonts w:eastAsia="Calibri"/>
          <w:bCs/>
          <w:iCs/>
          <w:szCs w:val="22"/>
          <w:lang w:eastAsia="en-US"/>
        </w:rPr>
      </w:pPr>
    </w:p>
    <w:p w:rsidR="005B1CE3" w:rsidRPr="005B1CE3" w:rsidRDefault="005B1CE3" w:rsidP="005B1CE3">
      <w:pPr>
        <w:widowControl w:val="0"/>
        <w:jc w:val="both"/>
        <w:rPr>
          <w:rFonts w:eastAsia="Calibri"/>
          <w:bCs/>
          <w:iCs/>
          <w:szCs w:val="22"/>
          <w:lang w:eastAsia="en-US"/>
        </w:rPr>
      </w:pPr>
      <w:bookmarkStart w:id="2" w:name="_Hlk506219031"/>
      <w:r w:rsidRPr="005B1CE3">
        <w:rPr>
          <w:rFonts w:eastAsia="Calibri"/>
          <w:bCs/>
          <w:iCs/>
          <w:szCs w:val="22"/>
          <w:lang w:eastAsia="en-US"/>
        </w:rPr>
        <w:t>Ocena kryterium okres czas reakcji dokonana zostanie w skali od 0 do 40 punktów, przy czym wartość punktowa może wynosić:</w:t>
      </w:r>
    </w:p>
    <w:p w:rsidR="005B1CE3" w:rsidRPr="005B1CE3" w:rsidRDefault="005B1CE3" w:rsidP="005B1CE3">
      <w:pPr>
        <w:widowControl w:val="0"/>
        <w:jc w:val="both"/>
        <w:rPr>
          <w:rFonts w:eastAsia="Calibri"/>
          <w:bCs/>
          <w:iCs/>
          <w:szCs w:val="22"/>
          <w:lang w:eastAsia="en-US"/>
        </w:rPr>
      </w:pPr>
    </w:p>
    <w:p w:rsidR="005B1CE3" w:rsidRPr="005B1CE3" w:rsidRDefault="005B1CE3" w:rsidP="005B1CE3">
      <w:pPr>
        <w:widowControl w:val="0"/>
        <w:numPr>
          <w:ilvl w:val="6"/>
          <w:numId w:val="6"/>
        </w:numPr>
        <w:jc w:val="both"/>
        <w:rPr>
          <w:rFonts w:eastAsia="Calibri"/>
          <w:bCs/>
          <w:iCs/>
          <w:szCs w:val="22"/>
          <w:lang w:eastAsia="en-US"/>
        </w:rPr>
      </w:pPr>
      <w:r w:rsidRPr="005B1CE3">
        <w:rPr>
          <w:rFonts w:eastAsia="Calibri"/>
          <w:bCs/>
          <w:iCs/>
          <w:szCs w:val="22"/>
          <w:lang w:eastAsia="en-US"/>
        </w:rPr>
        <w:t xml:space="preserve">czas reakcji </w:t>
      </w:r>
      <w:r w:rsidRPr="005B1CE3">
        <w:rPr>
          <w:rFonts w:eastAsia="Calibri"/>
          <w:b/>
          <w:bCs/>
          <w:iCs/>
          <w:szCs w:val="22"/>
          <w:lang w:eastAsia="en-US"/>
        </w:rPr>
        <w:t xml:space="preserve">do 60 min </w:t>
      </w:r>
      <w:r w:rsidRPr="005B1CE3">
        <w:rPr>
          <w:rFonts w:eastAsia="Calibri"/>
          <w:bCs/>
          <w:iCs/>
          <w:szCs w:val="22"/>
          <w:lang w:eastAsia="en-US"/>
        </w:rPr>
        <w:t>– 40 pkt</w:t>
      </w:r>
    </w:p>
    <w:p w:rsidR="005B1CE3" w:rsidRPr="005B1CE3" w:rsidRDefault="005B1CE3" w:rsidP="005B1CE3">
      <w:pPr>
        <w:widowControl w:val="0"/>
        <w:numPr>
          <w:ilvl w:val="6"/>
          <w:numId w:val="6"/>
        </w:numPr>
        <w:jc w:val="both"/>
        <w:rPr>
          <w:rFonts w:eastAsia="Calibri"/>
          <w:bCs/>
          <w:iCs/>
          <w:szCs w:val="22"/>
          <w:lang w:eastAsia="en-US"/>
        </w:rPr>
      </w:pPr>
      <w:r w:rsidRPr="005B1CE3">
        <w:rPr>
          <w:rFonts w:eastAsia="Calibri"/>
          <w:bCs/>
          <w:iCs/>
          <w:szCs w:val="22"/>
          <w:lang w:eastAsia="en-US"/>
        </w:rPr>
        <w:t xml:space="preserve">czas reakcji </w:t>
      </w:r>
      <w:r w:rsidRPr="005B1CE3">
        <w:rPr>
          <w:rFonts w:eastAsia="Calibri"/>
          <w:b/>
          <w:bCs/>
          <w:iCs/>
          <w:szCs w:val="22"/>
          <w:lang w:eastAsia="en-US"/>
        </w:rPr>
        <w:t xml:space="preserve">od 61 min do 90 min </w:t>
      </w:r>
      <w:r w:rsidRPr="005B1CE3">
        <w:rPr>
          <w:rFonts w:eastAsia="Calibri"/>
          <w:bCs/>
          <w:iCs/>
          <w:szCs w:val="22"/>
          <w:lang w:eastAsia="en-US"/>
        </w:rPr>
        <w:t>– 20 pkt</w:t>
      </w:r>
    </w:p>
    <w:p w:rsidR="005B1CE3" w:rsidRPr="005B1CE3" w:rsidRDefault="005B1CE3" w:rsidP="005B1CE3">
      <w:pPr>
        <w:widowControl w:val="0"/>
        <w:numPr>
          <w:ilvl w:val="6"/>
          <w:numId w:val="6"/>
        </w:numPr>
        <w:jc w:val="both"/>
        <w:rPr>
          <w:rFonts w:eastAsia="Calibri"/>
          <w:bCs/>
          <w:iCs/>
          <w:szCs w:val="22"/>
          <w:lang w:eastAsia="en-US"/>
        </w:rPr>
      </w:pPr>
      <w:r w:rsidRPr="005B1CE3">
        <w:rPr>
          <w:rFonts w:eastAsia="Calibri"/>
          <w:bCs/>
          <w:iCs/>
          <w:szCs w:val="22"/>
          <w:lang w:eastAsia="en-US"/>
        </w:rPr>
        <w:t xml:space="preserve">czas reakcji </w:t>
      </w:r>
      <w:r w:rsidRPr="005B1CE3">
        <w:rPr>
          <w:rFonts w:eastAsia="Calibri"/>
          <w:b/>
          <w:bCs/>
          <w:iCs/>
          <w:szCs w:val="22"/>
          <w:lang w:eastAsia="en-US"/>
        </w:rPr>
        <w:t>od 91 min do</w:t>
      </w:r>
      <w:r w:rsidRPr="005B1CE3">
        <w:rPr>
          <w:rFonts w:eastAsia="Calibri"/>
          <w:bCs/>
          <w:iCs/>
          <w:szCs w:val="22"/>
          <w:lang w:eastAsia="en-US"/>
        </w:rPr>
        <w:t xml:space="preserve"> </w:t>
      </w:r>
      <w:r w:rsidRPr="005B1CE3">
        <w:rPr>
          <w:rFonts w:eastAsia="Calibri"/>
          <w:b/>
          <w:bCs/>
          <w:iCs/>
          <w:szCs w:val="22"/>
          <w:lang w:eastAsia="en-US"/>
        </w:rPr>
        <w:t xml:space="preserve">120 min </w:t>
      </w:r>
      <w:r w:rsidRPr="005B1CE3">
        <w:rPr>
          <w:rFonts w:eastAsia="Calibri"/>
          <w:bCs/>
          <w:iCs/>
          <w:szCs w:val="22"/>
          <w:lang w:eastAsia="en-US"/>
        </w:rPr>
        <w:t>– 10 pkt</w:t>
      </w:r>
    </w:p>
    <w:p w:rsidR="005B1CE3" w:rsidRPr="005B1CE3" w:rsidRDefault="005B1CE3" w:rsidP="005B1CE3">
      <w:pPr>
        <w:widowControl w:val="0"/>
        <w:jc w:val="both"/>
        <w:rPr>
          <w:rFonts w:eastAsia="Calibri"/>
          <w:bCs/>
          <w:iCs/>
          <w:szCs w:val="22"/>
          <w:lang w:eastAsia="en-US"/>
        </w:rPr>
      </w:pPr>
      <w:bookmarkStart w:id="3" w:name="bookmark37"/>
    </w:p>
    <w:p w:rsidR="005B1CE3" w:rsidRPr="005B1CE3" w:rsidRDefault="005B1CE3" w:rsidP="005B1CE3">
      <w:pPr>
        <w:widowControl w:val="0"/>
        <w:jc w:val="both"/>
        <w:rPr>
          <w:rFonts w:eastAsia="Calibri"/>
          <w:b/>
          <w:bCs/>
          <w:iCs/>
          <w:szCs w:val="22"/>
          <w:lang w:eastAsia="en-US"/>
        </w:rPr>
      </w:pPr>
      <w:bookmarkStart w:id="4" w:name="_Hlk505077622"/>
      <w:bookmarkEnd w:id="2"/>
      <w:r w:rsidRPr="005B1CE3">
        <w:rPr>
          <w:rFonts w:eastAsia="Calibri"/>
          <w:b/>
          <w:bCs/>
          <w:iCs/>
          <w:szCs w:val="22"/>
          <w:lang w:eastAsia="en-US"/>
        </w:rPr>
        <w:t>W przypadku, gdy Wykonawca nie wstawi odpowiedniej liczby w kryterium czas reakcji  (wartości wskazane powyżej), lub wstawi inne wartości niezgodne z zapisami Rozdziału 25 SIWZ, Zamawiający uznana, że oferta nie odpowiada treści SIWZ i zostanie odrzucona na podstawie art. 89 ust. 1 pkt 2 u.p.z.p.</w:t>
      </w:r>
      <w:bookmarkEnd w:id="4"/>
    </w:p>
    <w:bookmarkEnd w:id="3"/>
    <w:p w:rsidR="005B1CE3" w:rsidRPr="005B1CE3" w:rsidRDefault="005B1CE3" w:rsidP="005B1CE3">
      <w:pPr>
        <w:widowControl w:val="0"/>
        <w:rPr>
          <w:rFonts w:eastAsia="Calibri"/>
          <w:bCs/>
          <w:iCs/>
          <w:szCs w:val="22"/>
          <w:lang w:eastAsia="en-US"/>
        </w:rPr>
      </w:pPr>
    </w:p>
    <w:p w:rsidR="005B1CE3" w:rsidRPr="005B1CE3" w:rsidRDefault="005B1CE3" w:rsidP="005B1CE3">
      <w:pPr>
        <w:widowControl w:val="0"/>
        <w:jc w:val="both"/>
        <w:rPr>
          <w:rFonts w:eastAsia="Calibri"/>
          <w:bCs/>
          <w:iCs/>
          <w:szCs w:val="22"/>
          <w:lang w:eastAsia="en-US"/>
        </w:rPr>
      </w:pPr>
      <w:r w:rsidRPr="005B1CE3">
        <w:rPr>
          <w:rFonts w:eastAsia="Calibri"/>
          <w:bCs/>
          <w:iCs/>
          <w:szCs w:val="22"/>
          <w:lang w:eastAsia="en-US"/>
        </w:rPr>
        <w:t>Zamawiający dopuszcza, w trakcie realizacji umowy, możliwość wykonania czynności opisanych w niniejszym punkcie w czasie reakcji krótszym niż zadeklarowany w ofercie Wykonawcy.</w:t>
      </w:r>
    </w:p>
    <w:p w:rsidR="005B1CE3" w:rsidRPr="005B1CE3" w:rsidRDefault="005B1CE3" w:rsidP="005B1CE3">
      <w:pPr>
        <w:widowControl w:val="0"/>
        <w:rPr>
          <w:rFonts w:eastAsia="Calibri"/>
          <w:bCs/>
          <w:iCs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5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5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b/>
          <w:i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bookmarkStart w:id="6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5B1CE3">
        <w:rPr>
          <w:rFonts w:eastAsia="Calibri"/>
          <w:szCs w:val="22"/>
          <w:lang w:eastAsia="en-US"/>
        </w:rPr>
        <w:t>25</w:t>
      </w:r>
      <w:r>
        <w:rPr>
          <w:rFonts w:eastAsia="Calibri"/>
          <w:szCs w:val="22"/>
          <w:lang w:eastAsia="en-US"/>
        </w:rPr>
        <w:t>.03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5324A7">
        <w:rPr>
          <w:rFonts w:eastAsia="Calibri"/>
          <w:szCs w:val="22"/>
          <w:lang w:eastAsia="en-US"/>
        </w:rPr>
        <w:t>0</w:t>
      </w:r>
      <w:r w:rsidR="005B1CE3">
        <w:rPr>
          <w:rFonts w:eastAsia="Calibri"/>
          <w:szCs w:val="22"/>
          <w:lang w:eastAsia="en-US"/>
        </w:rPr>
        <w:t>8</w:t>
      </w:r>
      <w:r w:rsidRPr="00554056">
        <w:rPr>
          <w:rFonts w:eastAsia="Calibri"/>
          <w:szCs w:val="22"/>
          <w:lang w:eastAsia="en-US"/>
        </w:rPr>
        <w:t>:00.</w:t>
      </w:r>
    </w:p>
    <w:p w:rsidR="006B01BA" w:rsidRDefault="006B01BA" w:rsidP="006B01BA">
      <w:pPr>
        <w:rPr>
          <w:rFonts w:eastAsia="Calibri"/>
          <w:szCs w:val="22"/>
          <w:lang w:eastAsia="en-US"/>
        </w:rPr>
      </w:pPr>
      <w:bookmarkStart w:id="7" w:name="_Hlk513699882"/>
      <w:bookmarkEnd w:id="6"/>
      <w:r w:rsidRPr="00554056">
        <w:rPr>
          <w:rFonts w:eastAsia="Calibri"/>
          <w:szCs w:val="22"/>
          <w:lang w:eastAsia="en-US"/>
        </w:rPr>
        <w:lastRenderedPageBreak/>
        <w:t>Pozostałe zapisy Rozdziału 18 pozostają bez zmian.</w:t>
      </w:r>
      <w:bookmarkEnd w:id="7"/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8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9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9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5B1CE3">
        <w:rPr>
          <w:rFonts w:eastAsia="Calibri"/>
          <w:szCs w:val="22"/>
          <w:lang w:eastAsia="en-US"/>
        </w:rPr>
        <w:t>25</w:t>
      </w:r>
      <w:r>
        <w:rPr>
          <w:rFonts w:eastAsia="Calibri"/>
          <w:szCs w:val="22"/>
          <w:lang w:eastAsia="en-US"/>
        </w:rPr>
        <w:t>.03.2020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5324A7">
        <w:rPr>
          <w:rFonts w:eastAsia="Calibri"/>
          <w:szCs w:val="22"/>
          <w:lang w:eastAsia="en-US"/>
        </w:rPr>
        <w:t>0</w:t>
      </w:r>
      <w:r w:rsidR="005B1CE3">
        <w:rPr>
          <w:rFonts w:eastAsia="Calibri"/>
          <w:szCs w:val="22"/>
          <w:lang w:eastAsia="en-US"/>
        </w:rPr>
        <w:t>8</w:t>
      </w:r>
      <w:r w:rsidRPr="00554056">
        <w:rPr>
          <w:rFonts w:eastAsia="Calibri"/>
          <w:szCs w:val="22"/>
          <w:lang w:eastAsia="en-US"/>
        </w:rPr>
        <w:t>:30.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8"/>
    <w:p w:rsidR="006B01BA" w:rsidRPr="00554056" w:rsidRDefault="006B01BA" w:rsidP="006B01BA">
      <w:pPr>
        <w:jc w:val="both"/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 w:rsidR="0028261A">
        <w:rPr>
          <w:rFonts w:eastAsia="Calibri"/>
          <w:b/>
          <w:szCs w:val="22"/>
          <w:lang w:eastAsia="en-US"/>
        </w:rPr>
        <w:t>2</w:t>
      </w:r>
      <w:r w:rsidR="005B1CE3">
        <w:rPr>
          <w:rFonts w:eastAsia="Calibri"/>
          <w:b/>
          <w:szCs w:val="22"/>
          <w:lang w:eastAsia="en-US"/>
        </w:rPr>
        <w:t>3</w:t>
      </w:r>
      <w:r>
        <w:rPr>
          <w:rFonts w:eastAsia="Calibri"/>
          <w:b/>
          <w:szCs w:val="22"/>
          <w:lang w:eastAsia="en-US"/>
        </w:rPr>
        <w:t>.04</w:t>
      </w:r>
      <w:r w:rsidRPr="001269F7">
        <w:rPr>
          <w:rFonts w:eastAsia="Calibri"/>
          <w:b/>
          <w:szCs w:val="22"/>
          <w:lang w:eastAsia="en-US"/>
        </w:rPr>
        <w:t>.2020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p w:rsidR="006B01BA" w:rsidRPr="00396F3C" w:rsidRDefault="006B01BA" w:rsidP="006B01BA">
      <w:pPr>
        <w:jc w:val="both"/>
        <w:rPr>
          <w:rFonts w:eastAsia="Calibri"/>
          <w:szCs w:val="22"/>
          <w:lang w:eastAsia="en-US"/>
        </w:rPr>
      </w:pPr>
    </w:p>
    <w:p w:rsidR="006B01BA" w:rsidRDefault="006B01BA" w:rsidP="006B01BA"/>
    <w:p w:rsidR="00D54BFA" w:rsidRDefault="00313A63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63" w:rsidRDefault="00313A63">
      <w:r>
        <w:separator/>
      </w:r>
    </w:p>
  </w:endnote>
  <w:endnote w:type="continuationSeparator" w:id="0">
    <w:p w:rsidR="00313A63" w:rsidRDefault="0031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937C4B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937C4B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B5FF7" wp14:editId="5CDD4837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13F7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85CBE" wp14:editId="177ABB0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621C1B" w:rsidRDefault="00313A63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C5CC5" w:rsidRPr="00F34AA2" w:rsidRDefault="00937C4B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DC7F80" w:rsidRPr="00F34AA2" w:rsidRDefault="00937C4B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85C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:rsidR="005C5CC5" w:rsidRPr="00621C1B" w:rsidRDefault="00313A63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C5CC5" w:rsidRPr="00F34AA2" w:rsidRDefault="00937C4B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DC7F80" w:rsidRPr="00F34AA2" w:rsidRDefault="00937C4B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:rsidR="005C5CC5" w:rsidRPr="001165F6" w:rsidRDefault="00313A63" w:rsidP="005C5CC5">
    <w:pPr>
      <w:pStyle w:val="Stopka"/>
      <w:rPr>
        <w:lang w:val="de-DE"/>
      </w:rPr>
    </w:pPr>
  </w:p>
  <w:p w:rsidR="001165F6" w:rsidRDefault="00313A63" w:rsidP="001165F6">
    <w:pPr>
      <w:jc w:val="center"/>
      <w:rPr>
        <w:b/>
        <w:color w:val="000000"/>
        <w:sz w:val="20"/>
        <w:szCs w:val="20"/>
      </w:rPr>
    </w:pPr>
  </w:p>
  <w:p w:rsidR="001165F6" w:rsidRDefault="00313A63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63" w:rsidRDefault="00313A63">
      <w:r>
        <w:separator/>
      </w:r>
    </w:p>
  </w:footnote>
  <w:footnote w:type="continuationSeparator" w:id="0">
    <w:p w:rsidR="00313A63" w:rsidRDefault="0031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E2" w:rsidRDefault="00937C4B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E12FA" wp14:editId="6FBAAB3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937C4B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47C8ED" wp14:editId="47F42BDA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313A63" w:rsidP="009018E2">
    <w:pPr>
      <w:pStyle w:val="Nagwek"/>
      <w:jc w:val="center"/>
    </w:pPr>
  </w:p>
  <w:p w:rsidR="009018E2" w:rsidRDefault="00937C4B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3186B" wp14:editId="120CB2F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8E2" w:rsidRPr="009B47FC" w:rsidRDefault="00937C4B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9018E2" w:rsidRPr="009B47FC" w:rsidRDefault="00937C4B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3186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018E2" w:rsidRPr="009B47FC" w:rsidRDefault="00937C4B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9018E2" w:rsidRPr="009B47FC" w:rsidRDefault="00937C4B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018E2" w:rsidRPr="00B22D2D" w:rsidRDefault="00313A63" w:rsidP="009018E2">
    <w:pPr>
      <w:pStyle w:val="Nagwek"/>
    </w:pPr>
  </w:p>
  <w:p w:rsidR="00B015E2" w:rsidRPr="00F55E54" w:rsidRDefault="00313A63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1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3" w15:restartNumberingAfterBreak="0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F087211"/>
    <w:multiLevelType w:val="hybridMultilevel"/>
    <w:tmpl w:val="949252E8"/>
    <w:lvl w:ilvl="0" w:tplc="9E024728">
      <w:start w:val="2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AD7"/>
    <w:multiLevelType w:val="hybridMultilevel"/>
    <w:tmpl w:val="393E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163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BA"/>
    <w:rsid w:val="0028261A"/>
    <w:rsid w:val="00313A63"/>
    <w:rsid w:val="004C4DC4"/>
    <w:rsid w:val="005324A7"/>
    <w:rsid w:val="005B1CE3"/>
    <w:rsid w:val="006956E4"/>
    <w:rsid w:val="006B01BA"/>
    <w:rsid w:val="006B2A93"/>
    <w:rsid w:val="00703F76"/>
    <w:rsid w:val="007A5202"/>
    <w:rsid w:val="009029AA"/>
    <w:rsid w:val="00937C4B"/>
    <w:rsid w:val="00B17C9F"/>
    <w:rsid w:val="00DC3166"/>
    <w:rsid w:val="00E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1F21"/>
  <w15:docId w15:val="{80328317-6A65-48A9-98A1-E63958F5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8</cp:revision>
  <cp:lastPrinted>2020-03-20T10:03:00Z</cp:lastPrinted>
  <dcterms:created xsi:type="dcterms:W3CDTF">2020-03-13T10:01:00Z</dcterms:created>
  <dcterms:modified xsi:type="dcterms:W3CDTF">2020-03-20T10:05:00Z</dcterms:modified>
</cp:coreProperties>
</file>