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8" w:rsidRDefault="00A94FF8" w:rsidP="00A94FF8"/>
    <w:p w:rsidR="00A94FF8" w:rsidRPr="00E4566F" w:rsidRDefault="00A94FF8" w:rsidP="00A94FF8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05</w:t>
      </w:r>
      <w:r>
        <w:rPr>
          <w:rFonts w:eastAsia="Calibri"/>
          <w:b/>
          <w:szCs w:val="22"/>
          <w:lang w:eastAsia="en-US"/>
        </w:rPr>
        <w:t>.11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94FF8" w:rsidRDefault="00A94FF8" w:rsidP="00A94FF8">
      <w:pPr>
        <w:rPr>
          <w:rFonts w:eastAsia="Calibri"/>
          <w:sz w:val="10"/>
          <w:szCs w:val="10"/>
          <w:lang w:eastAsia="en-US"/>
        </w:rPr>
      </w:pPr>
    </w:p>
    <w:p w:rsidR="00A94FF8" w:rsidRPr="00E4566F" w:rsidRDefault="00A94FF8" w:rsidP="00A94FF8">
      <w:pPr>
        <w:rPr>
          <w:rFonts w:eastAsia="Calibri"/>
          <w:sz w:val="10"/>
          <w:szCs w:val="10"/>
          <w:lang w:eastAsia="en-US"/>
        </w:rPr>
      </w:pPr>
    </w:p>
    <w:p w:rsidR="00A94FF8" w:rsidRPr="00E4566F" w:rsidRDefault="00A94FF8" w:rsidP="00A94FF8">
      <w:pPr>
        <w:rPr>
          <w:rFonts w:eastAsia="Calibri"/>
          <w:sz w:val="10"/>
          <w:szCs w:val="10"/>
          <w:lang w:eastAsia="en-US"/>
        </w:rPr>
      </w:pPr>
    </w:p>
    <w:p w:rsidR="00A94FF8" w:rsidRDefault="00A94FF8" w:rsidP="00A94FF8">
      <w:pPr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Znak: NP.260.84.1</w:t>
      </w:r>
      <w:r>
        <w:rPr>
          <w:rFonts w:eastAsia="Calibri"/>
          <w:szCs w:val="22"/>
          <w:lang w:eastAsia="en-US"/>
        </w:rPr>
        <w:t>.2018.P</w:t>
      </w:r>
    </w:p>
    <w:p w:rsidR="00A94FF8" w:rsidRPr="00D60F0F" w:rsidRDefault="00A94FF8" w:rsidP="00A94FF8">
      <w:pPr>
        <w:spacing w:line="276" w:lineRule="auto"/>
        <w:jc w:val="right"/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tab/>
      </w:r>
    </w:p>
    <w:p w:rsidR="00A94FF8" w:rsidRPr="00E4566F" w:rsidRDefault="00A94FF8" w:rsidP="00A94FF8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94FF8" w:rsidRDefault="00A94FF8" w:rsidP="00A94FF8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A94FF8" w:rsidRPr="00834762" w:rsidRDefault="00A94FF8" w:rsidP="00A94FF8">
      <w:pPr>
        <w:jc w:val="both"/>
        <w:rPr>
          <w:rFonts w:eastAsia="Calibri"/>
          <w:b/>
          <w:szCs w:val="22"/>
          <w:lang w:eastAsia="en-US"/>
        </w:rPr>
      </w:pPr>
    </w:p>
    <w:p w:rsidR="00A94FF8" w:rsidRDefault="00A94FF8" w:rsidP="00A94FF8">
      <w:pPr>
        <w:jc w:val="both"/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szCs w:val="22"/>
          <w:lang w:eastAsia="en-US"/>
        </w:rPr>
        <w:t>Dot</w:t>
      </w:r>
      <w:r>
        <w:rPr>
          <w:rFonts w:eastAsia="Calibri"/>
          <w:szCs w:val="22"/>
          <w:lang w:eastAsia="en-US"/>
        </w:rPr>
        <w:t xml:space="preserve">yczy: Postępowania przetargowego nr </w:t>
      </w:r>
      <w:r>
        <w:rPr>
          <w:rFonts w:eastAsia="Calibri"/>
          <w:b/>
          <w:i/>
          <w:szCs w:val="22"/>
          <w:lang w:eastAsia="en-US"/>
        </w:rPr>
        <w:t>NP.260.84.2018.P</w:t>
      </w:r>
    </w:p>
    <w:p w:rsidR="00A94FF8" w:rsidRDefault="00A94FF8" w:rsidP="00A94FF8">
      <w:pPr>
        <w:jc w:val="both"/>
        <w:rPr>
          <w:rFonts w:eastAsia="Calibri"/>
          <w:b/>
          <w:i/>
          <w:szCs w:val="22"/>
          <w:lang w:eastAsia="en-US"/>
        </w:rPr>
      </w:pPr>
    </w:p>
    <w:p w:rsidR="00A94FF8" w:rsidRDefault="00A94FF8" w:rsidP="00A94FF8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W związku z przetargiem o nazwie </w:t>
      </w:r>
      <w:r w:rsidRPr="00A94FF8">
        <w:rPr>
          <w:rFonts w:eastAsia="Calibri"/>
          <w:b/>
          <w:i/>
          <w:szCs w:val="22"/>
          <w:lang w:eastAsia="en-US"/>
        </w:rPr>
        <w:t>Świadczenie usług pocztowych</w:t>
      </w:r>
      <w:r>
        <w:rPr>
          <w:rFonts w:eastAsia="Calibri"/>
          <w:b/>
          <w:i/>
          <w:szCs w:val="22"/>
          <w:lang w:eastAsia="en-US"/>
        </w:rPr>
        <w:t xml:space="preserve">, </w:t>
      </w:r>
      <w:r>
        <w:rPr>
          <w:rFonts w:eastAsia="Calibri"/>
          <w:szCs w:val="22"/>
          <w:lang w:eastAsia="en-US"/>
        </w:rPr>
        <w:t>Zamawiający odpowiada na zadane pytania dotyczące treści istotnych postanowień umowy oraz treści ogłoszenia o zamówieniu.</w:t>
      </w:r>
    </w:p>
    <w:p w:rsidR="00A94FF8" w:rsidRDefault="00A94FF8" w:rsidP="00A94FF8">
      <w:pPr>
        <w:jc w:val="both"/>
        <w:rPr>
          <w:rFonts w:eastAsia="Calibri"/>
          <w:szCs w:val="22"/>
          <w:lang w:eastAsia="en-US"/>
        </w:rPr>
      </w:pPr>
    </w:p>
    <w:p w:rsidR="00A94FF8" w:rsidRPr="00A94FF8" w:rsidRDefault="00A94FF8" w:rsidP="00A94FF8">
      <w:pPr>
        <w:pStyle w:val="Akapitzlist"/>
        <w:numPr>
          <w:ilvl w:val="0"/>
          <w:numId w:val="5"/>
        </w:numPr>
        <w:jc w:val="both"/>
        <w:rPr>
          <w:b/>
          <w:i/>
        </w:rPr>
      </w:pPr>
      <w:r w:rsidRPr="00A94FF8">
        <w:rPr>
          <w:b/>
          <w:i/>
        </w:rPr>
        <w:t>Pytania i odpowiedzi:</w:t>
      </w:r>
    </w:p>
    <w:p w:rsidR="00A94FF8" w:rsidRDefault="00A94FF8" w:rsidP="00A94FF8">
      <w:pPr>
        <w:jc w:val="both"/>
      </w:pPr>
    </w:p>
    <w:p w:rsidR="00A94FF8" w:rsidRPr="00A94FF8" w:rsidRDefault="00A94FF8" w:rsidP="00A94FF8">
      <w:pPr>
        <w:jc w:val="both"/>
        <w:rPr>
          <w:b/>
          <w:u w:val="single"/>
        </w:rPr>
      </w:pPr>
      <w:r w:rsidRPr="00A94FF8">
        <w:rPr>
          <w:b/>
          <w:u w:val="single"/>
        </w:rPr>
        <w:t>Pytania zestaw 1</w:t>
      </w:r>
    </w:p>
    <w:p w:rsidR="00A94FF8" w:rsidRDefault="00A94FF8" w:rsidP="00A94FF8">
      <w:pPr>
        <w:jc w:val="both"/>
        <w:rPr>
          <w:u w:val="single"/>
        </w:rPr>
      </w:pPr>
    </w:p>
    <w:p w:rsidR="00A94FF8" w:rsidRPr="00A94FF8" w:rsidRDefault="00A94FF8" w:rsidP="00A94FF8">
      <w:pPr>
        <w:jc w:val="both"/>
      </w:pPr>
      <w:r w:rsidRPr="00A94FF8">
        <w:rPr>
          <w:b/>
        </w:rPr>
        <w:t>Pytanie 1.</w:t>
      </w:r>
      <w:r>
        <w:rPr>
          <w:b/>
        </w:rPr>
        <w:t xml:space="preserve"> </w:t>
      </w:r>
      <w:r>
        <w:t>Istotne Postanowienia Umowy §4 WARUNKI PŁATNOŚCI</w:t>
      </w:r>
    </w:p>
    <w:p w:rsidR="00A94FF8" w:rsidRDefault="00A94FF8" w:rsidP="00A94FF8">
      <w:pPr>
        <w:jc w:val="both"/>
      </w:pPr>
      <w:r>
        <w:t>W związku z tym, że Zamawiający nie przewidział i nie wskazał w ogłoszeniu o zamówieniu możliwości zmiany umowy we wskazanych przypadkach to czy zatem Zamawiający uwzględni zmianę istotnych postanowień umowy poprzez modyfikację § 4 WARUNKI PŁATNOŚCI i rozwinięcie go o zapisy dotyczące zmian cen i podatku VAT, poprzez dodanie następującego zapisu:</w:t>
      </w:r>
    </w:p>
    <w:p w:rsidR="00A94FF8" w:rsidRDefault="00A94FF8" w:rsidP="00A94FF8">
      <w:pPr>
        <w:jc w:val="both"/>
      </w:pPr>
      <w:r>
        <w:t>„Zamawiający dopuszcza możliwość dokonania zmiany postanowień zawartej umowy w stosunku do treści oferty, na podstawie której dokonano wyboru Wykonawcy, w przypadku:</w:t>
      </w:r>
    </w:p>
    <w:p w:rsidR="00A94FF8" w:rsidRDefault="00A94FF8" w:rsidP="00A94FF8">
      <w:pPr>
        <w:pStyle w:val="Akapitzlist"/>
        <w:numPr>
          <w:ilvl w:val="0"/>
          <w:numId w:val="6"/>
        </w:numPr>
        <w:jc w:val="both"/>
      </w:pPr>
      <w:r>
        <w:t>Ustawowej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A94FF8" w:rsidRDefault="00A94FF8" w:rsidP="00A94FF8">
      <w:pPr>
        <w:pStyle w:val="Akapitzlist"/>
        <w:numPr>
          <w:ilvl w:val="0"/>
          <w:numId w:val="6"/>
        </w:numPr>
        <w:jc w:val="both"/>
      </w:pPr>
      <w:r>
        <w:t>Zmiany „cen jednostkowych brutto” w poszczególnych pozycjach wpisanych przez Wykonawcę w Formularzu cenowym (stanowiącym załącznik do umowy) w sytuacji spowodowanej zmianami tych cen w sposób dopuszczony przez Prawo pocztowe; jeżeli w trakcie obowiązywania umowy nastąpi zmiana w zakresie cen jednostkowych poszczególnych usług, Zamawiający, po uprzedni pisemnym zawiadomieniu ze strony Wykonawcy o zaistnieniu tego zdarzenia, zobowiązuje się do uiszczenia opłaty za świadczone usługi w wysokości obowiązującej na dzień wystawienia faktury VAT”.</w:t>
      </w:r>
    </w:p>
    <w:p w:rsidR="00A94FF8" w:rsidRDefault="00A94FF8" w:rsidP="00A94FF8">
      <w:pPr>
        <w:pStyle w:val="Akapitzlist"/>
        <w:jc w:val="both"/>
      </w:pPr>
    </w:p>
    <w:p w:rsidR="00A94FF8" w:rsidRDefault="00A94FF8" w:rsidP="00A94FF8">
      <w:pPr>
        <w:jc w:val="both"/>
      </w:pPr>
      <w:r>
        <w:t>Odpowiedź 1. Zamawiający zgadza się na zmianę</w:t>
      </w:r>
    </w:p>
    <w:p w:rsidR="00A94FF8" w:rsidRDefault="00A94FF8" w:rsidP="00A94FF8">
      <w:pPr>
        <w:jc w:val="both"/>
      </w:pPr>
    </w:p>
    <w:p w:rsidR="00A94FF8" w:rsidRDefault="00A94FF8" w:rsidP="00A94FF8">
      <w:pPr>
        <w:jc w:val="both"/>
        <w:rPr>
          <w:b/>
        </w:rPr>
      </w:pPr>
      <w:r>
        <w:rPr>
          <w:b/>
        </w:rPr>
        <w:t xml:space="preserve">Pytanie 2. </w:t>
      </w:r>
    </w:p>
    <w:p w:rsidR="00A94FF8" w:rsidRDefault="00A94FF8" w:rsidP="00A94FF8">
      <w:pPr>
        <w:jc w:val="both"/>
      </w:pPr>
      <w:r>
        <w:t>Istotne Postanowienia Umowy §4 pkt 6 WARUNKI PŁATNOŚCI</w:t>
      </w:r>
    </w:p>
    <w:p w:rsidR="00A94FF8" w:rsidRDefault="00A94FF8" w:rsidP="00A94FF8">
      <w:pPr>
        <w:jc w:val="both"/>
      </w:pPr>
      <w:r>
        <w:t>Czy ze względu na obowiązujące regulacje u Wykonawcy i ze względu na fakt, iż poniższa propozycja zapewnia wystarczający czas na dokonanie płatności, Zamawiający dopuszcza możliwość usunięcia zapisu „prawidłowo” na:</w:t>
      </w:r>
    </w:p>
    <w:p w:rsidR="00A94FF8" w:rsidRDefault="00A94FF8" w:rsidP="00A94FF8">
      <w:pPr>
        <w:jc w:val="both"/>
      </w:pPr>
      <w:r>
        <w:t xml:space="preserve">2. „Wynagrodzenie należne Wykonawcy przekazane będzie na rachunek bankowy Wykonawcy wskazany na wystawionej fakturze w trybie podzielonej płatności, wynikającej z przepisów o podatku od towarów i usług. Wykonawca zobowiązuje się do wskazania na fakturze rachunku bankowego, który posiada powiązany z nim wydzielony rachunek VAT. W przypadku wskazania przez wykonawcę innego rachunku bankowego niż wymagany, opóźnienie w </w:t>
      </w:r>
      <w:proofErr w:type="spellStart"/>
      <w:r>
        <w:t>zapłcie</w:t>
      </w:r>
      <w:proofErr w:type="spellEnd"/>
      <w:r>
        <w:t xml:space="preserve"> za wykonany przedmiot spowodowane wskazaniem przez Wykonawcę </w:t>
      </w:r>
      <w:r>
        <w:lastRenderedPageBreak/>
        <w:t>niewłaściwego rachunku bankowego niż wymagany, opóźnienie w zapłacie będzie skutkiem naruszenia przez Wykonawcę postanowień umowy. Zamawiający nie odpowiada za opóźnienie w zapłacie za wykonany przedmiot umowy spowodowane wskazaniem niewłaściwego rachunku bankowego. Termin płatności faktury VAT wynosi 21 dni od daty jej wystawienia pod warunkiem, że doręczenie przesyłki z fakturą do siedziby Miejskiego Zarządu Dróg w Opolu nastąpi w ciągu 14 dni kalendarzowych licząc od dnia doręczenia Miejskiemu Zarządowi Dróg w Opolu przesyłki z fakturą”.</w:t>
      </w:r>
    </w:p>
    <w:p w:rsidR="00A94FF8" w:rsidRDefault="00A94FF8" w:rsidP="00A94FF8">
      <w:pPr>
        <w:jc w:val="both"/>
      </w:pPr>
    </w:p>
    <w:p w:rsidR="00A94FF8" w:rsidRDefault="00A94FF8" w:rsidP="00A94FF8">
      <w:pPr>
        <w:jc w:val="both"/>
      </w:pPr>
      <w:r>
        <w:t xml:space="preserve">Odpowiedź 2. </w:t>
      </w:r>
      <w:r w:rsidRPr="00A94FF8">
        <w:t>Zamawiający nie dopuszcza usunięcia  zapisu ”prawidłowo”, gdyż cała ta klauzula została napisana przez doradcę podatkowego od podatku VAT Zamawiającego.</w:t>
      </w:r>
    </w:p>
    <w:p w:rsidR="00A94FF8" w:rsidRDefault="00A94FF8" w:rsidP="00A94FF8">
      <w:pPr>
        <w:jc w:val="both"/>
      </w:pPr>
    </w:p>
    <w:p w:rsidR="00A94FF8" w:rsidRPr="00A94FF8" w:rsidRDefault="00A94FF8" w:rsidP="00A94FF8">
      <w:pPr>
        <w:jc w:val="both"/>
        <w:rPr>
          <w:b/>
          <w:i/>
          <w:u w:val="single"/>
        </w:rPr>
      </w:pPr>
      <w:r w:rsidRPr="00A94FF8">
        <w:rPr>
          <w:b/>
          <w:i/>
          <w:u w:val="single"/>
        </w:rPr>
        <w:t>Pytania zestaw 2</w:t>
      </w:r>
    </w:p>
    <w:p w:rsidR="00A94FF8" w:rsidRDefault="00A94FF8" w:rsidP="00A94FF8">
      <w:pPr>
        <w:jc w:val="both"/>
      </w:pPr>
    </w:p>
    <w:p w:rsidR="00A94FF8" w:rsidRDefault="00A94FF8" w:rsidP="00A94FF8">
      <w:pPr>
        <w:jc w:val="both"/>
      </w:pPr>
      <w:r>
        <w:rPr>
          <w:b/>
          <w:i/>
        </w:rPr>
        <w:t xml:space="preserve">Pytanie 1. </w:t>
      </w:r>
      <w:r>
        <w:t xml:space="preserve">W formularzu cenowym w poz. 10 „przesyłki </w:t>
      </w:r>
      <w:proofErr w:type="spellStart"/>
      <w:r>
        <w:t>pobraniowe</w:t>
      </w:r>
      <w:proofErr w:type="spellEnd"/>
      <w:r>
        <w:t xml:space="preserve"> niebędące przesyłkami najszybszej kategorii” Zamawiający określił:</w:t>
      </w:r>
    </w:p>
    <w:p w:rsidR="00A94FF8" w:rsidRPr="00A94FF8" w:rsidRDefault="00A94FF8" w:rsidP="00A94FF8">
      <w:pPr>
        <w:jc w:val="both"/>
      </w:pPr>
    </w:p>
    <w:tbl>
      <w:tblPr>
        <w:tblW w:w="8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4342"/>
        <w:gridCol w:w="3789"/>
      </w:tblGrid>
      <w:tr w:rsidR="00A94FF8" w:rsidRPr="00A94FF8" w:rsidTr="00A94FF8">
        <w:trPr>
          <w:trHeight w:val="745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A94FF8" w:rsidRPr="00A94FF8" w:rsidRDefault="00A94FF8" w:rsidP="00A94FF8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A94FF8">
              <w:rPr>
                <w:rFonts w:ascii="Verdana" w:hAnsi="Verdana" w:cs="Times New Roman"/>
                <w:b/>
                <w:bCs/>
                <w:sz w:val="16"/>
                <w:szCs w:val="16"/>
              </w:rPr>
              <w:t>10.</w:t>
            </w:r>
            <w:r w:rsidRPr="00A94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  </w:t>
            </w:r>
            <w:r w:rsidRPr="00A94FF8">
              <w:rPr>
                <w:rFonts w:ascii="Verdana" w:hAnsi="Verdan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2" w:type="dxa"/>
            <w:shd w:val="clear" w:color="auto" w:fill="auto"/>
            <w:vAlign w:val="center"/>
            <w:hideMark/>
          </w:tcPr>
          <w:p w:rsidR="00A94FF8" w:rsidRPr="00A94FF8" w:rsidRDefault="00A94FF8" w:rsidP="00A94F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94FF8">
              <w:rPr>
                <w:rFonts w:ascii="Verdana" w:hAnsi="Verdana" w:cs="Times New Roman"/>
                <w:sz w:val="16"/>
                <w:szCs w:val="16"/>
              </w:rPr>
              <w:t xml:space="preserve">Przesyłki </w:t>
            </w:r>
            <w:proofErr w:type="spellStart"/>
            <w:r w:rsidRPr="00A94FF8">
              <w:rPr>
                <w:rFonts w:ascii="Verdana" w:hAnsi="Verdana" w:cs="Times New Roman"/>
                <w:sz w:val="16"/>
                <w:szCs w:val="16"/>
              </w:rPr>
              <w:t>pobraniowe</w:t>
            </w:r>
            <w:proofErr w:type="spellEnd"/>
            <w:r w:rsidRPr="00A94FF8">
              <w:rPr>
                <w:rFonts w:ascii="Verdana" w:hAnsi="Verdana" w:cs="Times New Roman"/>
                <w:sz w:val="16"/>
                <w:szCs w:val="16"/>
              </w:rPr>
              <w:t xml:space="preserve"> niebędące przesyłkami najszybszej kategorii</w:t>
            </w:r>
          </w:p>
        </w:tc>
        <w:tc>
          <w:tcPr>
            <w:tcW w:w="3789" w:type="dxa"/>
            <w:shd w:val="clear" w:color="auto" w:fill="auto"/>
            <w:hideMark/>
          </w:tcPr>
          <w:p w:rsidR="00A94FF8" w:rsidRPr="00A94FF8" w:rsidRDefault="00A94FF8" w:rsidP="00A94F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A94FF8">
              <w:rPr>
                <w:rFonts w:ascii="Verdana" w:hAnsi="Verdana" w:cs="Times New Roman"/>
                <w:sz w:val="16"/>
                <w:szCs w:val="16"/>
              </w:rPr>
              <w:t>ponad 0,5 kg do 1 kg</w:t>
            </w:r>
          </w:p>
        </w:tc>
      </w:tr>
    </w:tbl>
    <w:p w:rsidR="00A94FF8" w:rsidRPr="00A94FF8" w:rsidRDefault="00A94FF8" w:rsidP="00A94FF8">
      <w:pPr>
        <w:jc w:val="both"/>
      </w:pPr>
    </w:p>
    <w:p w:rsidR="00A94FF8" w:rsidRDefault="00A94FF8" w:rsidP="00A94FF8">
      <w:r>
        <w:t xml:space="preserve">Wykonawca jako operator pocztowy i wyznaczony, zobowiązany do świadczenia usług pocztowych, w tym także usług o charakterze powszechnym, i nie posiada w swoim wachlarzu usług, usługi „przesyłka </w:t>
      </w:r>
      <w:proofErr w:type="spellStart"/>
      <w:r>
        <w:t>pobraniowa</w:t>
      </w:r>
      <w:proofErr w:type="spellEnd"/>
      <w:r>
        <w:t>”.</w:t>
      </w:r>
    </w:p>
    <w:p w:rsidR="00A94FF8" w:rsidRDefault="00A94FF8" w:rsidP="00A94FF8">
      <w:r>
        <w:t>Usługa „pobranie” jest dedykowana usługom kurierskim i jest traktowana jako dodatkowa usługa do usług kurierskich a nie jako odrębna przesyłka.</w:t>
      </w:r>
    </w:p>
    <w:p w:rsidR="00A94FF8" w:rsidRDefault="00A94FF8" w:rsidP="00A94FF8">
      <w:r>
        <w:t>Ponadto usługa „pobranie” posiada dwie możliwości przekazania kwoty pobrania:</w:t>
      </w:r>
    </w:p>
    <w:p w:rsidR="00A94FF8" w:rsidRDefault="00A94FF8" w:rsidP="00A94FF8">
      <w:pPr>
        <w:pStyle w:val="Akapitzlist"/>
        <w:numPr>
          <w:ilvl w:val="0"/>
          <w:numId w:val="7"/>
        </w:numPr>
      </w:pPr>
      <w:r>
        <w:t>Przekazanie kwoty pobrania na rachunek bankowy lub</w:t>
      </w:r>
    </w:p>
    <w:p w:rsidR="00A94FF8" w:rsidRDefault="00A94FF8" w:rsidP="00A94FF8">
      <w:pPr>
        <w:pStyle w:val="Akapitzlist"/>
        <w:numPr>
          <w:ilvl w:val="0"/>
          <w:numId w:val="7"/>
        </w:numPr>
      </w:pPr>
      <w:r>
        <w:t>Przekazanie kwoty pobrania na adres przekazem pocztowym.</w:t>
      </w:r>
    </w:p>
    <w:p w:rsidR="00A94FF8" w:rsidRDefault="00A94FF8" w:rsidP="00A94FF8">
      <w:pPr>
        <w:ind w:left="360"/>
      </w:pPr>
    </w:p>
    <w:p w:rsidR="00A94FF8" w:rsidRDefault="00A94FF8" w:rsidP="00A94FF8">
      <w:r>
        <w:t xml:space="preserve">W związku z powyższym, czy Zamawiający uwzględni zmianę i w formularzy cenowym w poz. 10 zmieni treść z „przesyłki </w:t>
      </w:r>
      <w:proofErr w:type="spellStart"/>
      <w:r>
        <w:t>pobraniowe</w:t>
      </w:r>
      <w:proofErr w:type="spellEnd"/>
      <w:r>
        <w:t xml:space="preserve"> niebędące przesyłkami najszybszej kategorii” na treść „usługa pobranie do usługi kurierskiej 24h” z określeniem formy przekazu na konto czy na przekaz pocztowy lub usunie pozycję 10. z formularza cenowego?</w:t>
      </w:r>
    </w:p>
    <w:p w:rsidR="00A94FF8" w:rsidRDefault="00A94FF8" w:rsidP="00A94FF8"/>
    <w:p w:rsidR="00A94FF8" w:rsidRDefault="00A94FF8" w:rsidP="00A94FF8">
      <w:r>
        <w:rPr>
          <w:i/>
        </w:rPr>
        <w:t xml:space="preserve">Odpowiedź pytanie 1. </w:t>
      </w:r>
      <w:r>
        <w:t>Zamawiający usunie pozycję 10 z formularza cenowego.</w:t>
      </w:r>
    </w:p>
    <w:p w:rsidR="00A94FF8" w:rsidRDefault="00A94FF8" w:rsidP="00A94FF8"/>
    <w:p w:rsidR="00A94FF8" w:rsidRDefault="00A94FF8" w:rsidP="00A94FF8">
      <w:pPr>
        <w:pStyle w:val="Akapitzlist"/>
        <w:numPr>
          <w:ilvl w:val="0"/>
          <w:numId w:val="5"/>
        </w:numPr>
        <w:rPr>
          <w:b/>
          <w:i/>
        </w:rPr>
      </w:pPr>
      <w:r>
        <w:rPr>
          <w:b/>
          <w:i/>
        </w:rPr>
        <w:t>Dodatkowe zmiany specyfikacji zamówienia</w:t>
      </w:r>
    </w:p>
    <w:p w:rsidR="00A94FF8" w:rsidRDefault="00A94FF8" w:rsidP="00A94FF8">
      <w:pPr>
        <w:rPr>
          <w:b/>
          <w:i/>
        </w:rPr>
      </w:pPr>
    </w:p>
    <w:p w:rsidR="00A94FF8" w:rsidRPr="00A94FF8" w:rsidRDefault="00A94FF8" w:rsidP="00A94FF8">
      <w:pPr>
        <w:pStyle w:val="Akapitzlist"/>
        <w:numPr>
          <w:ilvl w:val="0"/>
          <w:numId w:val="8"/>
        </w:numPr>
        <w:rPr>
          <w:b/>
          <w:i/>
        </w:rPr>
      </w:pPr>
      <w:r>
        <w:t xml:space="preserve">Zamawiający usuwa z Załącznika nr 2 </w:t>
      </w:r>
      <w:r w:rsidRPr="00A94FF8">
        <w:t>Szczegółowy opis przedmiotu zamówienia</w:t>
      </w:r>
      <w:r>
        <w:t xml:space="preserve"> pozycję 10.</w:t>
      </w:r>
    </w:p>
    <w:p w:rsidR="00A94FF8" w:rsidRPr="00A94FF8" w:rsidRDefault="00A94FF8" w:rsidP="00A94FF8">
      <w:pPr>
        <w:ind w:left="360"/>
        <w:rPr>
          <w:b/>
          <w:i/>
        </w:rPr>
      </w:pPr>
    </w:p>
    <w:p w:rsidR="00A94FF8" w:rsidRPr="00A94FF8" w:rsidRDefault="00A94FF8" w:rsidP="00A94FF8">
      <w:pPr>
        <w:pStyle w:val="Akapitzlist"/>
        <w:numPr>
          <w:ilvl w:val="0"/>
          <w:numId w:val="5"/>
        </w:numPr>
        <w:rPr>
          <w:b/>
          <w:i/>
        </w:rPr>
      </w:pPr>
      <w:r>
        <w:rPr>
          <w:b/>
          <w:i/>
        </w:rPr>
        <w:t>Zmiany</w:t>
      </w:r>
      <w:r w:rsidRPr="00A94FF8">
        <w:t xml:space="preserve"> </w:t>
      </w:r>
      <w:r>
        <w:rPr>
          <w:b/>
          <w:i/>
        </w:rPr>
        <w:t>Istotnych Postanowień</w:t>
      </w:r>
      <w:r w:rsidRPr="00A94FF8">
        <w:rPr>
          <w:b/>
          <w:i/>
        </w:rPr>
        <w:t xml:space="preserve"> Umowy</w:t>
      </w:r>
      <w:r>
        <w:rPr>
          <w:b/>
          <w:i/>
        </w:rPr>
        <w:t xml:space="preserve"> </w:t>
      </w:r>
      <w:r>
        <w:t xml:space="preserve"> </w:t>
      </w:r>
    </w:p>
    <w:p w:rsidR="00A94FF8" w:rsidRDefault="00A94FF8" w:rsidP="00A94FF8">
      <w:pPr>
        <w:jc w:val="both"/>
      </w:pPr>
      <w:bookmarkStart w:id="0" w:name="_GoBack"/>
      <w:bookmarkEnd w:id="0"/>
      <w:r>
        <w:t xml:space="preserve">Z uwagi na udzielenie odpowiedzi, Zamawiający dokonuje zmiany </w:t>
      </w:r>
      <w:r>
        <w:t>§4 pkt 6 WARUNKI PŁATNOŚCI</w:t>
      </w:r>
      <w:r>
        <w:t xml:space="preserve"> w następującym zakresie:</w:t>
      </w:r>
    </w:p>
    <w:p w:rsidR="00A94FF8" w:rsidRDefault="00A94FF8" w:rsidP="00A94FF8">
      <w:pPr>
        <w:jc w:val="both"/>
      </w:pPr>
      <w:r>
        <w:t>„Zamawiający dopuszcza możliwość dokonania zmiany postanowień zawartej umowy w stosunku do treści oferty, na podstawie której dokonano wyboru Wykonawcy, w przypadku:</w:t>
      </w:r>
    </w:p>
    <w:p w:rsidR="00A94FF8" w:rsidRDefault="00A94FF8" w:rsidP="00A94FF8">
      <w:pPr>
        <w:pStyle w:val="Akapitzlist"/>
        <w:numPr>
          <w:ilvl w:val="0"/>
          <w:numId w:val="9"/>
        </w:numPr>
        <w:jc w:val="both"/>
      </w:pPr>
      <w:r>
        <w:t>Ustawowej zmiany stawek podatkowych (VAT) w okresie obowiązywania umowy;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:rsidR="00A94FF8" w:rsidRDefault="00A94FF8" w:rsidP="00A94FF8">
      <w:pPr>
        <w:pStyle w:val="Akapitzlist"/>
        <w:numPr>
          <w:ilvl w:val="0"/>
          <w:numId w:val="9"/>
        </w:numPr>
        <w:jc w:val="both"/>
      </w:pPr>
      <w:r>
        <w:t xml:space="preserve">Zmiany „cen jednostkowych brutto” w poszczególnych pozycjach wpisanych przez Wykonawcę w Formularzu cenowym (stanowiącym załącznik do umowy) w sytuacji </w:t>
      </w:r>
      <w:r>
        <w:lastRenderedPageBreak/>
        <w:t>spowodowanej zmianami tych cen w sposób dopuszczony przez Prawo pocztowe; jeżeli w trakcie obowiązywania umowy nastąpi zmiana w zakresie cen jednostkowych poszczególnych usług, Zamawiający, po uprzedni pisemnym zawiadomieniu ze strony Wykonawcy o zaistnieniu tego zdarzenia, zobowiązuje się do uiszczenia opłaty za świadczone usługi w wysokości obowiązującej na dzień wystawienia faktury VAT”.</w:t>
      </w:r>
    </w:p>
    <w:p w:rsidR="00A94FF8" w:rsidRPr="00A94FF8" w:rsidRDefault="00A94FF8" w:rsidP="00A94FF8">
      <w:pPr>
        <w:ind w:left="708"/>
        <w:jc w:val="both"/>
      </w:pPr>
    </w:p>
    <w:p w:rsidR="00A94FF8" w:rsidRDefault="00A94FF8" w:rsidP="00A94FF8"/>
    <w:p w:rsidR="00A94FF8" w:rsidRDefault="00A94FF8" w:rsidP="00A94FF8"/>
    <w:p w:rsidR="00A94FF8" w:rsidRDefault="00A94FF8" w:rsidP="00A94FF8"/>
    <w:p w:rsidR="00D54BFA" w:rsidRDefault="00A94FF8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A94FF8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</w:instrText>
    </w:r>
    <w:r w:rsidRPr="002179F7">
      <w:rPr>
        <w:b/>
        <w:color w:val="000000"/>
        <w:sz w:val="18"/>
        <w:szCs w:val="18"/>
      </w:rPr>
      <w:instrText xml:space="preserve">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A94FF8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77F0F" wp14:editId="55E2491A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B3E70" wp14:editId="61374047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A94FF8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A94FF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A94FF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A94FF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A94FF8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A94FF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A94FF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A94FF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A94FF8" w:rsidP="005C5CC5">
    <w:pPr>
      <w:pStyle w:val="Stopka"/>
      <w:rPr>
        <w:lang w:val="de-DE"/>
      </w:rPr>
    </w:pPr>
  </w:p>
  <w:p w:rsidR="001165F6" w:rsidRDefault="00A94FF8" w:rsidP="001165F6">
    <w:pPr>
      <w:jc w:val="center"/>
      <w:rPr>
        <w:b/>
        <w:color w:val="000000"/>
        <w:sz w:val="20"/>
        <w:szCs w:val="20"/>
      </w:rPr>
    </w:pPr>
  </w:p>
  <w:p w:rsidR="001165F6" w:rsidRDefault="00A94FF8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33" w:rsidRDefault="00A94FF8" w:rsidP="005E293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774D8F" wp14:editId="30E74729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3A1AC10" wp14:editId="5C52B62E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23F0C7" wp14:editId="39D8FBFA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933" w:rsidRPr="000106A2" w:rsidRDefault="00A94FF8" w:rsidP="005E2933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5E2933" w:rsidRPr="000106A2" w:rsidRDefault="00A94FF8" w:rsidP="005E2933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5E2933" w:rsidRPr="000106A2" w:rsidRDefault="00A94FF8" w:rsidP="005E2933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5E2933" w:rsidRPr="000106A2" w:rsidRDefault="00A94FF8" w:rsidP="005E2933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834762" w:rsidRDefault="00A94FF8" w:rsidP="00834762">
    <w:pPr>
      <w:pStyle w:val="Nagwek"/>
    </w:pPr>
  </w:p>
  <w:p w:rsidR="00834762" w:rsidRPr="00326868" w:rsidRDefault="00A94FF8" w:rsidP="00834762">
    <w:pPr>
      <w:pStyle w:val="Nagwek"/>
    </w:pPr>
  </w:p>
  <w:p w:rsidR="001165F6" w:rsidRPr="00834762" w:rsidRDefault="00A94FF8" w:rsidP="00834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60C"/>
    <w:multiLevelType w:val="hybridMultilevel"/>
    <w:tmpl w:val="42AC3B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378"/>
    <w:multiLevelType w:val="hybridMultilevel"/>
    <w:tmpl w:val="6E4CE8AC"/>
    <w:lvl w:ilvl="0" w:tplc="15666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57D"/>
    <w:multiLevelType w:val="hybridMultilevel"/>
    <w:tmpl w:val="E93A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5BC"/>
    <w:multiLevelType w:val="hybridMultilevel"/>
    <w:tmpl w:val="5CF8F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50D54"/>
    <w:multiLevelType w:val="hybridMultilevel"/>
    <w:tmpl w:val="E93A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37E89"/>
    <w:multiLevelType w:val="hybridMultilevel"/>
    <w:tmpl w:val="645A30FE"/>
    <w:lvl w:ilvl="0" w:tplc="3C7A7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70FA7"/>
    <w:multiLevelType w:val="hybridMultilevel"/>
    <w:tmpl w:val="5CF8F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F8"/>
    <w:rsid w:val="006956E4"/>
    <w:rsid w:val="007A5202"/>
    <w:rsid w:val="00A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F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4FF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FF8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F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4FF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FF8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858</Words>
  <Characters>5151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2018-11-05T08:30:00Z</dcterms:created>
  <dcterms:modified xsi:type="dcterms:W3CDTF">2018-11-05T12:54:00Z</dcterms:modified>
</cp:coreProperties>
</file>