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B4" w:rsidRDefault="00A74EB4" w:rsidP="00A74EB4"/>
    <w:p w:rsidR="00A74EB4" w:rsidRPr="00E4566F" w:rsidRDefault="00A74EB4" w:rsidP="00A74EB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5F6B57">
        <w:rPr>
          <w:rFonts w:eastAsia="Calibri"/>
          <w:b/>
          <w:szCs w:val="22"/>
          <w:lang w:eastAsia="en-US"/>
        </w:rPr>
        <w:t>25</w:t>
      </w:r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74EB4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5F6B57" w:rsidP="00A74EB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UNIEWAŻNIENIE POSTĘPOWANIA</w:t>
      </w:r>
    </w:p>
    <w:p w:rsidR="00FF4DD6" w:rsidRPr="005F6B57" w:rsidRDefault="00A74EB4" w:rsidP="005F6B57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5F6B57" w:rsidRPr="005F6B57" w:rsidRDefault="005F6B57" w:rsidP="005F6B57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5F6B57">
        <w:rPr>
          <w:rFonts w:eastAsia="Calibri"/>
          <w:szCs w:val="22"/>
          <w:lang w:eastAsia="en-US"/>
        </w:rPr>
        <w:t>Stosownie do art. 92 Ustawy Prawo Zamówień Publicznych (zwanej dalej: u.p.z.p.) zawiadamiamy o unieważnieniu postępowania pn.</w:t>
      </w:r>
      <w:r w:rsidRPr="005F6B57">
        <w:rPr>
          <w:rFonts w:eastAsia="Calibri"/>
          <w:b/>
          <w:bCs/>
          <w:i/>
          <w:iCs/>
          <w:szCs w:val="22"/>
          <w:lang w:eastAsia="en-US" w:bidi="pl-PL"/>
        </w:rPr>
        <w:t xml:space="preserve"> Przebudowa kładki dla pieszych przez rzekę Odrę w ciągu ul. 11-go Listopada - droga gminna nr 103 776 OZ, nr ref. NP.260.</w:t>
      </w:r>
      <w:r w:rsidR="00114C09">
        <w:rPr>
          <w:rFonts w:eastAsia="Calibri"/>
          <w:b/>
          <w:bCs/>
          <w:i/>
          <w:iCs/>
          <w:szCs w:val="22"/>
          <w:lang w:eastAsia="en-US" w:bidi="pl-PL"/>
        </w:rPr>
        <w:t>60</w:t>
      </w:r>
      <w:bookmarkStart w:id="0" w:name="_GoBack"/>
      <w:bookmarkEnd w:id="0"/>
      <w:r w:rsidRPr="005F6B57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Default="00A74EB4" w:rsidP="00A74EB4"/>
    <w:p w:rsidR="005F6B57" w:rsidRDefault="005F6B57" w:rsidP="005F6B57">
      <w:pPr>
        <w:jc w:val="both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i/>
          <w:szCs w:val="22"/>
          <w:u w:val="single"/>
          <w:lang w:eastAsia="en-US"/>
        </w:rPr>
        <w:t>Uzasadnienie faktyczne i prawne:</w:t>
      </w: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 niniejszym postępowaniu zostały złożone 3 oferty, których wartość przekraczała kwotę jaką Zamawiający zamierzał pierwotnie przeznaczyć na realizację zamówienia, tj. oferty firm:</w:t>
      </w: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</w:p>
    <w:p w:rsidR="005F6B57" w:rsidRDefault="005F6B57" w:rsidP="005F6B57">
      <w:pPr>
        <w:pStyle w:val="Bezodstpw"/>
        <w:numPr>
          <w:ilvl w:val="0"/>
          <w:numId w:val="3"/>
        </w:numPr>
        <w:ind w:left="567" w:hanging="567"/>
      </w:pPr>
      <w:r w:rsidRPr="00E00817">
        <w:t>Konsorcjum firm:</w:t>
      </w:r>
    </w:p>
    <w:p w:rsidR="005F6B57" w:rsidRPr="00E00817" w:rsidRDefault="005F6B57" w:rsidP="005F6B57">
      <w:pPr>
        <w:pStyle w:val="Bezodstpw"/>
        <w:ind w:firstLine="567"/>
      </w:pPr>
      <w:r w:rsidRPr="00E00817">
        <w:t xml:space="preserve">BANIMEX Sp. z o.o. </w:t>
      </w:r>
    </w:p>
    <w:p w:rsidR="005F6B57" w:rsidRPr="00E00817" w:rsidRDefault="005F6B57" w:rsidP="005F6B57">
      <w:pPr>
        <w:pStyle w:val="Bezodstpw"/>
        <w:ind w:firstLine="567"/>
      </w:pPr>
      <w:r w:rsidRPr="00E00817">
        <w:t>ul. Energetyczna 10 42-504 Będzin - Lider</w:t>
      </w:r>
    </w:p>
    <w:p w:rsidR="005F6B57" w:rsidRDefault="005F6B57" w:rsidP="005F6B57">
      <w:pPr>
        <w:pStyle w:val="Bezodstpw"/>
      </w:pPr>
    </w:p>
    <w:p w:rsidR="005F6B57" w:rsidRPr="00E00817" w:rsidRDefault="005F6B57" w:rsidP="005F6B57">
      <w:pPr>
        <w:pStyle w:val="Bezodstpw"/>
        <w:ind w:firstLine="567"/>
      </w:pPr>
      <w:r w:rsidRPr="00E00817">
        <w:t xml:space="preserve">AZI-BUD Sp. z o.o. </w:t>
      </w:r>
    </w:p>
    <w:p w:rsidR="005F6B57" w:rsidRPr="00E00817" w:rsidRDefault="005F6B57" w:rsidP="005F6B57">
      <w:pPr>
        <w:pStyle w:val="Bezodstpw"/>
        <w:ind w:firstLine="567"/>
        <w:rPr>
          <w:rFonts w:eastAsia="Calibri"/>
        </w:rPr>
      </w:pPr>
      <w:r w:rsidRPr="00E00817">
        <w:t xml:space="preserve">ul. Odkrywkowa 91 42-504 Będzin - Partner </w:t>
      </w:r>
    </w:p>
    <w:p w:rsidR="005F6B57" w:rsidRPr="00E00817" w:rsidRDefault="005F6B57" w:rsidP="005F6B57">
      <w:pPr>
        <w:pStyle w:val="Bezodstpw"/>
      </w:pPr>
    </w:p>
    <w:p w:rsidR="005F6B57" w:rsidRPr="00E00817" w:rsidRDefault="005F6B57" w:rsidP="005F6B57">
      <w:pPr>
        <w:pStyle w:val="Bezodstpw"/>
        <w:numPr>
          <w:ilvl w:val="0"/>
          <w:numId w:val="3"/>
        </w:numPr>
        <w:ind w:left="567" w:hanging="567"/>
      </w:pPr>
      <w:bookmarkStart w:id="1" w:name="_Hlk528133470"/>
      <w:r w:rsidRPr="00E00817">
        <w:t xml:space="preserve">Zakład Instalacji Sanitarnych i Robót Inżynieryjnych SANEL Sp. z.o.o. </w:t>
      </w:r>
    </w:p>
    <w:p w:rsidR="005F6B57" w:rsidRDefault="005F6B57" w:rsidP="005F6B57">
      <w:pPr>
        <w:pStyle w:val="Bezodstpw"/>
        <w:ind w:firstLine="567"/>
      </w:pPr>
      <w:r w:rsidRPr="00E00817">
        <w:t>ul. 11-go Listopada 36 41-705 Ruda Śląska</w:t>
      </w:r>
    </w:p>
    <w:bookmarkEnd w:id="1"/>
    <w:p w:rsidR="005F6B57" w:rsidRPr="00E00817" w:rsidRDefault="005F6B57" w:rsidP="005F6B57">
      <w:pPr>
        <w:pStyle w:val="Bezodstpw"/>
      </w:pPr>
    </w:p>
    <w:p w:rsidR="005F6B57" w:rsidRPr="00E00817" w:rsidRDefault="005F6B57" w:rsidP="005F6B57">
      <w:pPr>
        <w:pStyle w:val="Bezodstpw"/>
        <w:numPr>
          <w:ilvl w:val="0"/>
          <w:numId w:val="3"/>
        </w:numPr>
        <w:ind w:left="567" w:hanging="567"/>
      </w:pPr>
      <w:r w:rsidRPr="00E00817">
        <w:t>Konsorcjum firm:</w:t>
      </w:r>
    </w:p>
    <w:p w:rsidR="005F6B57" w:rsidRPr="00E00817" w:rsidRDefault="005F6B57" w:rsidP="005F6B57">
      <w:pPr>
        <w:pStyle w:val="Bezodstpw"/>
        <w:ind w:firstLine="567"/>
      </w:pPr>
      <w:r w:rsidRPr="00E00817">
        <w:t>PBW Inżynieria Jacek Garbacz</w:t>
      </w:r>
    </w:p>
    <w:p w:rsidR="005F6B57" w:rsidRPr="00E00817" w:rsidRDefault="005F6B57" w:rsidP="005F6B57">
      <w:pPr>
        <w:pStyle w:val="Bezodstpw"/>
        <w:ind w:firstLine="567"/>
      </w:pPr>
      <w:r w:rsidRPr="00E00817">
        <w:t>ul. Pochyła 23/4D 53-512 Wrocław – Lider</w:t>
      </w:r>
    </w:p>
    <w:p w:rsidR="005F6B57" w:rsidRDefault="005F6B57" w:rsidP="005F6B57">
      <w:pPr>
        <w:pStyle w:val="Bezodstpw"/>
      </w:pPr>
    </w:p>
    <w:p w:rsidR="005F6B57" w:rsidRPr="00E00817" w:rsidRDefault="005F6B57" w:rsidP="005F6B57">
      <w:pPr>
        <w:pStyle w:val="Bezodstpw"/>
        <w:ind w:firstLine="567"/>
      </w:pPr>
      <w:r w:rsidRPr="00E00817">
        <w:t xml:space="preserve">DROMOSTTOR s.c. Paweł </w:t>
      </w:r>
      <w:proofErr w:type="spellStart"/>
      <w:r w:rsidRPr="00E00817">
        <w:t>Chapiński</w:t>
      </w:r>
      <w:proofErr w:type="spellEnd"/>
      <w:r w:rsidRPr="00E00817">
        <w:t xml:space="preserve">, Ireneusz </w:t>
      </w:r>
      <w:proofErr w:type="spellStart"/>
      <w:r w:rsidRPr="00E00817">
        <w:t>Chapiński</w:t>
      </w:r>
      <w:proofErr w:type="spellEnd"/>
    </w:p>
    <w:p w:rsidR="005F6B57" w:rsidRDefault="005F6B57" w:rsidP="005F6B57">
      <w:pPr>
        <w:pStyle w:val="Bezodstpw"/>
        <w:ind w:firstLine="567"/>
      </w:pPr>
      <w:r w:rsidRPr="00E00817">
        <w:t>Mojesz 31B 59-600 Lwówek Śląski</w:t>
      </w:r>
      <w:r>
        <w:t xml:space="preserve"> - Partner</w:t>
      </w:r>
    </w:p>
    <w:p w:rsidR="005F6B57" w:rsidRPr="00E00817" w:rsidRDefault="005F6B57" w:rsidP="005F6B57">
      <w:pPr>
        <w:pStyle w:val="Bezodstpw"/>
      </w:pPr>
    </w:p>
    <w:p w:rsidR="005F6B57" w:rsidRPr="00E00817" w:rsidRDefault="005F6B57" w:rsidP="005F6B57">
      <w:pPr>
        <w:pStyle w:val="Bezodstpw"/>
        <w:ind w:firstLine="567"/>
      </w:pPr>
      <w:r w:rsidRPr="00E00817">
        <w:t>Przedsiębiorstwo Inżynieryjno-Budowlane INŻBUD Sp. z o.o.</w:t>
      </w:r>
    </w:p>
    <w:p w:rsidR="005F6B57" w:rsidRPr="00E00817" w:rsidRDefault="005F6B57" w:rsidP="005F6B57">
      <w:pPr>
        <w:pStyle w:val="Bezodstpw"/>
        <w:ind w:firstLine="567"/>
      </w:pPr>
      <w:r w:rsidRPr="00E00817">
        <w:t>ul. Krakowska 37/304 45-018 Opole</w:t>
      </w:r>
      <w:r>
        <w:t xml:space="preserve"> - Partner</w:t>
      </w: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 toku postępowania pozyskano dodatkowe środki na realizację zadania do kwoty najniższej oferty (tj. do wartości 7 231 785,00 zł brutto – wartość oferty </w:t>
      </w:r>
      <w:proofErr w:type="spellStart"/>
      <w:r>
        <w:rPr>
          <w:rFonts w:eastAsia="Calibri"/>
          <w:szCs w:val="22"/>
          <w:lang w:eastAsia="en-US"/>
        </w:rPr>
        <w:t>Sanel</w:t>
      </w:r>
      <w:proofErr w:type="spellEnd"/>
      <w:r>
        <w:rPr>
          <w:rFonts w:eastAsia="Calibri"/>
          <w:szCs w:val="22"/>
          <w:lang w:eastAsia="en-US"/>
        </w:rPr>
        <w:t xml:space="preserve"> Sp. z o.o.) i następnie, po uzyskaniu finasowania zadania, wszczęto procedurę przewidzianą w art. 24aa u.p.z.p. poprzez wezwanie Wykonawcy zajmującego 1 pozycję w rankingu ofert do złożenia dokumentów w trybie art. 26 ust. 2 u.p.z.p. W toku analizy dokumentów Zamawiający stwierdził, że Wykonawca podlega wykluczeniu z udziału w postępowaniu a jego oferta odrzuceniu.</w:t>
      </w: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 uwagi na powyższe Zamawiający podjął decyzję o unieważnieniu postępowania w związku z zapisami SIWZ Rozdział 28 [Tryb oceny ofert] pkt 3 </w:t>
      </w:r>
      <w:proofErr w:type="spellStart"/>
      <w:r>
        <w:rPr>
          <w:rFonts w:eastAsia="Calibri"/>
          <w:szCs w:val="22"/>
          <w:lang w:eastAsia="en-US"/>
        </w:rPr>
        <w:t>ppkt</w:t>
      </w:r>
      <w:proofErr w:type="spellEnd"/>
      <w:r>
        <w:rPr>
          <w:rFonts w:eastAsia="Calibri"/>
          <w:szCs w:val="22"/>
          <w:lang w:eastAsia="en-US"/>
        </w:rPr>
        <w:t xml:space="preserve"> 5), tj. zgodnie z art. 93 ust. 1 pkt 7 u.p.z.p., a także unieważnia postępowanie zgodnie z zapisami art. 93 ust. 1 pkt 4 u.p.z.p. bowiem</w:t>
      </w:r>
      <w:r>
        <w:rPr>
          <w:rFonts w:ascii="A" w:hAnsi="A" w:cs="A"/>
          <w:sz w:val="20"/>
          <w:szCs w:val="20"/>
        </w:rPr>
        <w:t xml:space="preserve"> </w:t>
      </w:r>
      <w:r>
        <w:rPr>
          <w:rFonts w:eastAsia="Calibri"/>
          <w:szCs w:val="22"/>
          <w:lang w:eastAsia="en-US"/>
        </w:rPr>
        <w:t>cena oferty z najniższą ceną przewyższa kwotę, którą Zamawiający zamierza przeznaczyć na sfinansowanie zamówienia.</w:t>
      </w:r>
    </w:p>
    <w:p w:rsidR="005F6B57" w:rsidRDefault="005F6B57" w:rsidP="005F6B57">
      <w:pPr>
        <w:jc w:val="both"/>
        <w:rPr>
          <w:rFonts w:eastAsia="Calibri"/>
          <w:szCs w:val="22"/>
          <w:lang w:eastAsia="en-US"/>
        </w:rPr>
      </w:pPr>
    </w:p>
    <w:p w:rsidR="00D54BFA" w:rsidRDefault="00A64E86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86" w:rsidRDefault="00A64E86">
      <w:r>
        <w:separator/>
      </w:r>
    </w:p>
  </w:endnote>
  <w:endnote w:type="continuationSeparator" w:id="0">
    <w:p w:rsidR="00A64E86" w:rsidRDefault="00A6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C2302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2302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4A4F6" wp14:editId="1DA9324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3F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9CCFD" wp14:editId="5039FCE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64E8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64E8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9CCF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A64E8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64E8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64E86" w:rsidP="005C5CC5">
    <w:pPr>
      <w:pStyle w:val="Stopka"/>
      <w:rPr>
        <w:lang w:val="de-DE"/>
      </w:rPr>
    </w:pPr>
  </w:p>
  <w:p w:rsidR="001165F6" w:rsidRDefault="00A64E86" w:rsidP="001165F6">
    <w:pPr>
      <w:jc w:val="center"/>
      <w:rPr>
        <w:b/>
        <w:color w:val="000000"/>
        <w:sz w:val="20"/>
        <w:szCs w:val="20"/>
      </w:rPr>
    </w:pPr>
  </w:p>
  <w:p w:rsidR="001165F6" w:rsidRDefault="00A64E8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86" w:rsidRDefault="00A64E86">
      <w:r>
        <w:separator/>
      </w:r>
    </w:p>
  </w:footnote>
  <w:footnote w:type="continuationSeparator" w:id="0">
    <w:p w:rsidR="00A64E86" w:rsidRDefault="00A6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C2302D" w:rsidP="00824960">
    <w:pPr>
      <w:pStyle w:val="Nagwek"/>
      <w:jc w:val="center"/>
    </w:pPr>
    <w:r>
      <w:rPr>
        <w:noProof/>
      </w:rPr>
      <w:drawing>
        <wp:inline distT="0" distB="0" distL="0" distR="0" wp14:anchorId="07A34E31" wp14:editId="1EFB5690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D92652"/>
    <w:multiLevelType w:val="hybridMultilevel"/>
    <w:tmpl w:val="0F103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B4"/>
    <w:rsid w:val="00114C09"/>
    <w:rsid w:val="001405AD"/>
    <w:rsid w:val="004A59F5"/>
    <w:rsid w:val="005F6B57"/>
    <w:rsid w:val="006168B5"/>
    <w:rsid w:val="006956E4"/>
    <w:rsid w:val="007A5202"/>
    <w:rsid w:val="008D70ED"/>
    <w:rsid w:val="009325C0"/>
    <w:rsid w:val="00A64E86"/>
    <w:rsid w:val="00A74EB4"/>
    <w:rsid w:val="00C2302D"/>
    <w:rsid w:val="00D0156F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4070"/>
  <w15:docId w15:val="{5AC16E6F-21F4-4DE5-9D7E-56B96E6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E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E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B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B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semiHidden/>
    <w:unhideWhenUsed/>
    <w:rsid w:val="0014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6B5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cp:lastPrinted>2018-10-25T07:54:00Z</cp:lastPrinted>
  <dcterms:created xsi:type="dcterms:W3CDTF">2018-10-09T07:50:00Z</dcterms:created>
  <dcterms:modified xsi:type="dcterms:W3CDTF">2018-10-25T07:55:00Z</dcterms:modified>
</cp:coreProperties>
</file>