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C5" w:rsidRPr="001D1807" w:rsidRDefault="009112C5" w:rsidP="009112C5">
      <w:pPr>
        <w:tabs>
          <w:tab w:val="left" w:pos="5985"/>
        </w:tabs>
        <w:rPr>
          <w:rFonts w:ascii="Verdana" w:hAnsi="Verdana" w:cs="Arial"/>
          <w:sz w:val="22"/>
          <w:szCs w:val="22"/>
        </w:rPr>
      </w:pPr>
      <w:r w:rsidRPr="001D1807">
        <w:rPr>
          <w:rFonts w:ascii="Verdana" w:hAnsi="Verdana" w:cs="Arial"/>
          <w:sz w:val="22"/>
          <w:szCs w:val="22"/>
        </w:rPr>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220"/>
      </w:tblGrid>
      <w:tr w:rsidR="009112C5" w:rsidRPr="001D1807" w:rsidTr="00F241C4">
        <w:trPr>
          <w:trHeight w:val="574"/>
        </w:trPr>
        <w:tc>
          <w:tcPr>
            <w:tcW w:w="4030" w:type="dxa"/>
            <w:tcBorders>
              <w:top w:val="double" w:sz="4" w:space="0" w:color="auto"/>
              <w:left w:val="double" w:sz="4" w:space="0" w:color="auto"/>
            </w:tcBorders>
            <w:vAlign w:val="center"/>
          </w:tcPr>
          <w:p w:rsidR="009112C5" w:rsidRPr="001D1807" w:rsidRDefault="009112C5" w:rsidP="00F241C4">
            <w:pPr>
              <w:pStyle w:val="Nagwek3"/>
              <w:rPr>
                <w:b w:val="0"/>
                <w:sz w:val="22"/>
                <w:szCs w:val="22"/>
              </w:rPr>
            </w:pPr>
            <w:r w:rsidRPr="001D1807">
              <w:rPr>
                <w:b w:val="0"/>
                <w:bCs/>
                <w:sz w:val="22"/>
                <w:szCs w:val="22"/>
              </w:rPr>
              <w:t>KW.1712.0000</w:t>
            </w:r>
            <w:r>
              <w:rPr>
                <w:b w:val="0"/>
                <w:bCs/>
                <w:sz w:val="22"/>
                <w:szCs w:val="22"/>
              </w:rPr>
              <w:t>8.2018</w:t>
            </w:r>
          </w:p>
        </w:tc>
        <w:tc>
          <w:tcPr>
            <w:tcW w:w="5220" w:type="dxa"/>
            <w:tcBorders>
              <w:top w:val="double" w:sz="4" w:space="0" w:color="auto"/>
              <w:right w:val="double" w:sz="4" w:space="0" w:color="auto"/>
            </w:tcBorders>
            <w:vAlign w:val="center"/>
          </w:tcPr>
          <w:p w:rsidR="009112C5" w:rsidRPr="001D1807" w:rsidRDefault="009112C5" w:rsidP="00F241C4">
            <w:pPr>
              <w:ind w:right="110"/>
              <w:jc w:val="right"/>
              <w:rPr>
                <w:rFonts w:ascii="Verdana" w:hAnsi="Verdana"/>
              </w:rPr>
            </w:pPr>
            <w:r w:rsidRPr="001D1807">
              <w:rPr>
                <w:rFonts w:ascii="Verdana" w:hAnsi="Verdana"/>
                <w:sz w:val="22"/>
                <w:szCs w:val="22"/>
              </w:rPr>
              <w:t xml:space="preserve">   Opole, </w:t>
            </w:r>
            <w:r>
              <w:rPr>
                <w:rFonts w:ascii="Verdana" w:hAnsi="Verdana"/>
                <w:sz w:val="22"/>
                <w:szCs w:val="22"/>
              </w:rPr>
              <w:t>21</w:t>
            </w:r>
            <w:r w:rsidRPr="001D1807">
              <w:rPr>
                <w:rFonts w:ascii="Verdana" w:hAnsi="Verdana"/>
                <w:sz w:val="22"/>
                <w:szCs w:val="22"/>
              </w:rPr>
              <w:t xml:space="preserve"> </w:t>
            </w:r>
            <w:r>
              <w:rPr>
                <w:rFonts w:ascii="Verdana" w:hAnsi="Verdana"/>
                <w:sz w:val="22"/>
                <w:szCs w:val="22"/>
              </w:rPr>
              <w:t>marca</w:t>
            </w:r>
            <w:r w:rsidRPr="001D1807">
              <w:rPr>
                <w:rFonts w:ascii="Verdana" w:hAnsi="Verdana"/>
                <w:sz w:val="22"/>
                <w:szCs w:val="22"/>
              </w:rPr>
              <w:t xml:space="preserve"> 201</w:t>
            </w:r>
            <w:r>
              <w:rPr>
                <w:rFonts w:ascii="Verdana" w:hAnsi="Verdana"/>
                <w:sz w:val="22"/>
                <w:szCs w:val="22"/>
              </w:rPr>
              <w:t>9</w:t>
            </w:r>
            <w:r w:rsidRPr="001D1807">
              <w:rPr>
                <w:rFonts w:ascii="Verdana" w:hAnsi="Verdana"/>
                <w:sz w:val="22"/>
                <w:szCs w:val="22"/>
              </w:rPr>
              <w:t xml:space="preserve"> r.</w:t>
            </w:r>
          </w:p>
        </w:tc>
      </w:tr>
      <w:tr w:rsidR="009112C5" w:rsidRPr="001D1807" w:rsidTr="00F241C4">
        <w:tc>
          <w:tcPr>
            <w:tcW w:w="9250" w:type="dxa"/>
            <w:gridSpan w:val="2"/>
            <w:tcBorders>
              <w:left w:val="double" w:sz="4" w:space="0" w:color="auto"/>
              <w:right w:val="double" w:sz="4" w:space="0" w:color="auto"/>
            </w:tcBorders>
            <w:shd w:val="clear" w:color="auto" w:fill="99CCFF"/>
            <w:vAlign w:val="center"/>
          </w:tcPr>
          <w:p w:rsidR="009112C5" w:rsidRPr="001D1807" w:rsidRDefault="009112C5" w:rsidP="00F241C4">
            <w:pPr>
              <w:rPr>
                <w:rFonts w:ascii="Verdana" w:hAnsi="Verdana"/>
                <w:color w:val="FF0000"/>
              </w:rPr>
            </w:pPr>
          </w:p>
          <w:p w:rsidR="009112C5" w:rsidRPr="001D1807" w:rsidRDefault="009112C5" w:rsidP="00F241C4">
            <w:pPr>
              <w:ind w:left="709" w:right="-426" w:hanging="283"/>
              <w:jc w:val="center"/>
              <w:rPr>
                <w:rFonts w:ascii="Verdana" w:hAnsi="Verdana"/>
              </w:rPr>
            </w:pPr>
            <w:r w:rsidRPr="001D1807">
              <w:rPr>
                <w:rFonts w:ascii="Verdana" w:hAnsi="Verdana"/>
                <w:b/>
                <w:sz w:val="22"/>
                <w:szCs w:val="22"/>
              </w:rPr>
              <w:t>PROTOKÓŁ KONTROLI</w:t>
            </w:r>
            <w:r w:rsidRPr="001D1807">
              <w:rPr>
                <w:rFonts w:ascii="Verdana" w:hAnsi="Verdana"/>
                <w:sz w:val="22"/>
                <w:szCs w:val="22"/>
              </w:rPr>
              <w:t xml:space="preserve"> </w:t>
            </w:r>
            <w:r w:rsidRPr="001D1807">
              <w:rPr>
                <w:rFonts w:ascii="Verdana" w:hAnsi="Verdana"/>
                <w:b/>
                <w:sz w:val="22"/>
                <w:szCs w:val="22"/>
              </w:rPr>
              <w:t>NR 5</w:t>
            </w:r>
            <w:r>
              <w:rPr>
                <w:rFonts w:ascii="Verdana" w:hAnsi="Verdana"/>
                <w:b/>
                <w:sz w:val="22"/>
                <w:szCs w:val="22"/>
              </w:rPr>
              <w:t>2/18</w:t>
            </w:r>
          </w:p>
          <w:p w:rsidR="009112C5" w:rsidRPr="001D1807" w:rsidRDefault="009112C5" w:rsidP="00F241C4">
            <w:pPr>
              <w:ind w:left="709" w:right="-426" w:hanging="283"/>
              <w:jc w:val="center"/>
              <w:rPr>
                <w:rFonts w:ascii="Verdana" w:hAnsi="Verdana"/>
                <w:color w:val="FF0000"/>
              </w:rPr>
            </w:pPr>
          </w:p>
        </w:tc>
      </w:tr>
      <w:tr w:rsidR="009112C5" w:rsidRPr="001D1807" w:rsidTr="00F241C4">
        <w:trPr>
          <w:trHeight w:val="930"/>
        </w:trPr>
        <w:tc>
          <w:tcPr>
            <w:tcW w:w="4030" w:type="dxa"/>
            <w:tcBorders>
              <w:lef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Jednostka kontrolowana</w:t>
            </w:r>
          </w:p>
        </w:tc>
        <w:tc>
          <w:tcPr>
            <w:tcW w:w="5220" w:type="dxa"/>
            <w:tcBorders>
              <w:right w:val="double" w:sz="4" w:space="0" w:color="auto"/>
            </w:tcBorders>
            <w:vAlign w:val="center"/>
          </w:tcPr>
          <w:p w:rsidR="009112C5" w:rsidRPr="001D1807" w:rsidRDefault="009112C5" w:rsidP="00F241C4">
            <w:pPr>
              <w:jc w:val="center"/>
              <w:rPr>
                <w:rFonts w:ascii="Verdana" w:hAnsi="Verdana"/>
                <w:b/>
              </w:rPr>
            </w:pPr>
            <w:r w:rsidRPr="001D1807">
              <w:rPr>
                <w:rFonts w:ascii="Verdana" w:hAnsi="Verdana"/>
                <w:b/>
                <w:sz w:val="22"/>
                <w:szCs w:val="22"/>
              </w:rPr>
              <w:t>Wydział Spraw Obywatelskich</w:t>
            </w:r>
          </w:p>
        </w:tc>
      </w:tr>
      <w:tr w:rsidR="009112C5" w:rsidRPr="001D1807" w:rsidTr="00F241C4">
        <w:trPr>
          <w:trHeight w:val="662"/>
        </w:trPr>
        <w:tc>
          <w:tcPr>
            <w:tcW w:w="4030" w:type="dxa"/>
            <w:tcBorders>
              <w:lef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Nazwa organu sprawującego nadzór</w:t>
            </w:r>
          </w:p>
        </w:tc>
        <w:tc>
          <w:tcPr>
            <w:tcW w:w="5220" w:type="dxa"/>
            <w:tcBorders>
              <w:right w:val="double" w:sz="4" w:space="0" w:color="auto"/>
            </w:tcBorders>
            <w:vAlign w:val="center"/>
          </w:tcPr>
          <w:p w:rsidR="009112C5" w:rsidRPr="001D1807" w:rsidRDefault="009112C5" w:rsidP="00F241C4">
            <w:pPr>
              <w:ind w:right="-426"/>
              <w:rPr>
                <w:rFonts w:ascii="Verdana" w:hAnsi="Verdana"/>
              </w:rPr>
            </w:pPr>
            <w:r w:rsidRPr="001D1807">
              <w:rPr>
                <w:rFonts w:ascii="Verdana" w:hAnsi="Verdana"/>
                <w:sz w:val="22"/>
                <w:szCs w:val="22"/>
              </w:rPr>
              <w:t>Prezydent Miasta Opola</w:t>
            </w:r>
          </w:p>
        </w:tc>
      </w:tr>
      <w:tr w:rsidR="009112C5" w:rsidRPr="001D1807" w:rsidTr="00F241C4">
        <w:trPr>
          <w:trHeight w:val="525"/>
        </w:trPr>
        <w:tc>
          <w:tcPr>
            <w:tcW w:w="4030" w:type="dxa"/>
            <w:tcBorders>
              <w:lef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Termin przeprowadzenia kontroli</w:t>
            </w:r>
          </w:p>
        </w:tc>
        <w:tc>
          <w:tcPr>
            <w:tcW w:w="5220" w:type="dxa"/>
            <w:tcBorders>
              <w:right w:val="double" w:sz="4" w:space="0" w:color="auto"/>
            </w:tcBorders>
            <w:vAlign w:val="center"/>
          </w:tcPr>
          <w:p w:rsidR="009112C5" w:rsidRPr="001D1807" w:rsidRDefault="009112C5" w:rsidP="00F241C4">
            <w:pPr>
              <w:ind w:right="-70"/>
              <w:rPr>
                <w:rFonts w:ascii="Verdana" w:hAnsi="Verdana"/>
              </w:rPr>
            </w:pPr>
            <w:r w:rsidRPr="001D1807">
              <w:rPr>
                <w:rFonts w:ascii="Verdana" w:hAnsi="Verdana"/>
                <w:sz w:val="22"/>
                <w:szCs w:val="22"/>
              </w:rPr>
              <w:t>od 17.12.2018 r. do 31.01.2019 r.</w:t>
            </w:r>
          </w:p>
        </w:tc>
      </w:tr>
      <w:tr w:rsidR="009112C5" w:rsidRPr="001D1807" w:rsidTr="00F241C4">
        <w:trPr>
          <w:trHeight w:val="1307"/>
        </w:trPr>
        <w:tc>
          <w:tcPr>
            <w:tcW w:w="4030" w:type="dxa"/>
            <w:tcBorders>
              <w:lef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Imię i nazwisko przeprowadzającego kontrolę oraz stanowisko</w:t>
            </w:r>
          </w:p>
        </w:tc>
        <w:tc>
          <w:tcPr>
            <w:tcW w:w="5220" w:type="dxa"/>
            <w:tcBorders>
              <w:righ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 xml:space="preserve">Łukasz </w:t>
            </w:r>
            <w:proofErr w:type="spellStart"/>
            <w:r w:rsidRPr="001D1807">
              <w:rPr>
                <w:rFonts w:ascii="Verdana" w:hAnsi="Verdana"/>
                <w:sz w:val="22"/>
                <w:szCs w:val="22"/>
              </w:rPr>
              <w:t>Drożdżyński</w:t>
            </w:r>
            <w:proofErr w:type="spellEnd"/>
            <w:r w:rsidRPr="001D1807">
              <w:rPr>
                <w:rFonts w:ascii="Verdana" w:hAnsi="Verdana"/>
                <w:sz w:val="22"/>
                <w:szCs w:val="22"/>
              </w:rPr>
              <w:t xml:space="preserve"> – Specjalista w Wydziale Kontroli Wewnętrznej</w:t>
            </w:r>
          </w:p>
          <w:p w:rsidR="009112C5" w:rsidRPr="001D1807" w:rsidRDefault="009112C5" w:rsidP="00F241C4">
            <w:pPr>
              <w:rPr>
                <w:rFonts w:ascii="Verdana" w:hAnsi="Verdana"/>
              </w:rPr>
            </w:pPr>
            <w:r w:rsidRPr="001D1807">
              <w:rPr>
                <w:rFonts w:ascii="Verdana" w:hAnsi="Verdana"/>
                <w:sz w:val="22"/>
                <w:szCs w:val="22"/>
              </w:rPr>
              <w:t>Agnieszka Lisiecka</w:t>
            </w:r>
            <w:r w:rsidRPr="001D1807">
              <w:rPr>
                <w:rFonts w:ascii="Verdana" w:hAnsi="Verdana"/>
                <w:b/>
                <w:sz w:val="22"/>
                <w:szCs w:val="22"/>
              </w:rPr>
              <w:t xml:space="preserve"> </w:t>
            </w:r>
            <w:r w:rsidRPr="001D1807">
              <w:rPr>
                <w:rFonts w:ascii="Verdana" w:hAnsi="Verdana"/>
                <w:sz w:val="22"/>
                <w:szCs w:val="22"/>
              </w:rPr>
              <w:t>– Główny specjalista w</w:t>
            </w:r>
          </w:p>
          <w:p w:rsidR="009112C5" w:rsidRPr="001D1807" w:rsidRDefault="009112C5" w:rsidP="00F241C4">
            <w:pPr>
              <w:rPr>
                <w:rFonts w:ascii="Verdana" w:hAnsi="Verdana"/>
                <w:b/>
              </w:rPr>
            </w:pPr>
            <w:r w:rsidRPr="001D1807">
              <w:rPr>
                <w:rFonts w:ascii="Verdana" w:hAnsi="Verdana"/>
                <w:sz w:val="22"/>
                <w:szCs w:val="22"/>
              </w:rPr>
              <w:t>Wydziale Kontroli Wewnętrznej</w:t>
            </w:r>
          </w:p>
        </w:tc>
      </w:tr>
      <w:tr w:rsidR="009112C5" w:rsidRPr="001D1807" w:rsidTr="00F241C4">
        <w:trPr>
          <w:trHeight w:val="890"/>
        </w:trPr>
        <w:tc>
          <w:tcPr>
            <w:tcW w:w="4030" w:type="dxa"/>
            <w:tcBorders>
              <w:lef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Przedmiot kontroli</w:t>
            </w:r>
          </w:p>
        </w:tc>
        <w:tc>
          <w:tcPr>
            <w:tcW w:w="5220" w:type="dxa"/>
            <w:tcBorders>
              <w:right w:val="double" w:sz="4" w:space="0" w:color="auto"/>
            </w:tcBorders>
            <w:vAlign w:val="center"/>
          </w:tcPr>
          <w:p w:rsidR="009112C5" w:rsidRPr="001D1807" w:rsidRDefault="009112C5" w:rsidP="00F241C4">
            <w:pPr>
              <w:ind w:right="45"/>
              <w:rPr>
                <w:rFonts w:ascii="Verdana" w:hAnsi="Verdana" w:cs="Arial"/>
                <w:b/>
                <w:i/>
              </w:rPr>
            </w:pPr>
            <w:r w:rsidRPr="001D1807">
              <w:rPr>
                <w:rFonts w:ascii="Verdana" w:hAnsi="Verdana" w:cs="Arial"/>
                <w:b/>
                <w:i/>
                <w:sz w:val="22"/>
                <w:szCs w:val="22"/>
                <w:lang w:eastAsia="en-US"/>
              </w:rPr>
              <w:t>Realizacja zadań wynikających z ustawy z dnia 6 sierpnia 2010r. o dowodach osobistych</w:t>
            </w:r>
            <w:r w:rsidRPr="001D1807">
              <w:rPr>
                <w:rFonts w:ascii="Verdana" w:hAnsi="Verdana" w:cs="Arial"/>
                <w:b/>
                <w:i/>
                <w:color w:val="FF0000"/>
                <w:sz w:val="22"/>
                <w:szCs w:val="22"/>
                <w:lang w:eastAsia="en-US"/>
              </w:rPr>
              <w:t xml:space="preserve"> </w:t>
            </w:r>
            <w:r w:rsidRPr="001D1807">
              <w:rPr>
                <w:rFonts w:ascii="Verdana" w:hAnsi="Verdana" w:cs="Arial"/>
                <w:b/>
                <w:i/>
                <w:sz w:val="22"/>
                <w:szCs w:val="22"/>
                <w:lang w:eastAsia="en-US"/>
              </w:rPr>
              <w:t>oraz weryfikacja systemu Rezerwacji Terminu Wizyty w Urzędzie w sprawach złożenia wniosku o wydanie dowodu osobistego lub odbioru dowodu osobistego.</w:t>
            </w:r>
          </w:p>
        </w:tc>
      </w:tr>
      <w:tr w:rsidR="009112C5" w:rsidRPr="001D1807" w:rsidTr="00F241C4">
        <w:trPr>
          <w:trHeight w:val="524"/>
        </w:trPr>
        <w:tc>
          <w:tcPr>
            <w:tcW w:w="4030" w:type="dxa"/>
            <w:tcBorders>
              <w:lef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Okres objęty kontrolą</w:t>
            </w:r>
          </w:p>
        </w:tc>
        <w:tc>
          <w:tcPr>
            <w:tcW w:w="5220" w:type="dxa"/>
            <w:tcBorders>
              <w:right w:val="double" w:sz="4" w:space="0" w:color="auto"/>
            </w:tcBorders>
            <w:vAlign w:val="center"/>
          </w:tcPr>
          <w:p w:rsidR="009112C5" w:rsidRPr="001D1807" w:rsidRDefault="009112C5" w:rsidP="00F241C4">
            <w:pPr>
              <w:ind w:right="-426"/>
              <w:jc w:val="center"/>
              <w:rPr>
                <w:rFonts w:ascii="Verdana" w:hAnsi="Verdana"/>
              </w:rPr>
            </w:pPr>
            <w:r w:rsidRPr="001D1807">
              <w:rPr>
                <w:rFonts w:ascii="Verdana" w:hAnsi="Verdana"/>
                <w:sz w:val="22"/>
                <w:szCs w:val="22"/>
              </w:rPr>
              <w:t>2018 r.</w:t>
            </w:r>
          </w:p>
        </w:tc>
      </w:tr>
      <w:tr w:rsidR="009112C5" w:rsidRPr="001D1807" w:rsidTr="00F241C4">
        <w:trPr>
          <w:trHeight w:val="1049"/>
        </w:trPr>
        <w:tc>
          <w:tcPr>
            <w:tcW w:w="4030" w:type="dxa"/>
            <w:tcBorders>
              <w:left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Imię i nazwisko kierownika kontrolowanej jednostki – stanowisko służbowe</w:t>
            </w:r>
          </w:p>
        </w:tc>
        <w:tc>
          <w:tcPr>
            <w:tcW w:w="5220" w:type="dxa"/>
            <w:tcBorders>
              <w:right w:val="double" w:sz="4" w:space="0" w:color="auto"/>
            </w:tcBorders>
            <w:vAlign w:val="center"/>
          </w:tcPr>
          <w:p w:rsidR="009112C5" w:rsidRPr="001D1807" w:rsidRDefault="009112C5" w:rsidP="00F241C4">
            <w:pPr>
              <w:rPr>
                <w:rFonts w:ascii="Verdana" w:hAnsi="Verdana"/>
                <w:color w:val="FF0000"/>
              </w:rPr>
            </w:pPr>
            <w:r w:rsidRPr="001D1807">
              <w:rPr>
                <w:rFonts w:ascii="Verdana" w:hAnsi="Verdana"/>
                <w:sz w:val="22"/>
                <w:szCs w:val="22"/>
              </w:rPr>
              <w:t>Ewa Morawska-</w:t>
            </w:r>
            <w:proofErr w:type="spellStart"/>
            <w:r w:rsidRPr="001D1807">
              <w:rPr>
                <w:rFonts w:ascii="Verdana" w:hAnsi="Verdana"/>
                <w:sz w:val="22"/>
                <w:szCs w:val="22"/>
              </w:rPr>
              <w:t>Jerye</w:t>
            </w:r>
            <w:proofErr w:type="spellEnd"/>
            <w:r w:rsidRPr="001D1807">
              <w:rPr>
                <w:rFonts w:ascii="Verdana" w:hAnsi="Verdana"/>
                <w:sz w:val="22"/>
                <w:szCs w:val="22"/>
              </w:rPr>
              <w:t xml:space="preserve"> – Naczelnik Wydziału</w:t>
            </w:r>
          </w:p>
        </w:tc>
      </w:tr>
      <w:tr w:rsidR="009112C5" w:rsidRPr="001D1807" w:rsidTr="00F241C4">
        <w:trPr>
          <w:trHeight w:val="619"/>
        </w:trPr>
        <w:tc>
          <w:tcPr>
            <w:tcW w:w="4030" w:type="dxa"/>
            <w:tcBorders>
              <w:left w:val="double" w:sz="4" w:space="0" w:color="auto"/>
              <w:bottom w:val="double" w:sz="4" w:space="0" w:color="auto"/>
            </w:tcBorders>
            <w:vAlign w:val="center"/>
          </w:tcPr>
          <w:p w:rsidR="009112C5" w:rsidRPr="001D1807" w:rsidRDefault="009112C5" w:rsidP="00F241C4">
            <w:pPr>
              <w:rPr>
                <w:rFonts w:ascii="Verdana" w:hAnsi="Verdana"/>
              </w:rPr>
            </w:pPr>
            <w:r w:rsidRPr="001D1807">
              <w:rPr>
                <w:rFonts w:ascii="Verdana" w:hAnsi="Verdana"/>
                <w:sz w:val="22"/>
                <w:szCs w:val="22"/>
              </w:rPr>
              <w:t>Wyjaśnień w czasie kontroli udzielali</w:t>
            </w:r>
          </w:p>
        </w:tc>
        <w:tc>
          <w:tcPr>
            <w:tcW w:w="5220" w:type="dxa"/>
            <w:tcBorders>
              <w:bottom w:val="double" w:sz="4" w:space="0" w:color="auto"/>
              <w:right w:val="double" w:sz="4" w:space="0" w:color="auto"/>
            </w:tcBorders>
            <w:vAlign w:val="center"/>
          </w:tcPr>
          <w:p w:rsidR="009112C5" w:rsidRPr="001D1807" w:rsidRDefault="009112C5" w:rsidP="00F241C4">
            <w:pPr>
              <w:pStyle w:val="Tekstpodstawowy"/>
              <w:jc w:val="left"/>
              <w:rPr>
                <w:sz w:val="22"/>
                <w:szCs w:val="22"/>
              </w:rPr>
            </w:pPr>
            <w:r w:rsidRPr="001D1807">
              <w:rPr>
                <w:sz w:val="22"/>
                <w:szCs w:val="22"/>
              </w:rPr>
              <w:t>Ewa Morawska-</w:t>
            </w:r>
            <w:proofErr w:type="spellStart"/>
            <w:r w:rsidRPr="001D1807">
              <w:rPr>
                <w:sz w:val="22"/>
                <w:szCs w:val="22"/>
              </w:rPr>
              <w:t>Jerye</w:t>
            </w:r>
            <w:proofErr w:type="spellEnd"/>
            <w:r w:rsidRPr="001D1807">
              <w:rPr>
                <w:sz w:val="22"/>
                <w:szCs w:val="22"/>
              </w:rPr>
              <w:t xml:space="preserve"> – Naczelnik Wydziału</w:t>
            </w:r>
          </w:p>
          <w:p w:rsidR="009112C5" w:rsidRPr="001D1807" w:rsidRDefault="009112C5" w:rsidP="009112C5">
            <w:pPr>
              <w:ind w:right="-57"/>
              <w:rPr>
                <w:sz w:val="22"/>
                <w:szCs w:val="22"/>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3660FC">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Pr="001D1807">
              <w:rPr>
                <w:sz w:val="22"/>
                <w:szCs w:val="22"/>
              </w:rPr>
              <w:t xml:space="preserve">– </w:t>
            </w:r>
            <w:r w:rsidRPr="009112C5">
              <w:rPr>
                <w:rFonts w:ascii="Verdana" w:hAnsi="Verdana"/>
                <w:sz w:val="22"/>
                <w:szCs w:val="22"/>
              </w:rPr>
              <w:t>Kierownik Referatu</w:t>
            </w:r>
          </w:p>
          <w:p w:rsidR="009112C5" w:rsidRPr="001D1807" w:rsidRDefault="009112C5" w:rsidP="00F241C4">
            <w:pPr>
              <w:pStyle w:val="Tekstpodstawowy"/>
              <w:jc w:val="left"/>
              <w:rPr>
                <w:sz w:val="22"/>
                <w:szCs w:val="22"/>
              </w:rPr>
            </w:pPr>
          </w:p>
        </w:tc>
      </w:tr>
    </w:tbl>
    <w:p w:rsidR="009112C5" w:rsidRPr="001D1807" w:rsidRDefault="009112C5" w:rsidP="009112C5">
      <w:pPr>
        <w:tabs>
          <w:tab w:val="left" w:pos="5985"/>
        </w:tabs>
        <w:rPr>
          <w:rFonts w:ascii="Verdana" w:hAnsi="Verdana" w:cs="Arial"/>
          <w:color w:val="FF0000"/>
          <w:sz w:val="22"/>
          <w:szCs w:val="22"/>
        </w:rPr>
      </w:pPr>
    </w:p>
    <w:p w:rsidR="009112C5" w:rsidRPr="001D1807" w:rsidRDefault="009112C5" w:rsidP="009112C5">
      <w:pPr>
        <w:tabs>
          <w:tab w:val="left" w:pos="5985"/>
        </w:tabs>
        <w:rPr>
          <w:rFonts w:ascii="Verdana" w:hAnsi="Verdana" w:cs="Arial"/>
          <w:b/>
          <w:color w:val="FF0000"/>
          <w:sz w:val="22"/>
          <w:szCs w:val="22"/>
        </w:rPr>
      </w:pPr>
    </w:p>
    <w:p w:rsidR="009112C5" w:rsidRPr="001D1807" w:rsidRDefault="009112C5" w:rsidP="009112C5">
      <w:pPr>
        <w:rPr>
          <w:rFonts w:ascii="Verdana" w:hAnsi="Verdana" w:cs="Arial"/>
          <w:b/>
          <w:sz w:val="22"/>
          <w:szCs w:val="22"/>
          <w:u w:val="single"/>
        </w:rPr>
      </w:pPr>
      <w:r w:rsidRPr="001D1807">
        <w:rPr>
          <w:rFonts w:ascii="Verdana" w:hAnsi="Verdana" w:cs="Arial"/>
          <w:b/>
          <w:sz w:val="22"/>
          <w:szCs w:val="22"/>
          <w:u w:val="single"/>
        </w:rPr>
        <w:t>Podstawy prawne:</w:t>
      </w:r>
    </w:p>
    <w:p w:rsidR="009112C5" w:rsidRPr="001D1807" w:rsidRDefault="009112C5" w:rsidP="009112C5">
      <w:pPr>
        <w:pStyle w:val="Akapitzlist"/>
        <w:rPr>
          <w:rFonts w:ascii="Verdana" w:hAnsi="Verdana"/>
          <w:bCs/>
          <w:sz w:val="22"/>
          <w:szCs w:val="22"/>
        </w:rPr>
      </w:pPr>
    </w:p>
    <w:p w:rsidR="009112C5" w:rsidRPr="001D1807" w:rsidRDefault="009112C5" w:rsidP="009112C5">
      <w:pPr>
        <w:pStyle w:val="Tekstpodstawowy"/>
        <w:numPr>
          <w:ilvl w:val="0"/>
          <w:numId w:val="1"/>
        </w:numPr>
        <w:tabs>
          <w:tab w:val="clear" w:pos="785"/>
        </w:tabs>
        <w:ind w:left="284" w:right="72"/>
        <w:rPr>
          <w:bCs/>
          <w:sz w:val="22"/>
          <w:szCs w:val="22"/>
        </w:rPr>
      </w:pPr>
      <w:r w:rsidRPr="001D1807">
        <w:rPr>
          <w:bCs/>
          <w:sz w:val="22"/>
          <w:szCs w:val="22"/>
        </w:rPr>
        <w:t>Ustawa z dnia 8 marca 1990r. o samorządzie gminnym (</w:t>
      </w:r>
      <w:proofErr w:type="spellStart"/>
      <w:r w:rsidRPr="001D1807">
        <w:rPr>
          <w:bCs/>
          <w:sz w:val="22"/>
          <w:szCs w:val="22"/>
        </w:rPr>
        <w:t>t.j</w:t>
      </w:r>
      <w:proofErr w:type="spellEnd"/>
      <w:r w:rsidRPr="001D1807">
        <w:rPr>
          <w:bCs/>
          <w:sz w:val="22"/>
          <w:szCs w:val="22"/>
        </w:rPr>
        <w:t xml:space="preserve">. </w:t>
      </w:r>
      <w:r w:rsidRPr="001D1807">
        <w:rPr>
          <w:sz w:val="22"/>
          <w:szCs w:val="22"/>
        </w:rPr>
        <w:t>Dz. U. z 201</w:t>
      </w:r>
      <w:r>
        <w:rPr>
          <w:sz w:val="22"/>
          <w:szCs w:val="22"/>
        </w:rPr>
        <w:t>8</w:t>
      </w:r>
      <w:r w:rsidRPr="001D1807">
        <w:rPr>
          <w:sz w:val="22"/>
          <w:szCs w:val="22"/>
        </w:rPr>
        <w:t xml:space="preserve">, poz. </w:t>
      </w:r>
      <w:r>
        <w:rPr>
          <w:sz w:val="22"/>
          <w:szCs w:val="22"/>
        </w:rPr>
        <w:t>994</w:t>
      </w:r>
      <w:r w:rsidRPr="001D1807">
        <w:rPr>
          <w:sz w:val="22"/>
          <w:szCs w:val="22"/>
        </w:rPr>
        <w:t xml:space="preserve"> </w:t>
      </w:r>
      <w:r w:rsidRPr="001D1807">
        <w:rPr>
          <w:bCs/>
          <w:sz w:val="22"/>
          <w:szCs w:val="22"/>
        </w:rPr>
        <w:t xml:space="preserve">z </w:t>
      </w:r>
      <w:proofErr w:type="spellStart"/>
      <w:r w:rsidRPr="001D1807">
        <w:rPr>
          <w:bCs/>
          <w:sz w:val="22"/>
          <w:szCs w:val="22"/>
        </w:rPr>
        <w:t>późn</w:t>
      </w:r>
      <w:proofErr w:type="spellEnd"/>
      <w:r w:rsidRPr="001D1807">
        <w:rPr>
          <w:bCs/>
          <w:sz w:val="22"/>
          <w:szCs w:val="22"/>
        </w:rPr>
        <w:t>. zm.),</w:t>
      </w:r>
    </w:p>
    <w:p w:rsidR="009112C5" w:rsidRPr="001D1807" w:rsidRDefault="009112C5" w:rsidP="009112C5">
      <w:pPr>
        <w:pStyle w:val="Tekstpodstawowy"/>
        <w:ind w:left="284" w:right="72"/>
        <w:rPr>
          <w:bCs/>
          <w:sz w:val="22"/>
          <w:szCs w:val="22"/>
        </w:rPr>
      </w:pPr>
    </w:p>
    <w:p w:rsidR="009112C5" w:rsidRPr="001D1807" w:rsidRDefault="009112C5" w:rsidP="009112C5">
      <w:pPr>
        <w:pStyle w:val="Tekstpodstawowy"/>
        <w:numPr>
          <w:ilvl w:val="0"/>
          <w:numId w:val="1"/>
        </w:numPr>
        <w:tabs>
          <w:tab w:val="clear" w:pos="785"/>
        </w:tabs>
        <w:ind w:left="284" w:right="72"/>
        <w:rPr>
          <w:bCs/>
          <w:sz w:val="22"/>
          <w:szCs w:val="22"/>
        </w:rPr>
      </w:pPr>
      <w:r w:rsidRPr="001D1807">
        <w:rPr>
          <w:bCs/>
          <w:sz w:val="22"/>
          <w:szCs w:val="22"/>
        </w:rPr>
        <w:t>Ustawa z dnia 6 sierpnia 2010 r. o dowodach osobistych (</w:t>
      </w:r>
      <w:proofErr w:type="spellStart"/>
      <w:r w:rsidRPr="001D1807">
        <w:rPr>
          <w:bCs/>
          <w:sz w:val="22"/>
          <w:szCs w:val="22"/>
        </w:rPr>
        <w:t>t.j</w:t>
      </w:r>
      <w:proofErr w:type="spellEnd"/>
      <w:r w:rsidRPr="001D1807">
        <w:rPr>
          <w:bCs/>
          <w:sz w:val="22"/>
          <w:szCs w:val="22"/>
        </w:rPr>
        <w:t xml:space="preserve">. Dz. U. z 2017 r. poz.1464 z </w:t>
      </w:r>
      <w:proofErr w:type="spellStart"/>
      <w:r w:rsidRPr="001D1807">
        <w:rPr>
          <w:bCs/>
          <w:sz w:val="22"/>
          <w:szCs w:val="22"/>
        </w:rPr>
        <w:t>późn</w:t>
      </w:r>
      <w:proofErr w:type="spellEnd"/>
      <w:r w:rsidRPr="001D1807">
        <w:rPr>
          <w:bCs/>
          <w:sz w:val="22"/>
          <w:szCs w:val="22"/>
        </w:rPr>
        <w:t>. zm.)</w:t>
      </w:r>
      <w:r>
        <w:rPr>
          <w:bCs/>
          <w:sz w:val="22"/>
          <w:szCs w:val="22"/>
        </w:rPr>
        <w:t>,</w:t>
      </w:r>
    </w:p>
    <w:p w:rsidR="009112C5" w:rsidRPr="001D1807" w:rsidRDefault="009112C5" w:rsidP="009112C5">
      <w:pPr>
        <w:pStyle w:val="Akapitzlist"/>
        <w:rPr>
          <w:rFonts w:ascii="Verdana" w:hAnsi="Verdana"/>
          <w:bCs/>
          <w:sz w:val="22"/>
          <w:szCs w:val="22"/>
        </w:rPr>
      </w:pPr>
    </w:p>
    <w:p w:rsidR="009112C5" w:rsidRPr="001D1807" w:rsidRDefault="009112C5" w:rsidP="009112C5">
      <w:pPr>
        <w:pStyle w:val="Tekstpodstawowy"/>
        <w:numPr>
          <w:ilvl w:val="0"/>
          <w:numId w:val="1"/>
        </w:numPr>
        <w:tabs>
          <w:tab w:val="clear" w:pos="785"/>
        </w:tabs>
        <w:ind w:left="284" w:right="72"/>
        <w:rPr>
          <w:bCs/>
          <w:sz w:val="22"/>
          <w:szCs w:val="22"/>
        </w:rPr>
      </w:pPr>
      <w:r w:rsidRPr="001D1807">
        <w:rPr>
          <w:bCs/>
          <w:sz w:val="22"/>
          <w:szCs w:val="22"/>
        </w:rPr>
        <w:t>Rozporządzenie Ministra Spraw Wewnętrznych w sprawie wzoru dowodu osobistego oraz sposobu i trybu postępowania w sprawach wydawania dowodów osobistych, ich utraty, uszkodzenia, unieważnienia i zwrotu</w:t>
      </w:r>
      <w:r>
        <w:rPr>
          <w:bCs/>
          <w:sz w:val="22"/>
          <w:szCs w:val="22"/>
        </w:rPr>
        <w:t xml:space="preserve"> z dnia 29 stycznia 2015 r.</w:t>
      </w:r>
      <w:r w:rsidRPr="001D1807">
        <w:rPr>
          <w:bCs/>
          <w:sz w:val="22"/>
          <w:szCs w:val="22"/>
        </w:rPr>
        <w:t xml:space="preserve"> (Dz.U. z 2015 poz.212 z późn.zm.)</w:t>
      </w:r>
      <w:r>
        <w:rPr>
          <w:bCs/>
          <w:sz w:val="22"/>
          <w:szCs w:val="22"/>
        </w:rPr>
        <w:t>,</w:t>
      </w:r>
    </w:p>
    <w:p w:rsidR="009112C5" w:rsidRPr="001D1807" w:rsidRDefault="009112C5" w:rsidP="009112C5">
      <w:pPr>
        <w:pStyle w:val="Akapitzlist"/>
        <w:rPr>
          <w:rFonts w:ascii="Verdana" w:hAnsi="Verdana"/>
          <w:bCs/>
          <w:sz w:val="22"/>
          <w:szCs w:val="22"/>
        </w:rPr>
      </w:pPr>
    </w:p>
    <w:p w:rsidR="009112C5" w:rsidRDefault="009112C5" w:rsidP="009112C5">
      <w:pPr>
        <w:pStyle w:val="Tekstpodstawowy"/>
        <w:numPr>
          <w:ilvl w:val="0"/>
          <w:numId w:val="1"/>
        </w:numPr>
        <w:tabs>
          <w:tab w:val="clear" w:pos="785"/>
        </w:tabs>
        <w:ind w:left="284" w:right="72"/>
        <w:rPr>
          <w:bCs/>
          <w:sz w:val="22"/>
          <w:szCs w:val="22"/>
        </w:rPr>
      </w:pPr>
      <w:r w:rsidRPr="001D1807">
        <w:rPr>
          <w:bCs/>
          <w:sz w:val="22"/>
          <w:szCs w:val="22"/>
        </w:rPr>
        <w:lastRenderedPageBreak/>
        <w:t>Rozporządzenie Ministra Spraw Wewnętrznych w sprawie prowadzenia Rejestru Dowodów Osobistych</w:t>
      </w:r>
      <w:r>
        <w:rPr>
          <w:bCs/>
          <w:sz w:val="22"/>
          <w:szCs w:val="22"/>
        </w:rPr>
        <w:t xml:space="preserve"> z dnia 20 listopada 2014 r.</w:t>
      </w:r>
      <w:r w:rsidRPr="001D1807">
        <w:rPr>
          <w:bCs/>
          <w:sz w:val="22"/>
          <w:szCs w:val="22"/>
        </w:rPr>
        <w:t xml:space="preserve"> (</w:t>
      </w:r>
      <w:proofErr w:type="spellStart"/>
      <w:r w:rsidRPr="001D1807">
        <w:rPr>
          <w:bCs/>
          <w:sz w:val="22"/>
          <w:szCs w:val="22"/>
        </w:rPr>
        <w:t>t.j</w:t>
      </w:r>
      <w:proofErr w:type="spellEnd"/>
      <w:r w:rsidRPr="001D1807">
        <w:rPr>
          <w:bCs/>
          <w:sz w:val="22"/>
          <w:szCs w:val="22"/>
        </w:rPr>
        <w:t>. Dz.U. z 2016 r. poz.876)</w:t>
      </w:r>
      <w:r>
        <w:rPr>
          <w:bCs/>
          <w:sz w:val="22"/>
          <w:szCs w:val="22"/>
        </w:rPr>
        <w:t>,</w:t>
      </w:r>
    </w:p>
    <w:p w:rsidR="009112C5" w:rsidRDefault="009112C5" w:rsidP="009112C5">
      <w:pPr>
        <w:pStyle w:val="Akapitzlist"/>
        <w:rPr>
          <w:bCs/>
          <w:sz w:val="22"/>
          <w:szCs w:val="22"/>
        </w:rPr>
      </w:pPr>
    </w:p>
    <w:p w:rsidR="009112C5" w:rsidRDefault="009112C5" w:rsidP="009112C5">
      <w:pPr>
        <w:pStyle w:val="Tekstpodstawowy"/>
        <w:numPr>
          <w:ilvl w:val="0"/>
          <w:numId w:val="1"/>
        </w:numPr>
        <w:tabs>
          <w:tab w:val="clear" w:pos="785"/>
        </w:tabs>
        <w:ind w:left="284" w:right="72"/>
        <w:rPr>
          <w:bCs/>
          <w:sz w:val="22"/>
          <w:szCs w:val="22"/>
        </w:rPr>
      </w:pPr>
      <w:r>
        <w:rPr>
          <w:bCs/>
          <w:sz w:val="22"/>
          <w:szCs w:val="22"/>
        </w:rPr>
        <w:t>Kodeks postępowania administracyjnego z dnia 14 czerwca 1960 r. (</w:t>
      </w:r>
      <w:proofErr w:type="spellStart"/>
      <w:r>
        <w:rPr>
          <w:bCs/>
          <w:sz w:val="22"/>
          <w:szCs w:val="22"/>
        </w:rPr>
        <w:t>t.j</w:t>
      </w:r>
      <w:proofErr w:type="spellEnd"/>
      <w:r>
        <w:rPr>
          <w:bCs/>
          <w:sz w:val="22"/>
          <w:szCs w:val="22"/>
        </w:rPr>
        <w:t>. Dz.U. z 2018 r. poz. 2096).</w:t>
      </w:r>
    </w:p>
    <w:p w:rsidR="009112C5" w:rsidRDefault="009112C5" w:rsidP="009112C5">
      <w:pPr>
        <w:pStyle w:val="Akapitzlist"/>
        <w:rPr>
          <w:bCs/>
          <w:sz w:val="22"/>
          <w:szCs w:val="22"/>
        </w:rPr>
      </w:pPr>
    </w:p>
    <w:p w:rsidR="009112C5" w:rsidRDefault="009112C5" w:rsidP="009112C5">
      <w:pPr>
        <w:pStyle w:val="Tekstpodstawowy"/>
        <w:ind w:left="284" w:right="72"/>
        <w:rPr>
          <w:bCs/>
          <w:sz w:val="22"/>
          <w:szCs w:val="22"/>
        </w:rPr>
      </w:pPr>
    </w:p>
    <w:p w:rsidR="009112C5" w:rsidRPr="001D1807" w:rsidRDefault="009112C5" w:rsidP="009112C5">
      <w:pPr>
        <w:pStyle w:val="Tekstpodstawowy"/>
        <w:ind w:left="284" w:right="72"/>
        <w:rPr>
          <w:bCs/>
          <w:sz w:val="22"/>
          <w:szCs w:val="22"/>
        </w:rPr>
      </w:pPr>
    </w:p>
    <w:p w:rsidR="009112C5" w:rsidRPr="001D1807" w:rsidRDefault="009112C5" w:rsidP="009112C5">
      <w:pPr>
        <w:pStyle w:val="Tekstpodstawowy"/>
        <w:tabs>
          <w:tab w:val="num" w:pos="0"/>
        </w:tabs>
        <w:ind w:right="72"/>
        <w:jc w:val="left"/>
        <w:rPr>
          <w:rFonts w:cs="Arial"/>
          <w:b/>
          <w:sz w:val="22"/>
          <w:szCs w:val="22"/>
          <w:u w:val="single"/>
        </w:rPr>
      </w:pPr>
      <w:r w:rsidRPr="001D1807">
        <w:rPr>
          <w:rFonts w:cs="Arial"/>
          <w:b/>
          <w:sz w:val="22"/>
          <w:szCs w:val="22"/>
          <w:u w:val="single"/>
        </w:rPr>
        <w:t>Cel kontroli</w:t>
      </w:r>
    </w:p>
    <w:p w:rsidR="009112C5" w:rsidRPr="001D1807" w:rsidRDefault="009112C5" w:rsidP="009112C5">
      <w:pPr>
        <w:pStyle w:val="Tekstpodstawowywcity2"/>
        <w:spacing w:after="0" w:line="240" w:lineRule="auto"/>
        <w:ind w:left="0" w:right="72" w:firstLine="709"/>
        <w:jc w:val="both"/>
        <w:rPr>
          <w:rFonts w:ascii="Verdana" w:hAnsi="Verdana" w:cs="Arial"/>
          <w:sz w:val="22"/>
          <w:szCs w:val="22"/>
        </w:rPr>
      </w:pPr>
    </w:p>
    <w:p w:rsidR="009112C5" w:rsidRPr="001D1807" w:rsidRDefault="009112C5" w:rsidP="009112C5">
      <w:pPr>
        <w:ind w:right="-2" w:firstLine="708"/>
        <w:jc w:val="both"/>
        <w:rPr>
          <w:rFonts w:ascii="Verdana" w:eastAsia="Times New Roman" w:hAnsi="Verdana"/>
          <w:sz w:val="22"/>
          <w:szCs w:val="20"/>
        </w:rPr>
      </w:pPr>
      <w:r w:rsidRPr="001D1807">
        <w:rPr>
          <w:rFonts w:ascii="Verdana" w:eastAsia="Times New Roman" w:hAnsi="Verdana"/>
          <w:sz w:val="22"/>
          <w:szCs w:val="20"/>
        </w:rPr>
        <w:t>Celem kontroli było sprawdzenie i ocena realizacji obowiązków wynikających z przepisów ustawy o dowodach osobistych oraz zweryfikowanie prawidłowego funkcjonowania systemu rezerwacji wizyty w Urzędzie.</w:t>
      </w:r>
    </w:p>
    <w:p w:rsidR="009112C5" w:rsidRPr="001D1807" w:rsidRDefault="009112C5" w:rsidP="009112C5">
      <w:pPr>
        <w:ind w:right="-2"/>
        <w:jc w:val="both"/>
        <w:rPr>
          <w:rFonts w:ascii="Verdana" w:eastAsia="Times New Roman" w:hAnsi="Verdana"/>
          <w:sz w:val="22"/>
          <w:szCs w:val="20"/>
        </w:rPr>
      </w:pPr>
      <w:r w:rsidRPr="001D1807">
        <w:rPr>
          <w:rFonts w:ascii="Verdana" w:eastAsia="Times New Roman" w:hAnsi="Verdana"/>
          <w:sz w:val="22"/>
          <w:szCs w:val="20"/>
        </w:rPr>
        <w:t xml:space="preserve"> </w:t>
      </w:r>
    </w:p>
    <w:p w:rsidR="009112C5" w:rsidRPr="001D1807" w:rsidRDefault="009112C5" w:rsidP="009112C5">
      <w:pPr>
        <w:ind w:right="-2"/>
        <w:jc w:val="both"/>
        <w:rPr>
          <w:rFonts w:ascii="Verdana" w:eastAsia="Times New Roman" w:hAnsi="Verdana"/>
          <w:b/>
          <w:sz w:val="22"/>
          <w:szCs w:val="20"/>
          <w:u w:val="single"/>
        </w:rPr>
      </w:pPr>
      <w:r w:rsidRPr="001D1807">
        <w:rPr>
          <w:rFonts w:ascii="Verdana" w:eastAsia="Times New Roman" w:hAnsi="Verdana"/>
          <w:b/>
          <w:sz w:val="22"/>
          <w:szCs w:val="20"/>
          <w:u w:val="single"/>
        </w:rPr>
        <w:t>Metodyka</w:t>
      </w:r>
    </w:p>
    <w:p w:rsidR="009112C5" w:rsidRPr="001D1807" w:rsidRDefault="009112C5" w:rsidP="009112C5">
      <w:pPr>
        <w:pStyle w:val="akapitlewyblock"/>
        <w:spacing w:before="0" w:beforeAutospacing="0" w:after="0" w:afterAutospacing="0"/>
        <w:ind w:right="72"/>
        <w:jc w:val="both"/>
        <w:rPr>
          <w:rFonts w:ascii="Verdana" w:hAnsi="Verdana" w:cs="Arial"/>
          <w:szCs w:val="22"/>
          <w:u w:val="single"/>
          <w:lang w:eastAsia="en-US"/>
        </w:rPr>
      </w:pPr>
    </w:p>
    <w:p w:rsidR="009112C5" w:rsidRPr="001D1807" w:rsidRDefault="009112C5" w:rsidP="009112C5">
      <w:pPr>
        <w:ind w:right="-2" w:firstLine="708"/>
        <w:jc w:val="both"/>
        <w:rPr>
          <w:rFonts w:ascii="Verdana" w:eastAsia="Times New Roman" w:hAnsi="Verdana"/>
          <w:sz w:val="22"/>
          <w:szCs w:val="20"/>
        </w:rPr>
      </w:pPr>
      <w:r w:rsidRPr="001D1807">
        <w:rPr>
          <w:rFonts w:ascii="Verdana" w:eastAsia="Times New Roman" w:hAnsi="Verdana"/>
          <w:sz w:val="22"/>
          <w:szCs w:val="20"/>
        </w:rPr>
        <w:t>Zapoznano się z przepisami prawa materialnego regulującymi zadania gminy wynikające z ustawy o dowodach osobistych. Ustalono liczbę przeprowadzonych postępowań. W uzgodnieniu z Naczelnikiem Wydz</w:t>
      </w:r>
      <w:r>
        <w:rPr>
          <w:rFonts w:ascii="Verdana" w:eastAsia="Times New Roman" w:hAnsi="Verdana"/>
          <w:sz w:val="22"/>
          <w:szCs w:val="20"/>
        </w:rPr>
        <w:t>iału Kontroli Wewnętrznej wybrano</w:t>
      </w:r>
      <w:r w:rsidRPr="001D1807">
        <w:rPr>
          <w:rFonts w:ascii="Verdana" w:eastAsia="Times New Roman" w:hAnsi="Verdana"/>
          <w:sz w:val="22"/>
          <w:szCs w:val="20"/>
        </w:rPr>
        <w:t xml:space="preserve"> próbę do skontrolowania. Spra</w:t>
      </w:r>
      <w:r>
        <w:rPr>
          <w:rFonts w:ascii="Verdana" w:eastAsia="Times New Roman" w:hAnsi="Verdana"/>
          <w:sz w:val="22"/>
          <w:szCs w:val="20"/>
        </w:rPr>
        <w:t>wdzono</w:t>
      </w:r>
      <w:r w:rsidRPr="001D1807">
        <w:rPr>
          <w:rFonts w:ascii="Verdana" w:eastAsia="Times New Roman" w:hAnsi="Verdana"/>
          <w:sz w:val="22"/>
          <w:szCs w:val="20"/>
        </w:rPr>
        <w:t xml:space="preserve"> prawidłowość przeprowadzonych postępowań administracyjnych. Ustalono czy dane z przeprowadzonych postępowań są prawidłowo wprowadzone do Rejestru Dowodów Osobistych. </w:t>
      </w:r>
    </w:p>
    <w:p w:rsidR="009112C5" w:rsidRPr="001D1807" w:rsidRDefault="009112C5" w:rsidP="009112C5">
      <w:pPr>
        <w:ind w:right="-2" w:firstLine="708"/>
        <w:jc w:val="both"/>
        <w:rPr>
          <w:rFonts w:ascii="Verdana" w:eastAsia="Times New Roman" w:hAnsi="Verdana"/>
          <w:sz w:val="22"/>
          <w:szCs w:val="20"/>
        </w:rPr>
      </w:pPr>
      <w:r w:rsidRPr="001D1807">
        <w:rPr>
          <w:rFonts w:ascii="Verdana" w:eastAsia="Times New Roman" w:hAnsi="Verdana"/>
          <w:sz w:val="22"/>
          <w:szCs w:val="20"/>
        </w:rPr>
        <w:t xml:space="preserve">Zapoznano się ze sposobem funkcjonowania systemu Rezerwacji Terminu Wizyty w Urzędzie. Umówiono się anonimowo na określoną przez Naczelnika ilość wizyt w sprawie związanej z dowodem osobistym aby sprawdzić  terminowość umówionych wizyt. </w:t>
      </w:r>
    </w:p>
    <w:p w:rsidR="009112C5" w:rsidRPr="001D1807" w:rsidRDefault="009112C5" w:rsidP="009112C5">
      <w:pPr>
        <w:ind w:right="-2"/>
        <w:jc w:val="both"/>
        <w:rPr>
          <w:rFonts w:ascii="Verdana" w:eastAsia="Times New Roman" w:hAnsi="Verdana"/>
          <w:b/>
          <w:sz w:val="22"/>
          <w:szCs w:val="20"/>
          <w:u w:val="single"/>
        </w:rPr>
      </w:pPr>
    </w:p>
    <w:p w:rsidR="009112C5" w:rsidRPr="001D1807" w:rsidRDefault="009112C5" w:rsidP="009112C5">
      <w:pPr>
        <w:ind w:right="-2"/>
        <w:jc w:val="both"/>
        <w:rPr>
          <w:rFonts w:ascii="Verdana" w:eastAsia="Times New Roman" w:hAnsi="Verdana"/>
          <w:b/>
          <w:sz w:val="22"/>
          <w:szCs w:val="20"/>
          <w:u w:val="single"/>
        </w:rPr>
      </w:pPr>
      <w:r w:rsidRPr="001D1807">
        <w:rPr>
          <w:rFonts w:ascii="Verdana" w:eastAsia="Times New Roman" w:hAnsi="Verdana"/>
          <w:b/>
          <w:sz w:val="22"/>
          <w:szCs w:val="20"/>
          <w:u w:val="single"/>
        </w:rPr>
        <w:t>Kryteria:</w:t>
      </w:r>
    </w:p>
    <w:p w:rsidR="009112C5" w:rsidRPr="001D1807" w:rsidRDefault="009112C5" w:rsidP="009112C5">
      <w:pPr>
        <w:pStyle w:val="akapitlewyblock"/>
        <w:spacing w:before="0" w:beforeAutospacing="0" w:after="0" w:afterAutospacing="0"/>
        <w:ind w:right="72"/>
        <w:jc w:val="both"/>
        <w:rPr>
          <w:rFonts w:ascii="Verdana" w:hAnsi="Verdana" w:cs="Arial"/>
          <w:szCs w:val="22"/>
          <w:u w:val="single"/>
          <w:lang w:eastAsia="en-US"/>
        </w:rPr>
      </w:pPr>
    </w:p>
    <w:p w:rsidR="009112C5" w:rsidRPr="001D1807" w:rsidRDefault="009112C5" w:rsidP="009112C5">
      <w:pPr>
        <w:pStyle w:val="akapitlewyblock"/>
        <w:spacing w:before="0" w:beforeAutospacing="0" w:after="0" w:afterAutospacing="0"/>
        <w:ind w:left="360" w:right="72" w:hanging="360"/>
        <w:jc w:val="both"/>
        <w:rPr>
          <w:rFonts w:ascii="Verdana" w:hAnsi="Verdana" w:cs="Arial"/>
          <w:sz w:val="22"/>
          <w:szCs w:val="22"/>
          <w:lang w:eastAsia="en-US"/>
        </w:rPr>
      </w:pPr>
      <w:r w:rsidRPr="001D1807">
        <w:rPr>
          <w:rFonts w:ascii="Verdana" w:hAnsi="Verdana" w:cs="Arial"/>
          <w:sz w:val="22"/>
          <w:szCs w:val="22"/>
          <w:lang w:eastAsia="en-US"/>
        </w:rPr>
        <w:t>1. Zgodnie z art. 24</w:t>
      </w:r>
      <w:r>
        <w:rPr>
          <w:rFonts w:ascii="Verdana" w:hAnsi="Verdana" w:cs="Arial"/>
          <w:sz w:val="22"/>
          <w:szCs w:val="22"/>
          <w:lang w:eastAsia="en-US"/>
        </w:rPr>
        <w:t xml:space="preserve"> </w:t>
      </w:r>
      <w:r w:rsidRPr="001D1807">
        <w:rPr>
          <w:rFonts w:ascii="Verdana" w:hAnsi="Verdana" w:cs="Arial"/>
          <w:sz w:val="22"/>
          <w:szCs w:val="22"/>
          <w:lang w:eastAsia="en-US"/>
        </w:rPr>
        <w:t xml:space="preserve">ustawy o dowodach osobistych: </w:t>
      </w:r>
    </w:p>
    <w:p w:rsidR="009112C5" w:rsidRPr="001E75AB" w:rsidRDefault="009112C5" w:rsidP="009112C5">
      <w:pPr>
        <w:pStyle w:val="akapitlewyblock"/>
        <w:numPr>
          <w:ilvl w:val="0"/>
          <w:numId w:val="2"/>
        </w:numPr>
        <w:spacing w:before="0" w:beforeAutospacing="0" w:after="0" w:afterAutospacing="0"/>
        <w:ind w:right="72"/>
        <w:jc w:val="both"/>
        <w:rPr>
          <w:rFonts w:ascii="Verdana" w:hAnsi="Verdana" w:cs="Arial"/>
          <w:i/>
          <w:sz w:val="22"/>
          <w:szCs w:val="22"/>
          <w:u w:val="single"/>
          <w:lang w:eastAsia="en-US"/>
        </w:rPr>
      </w:pPr>
      <w:r w:rsidRPr="001E75AB">
        <w:rPr>
          <w:rFonts w:ascii="Verdana" w:hAnsi="Verdana" w:cs="Arial"/>
          <w:i/>
          <w:sz w:val="22"/>
          <w:szCs w:val="22"/>
          <w:u w:val="single"/>
          <w:lang w:eastAsia="en-US"/>
        </w:rPr>
        <w:t>Dowód osobisty wydaje się na wniosek.</w:t>
      </w:r>
    </w:p>
    <w:p w:rsidR="009112C5" w:rsidRPr="001E75AB" w:rsidRDefault="009112C5" w:rsidP="009112C5">
      <w:pPr>
        <w:pStyle w:val="akapitlewyblock"/>
        <w:spacing w:before="0" w:beforeAutospacing="0" w:after="0" w:afterAutospacing="0"/>
        <w:ind w:left="360" w:right="72"/>
        <w:jc w:val="both"/>
        <w:rPr>
          <w:rFonts w:ascii="Verdana" w:hAnsi="Verdana" w:cs="Arial"/>
          <w:i/>
          <w:sz w:val="22"/>
          <w:szCs w:val="22"/>
          <w:u w:val="single"/>
          <w:lang w:eastAsia="en-US"/>
        </w:rPr>
      </w:pPr>
      <w:r w:rsidRPr="001D1807">
        <w:rPr>
          <w:rFonts w:ascii="Verdana" w:hAnsi="Verdana" w:cs="Arial"/>
          <w:i/>
          <w:sz w:val="22"/>
          <w:szCs w:val="22"/>
          <w:lang w:eastAsia="en-US"/>
        </w:rPr>
        <w:t xml:space="preserve">2. Wniosek o wydanie dowodu osobistego składa się </w:t>
      </w:r>
      <w:r w:rsidRPr="001E75AB">
        <w:rPr>
          <w:rFonts w:ascii="Verdana" w:hAnsi="Verdana" w:cs="Arial"/>
          <w:i/>
          <w:sz w:val="22"/>
          <w:szCs w:val="22"/>
          <w:u w:val="single"/>
          <w:lang w:eastAsia="en-US"/>
        </w:rPr>
        <w:t>w organie dowolnej gminy na terytorium Rzeczypospolitej Polskiej.</w:t>
      </w:r>
    </w:p>
    <w:p w:rsidR="009112C5" w:rsidRPr="001D1807" w:rsidRDefault="009112C5" w:rsidP="009112C5">
      <w:pPr>
        <w:pStyle w:val="akapitlewyblock"/>
        <w:spacing w:before="0" w:beforeAutospacing="0" w:after="0" w:afterAutospacing="0"/>
        <w:ind w:left="360" w:right="72"/>
        <w:jc w:val="both"/>
        <w:rPr>
          <w:rFonts w:ascii="Verdana" w:hAnsi="Verdana" w:cs="Arial"/>
          <w:i/>
          <w:sz w:val="22"/>
          <w:szCs w:val="22"/>
          <w:lang w:eastAsia="en-US"/>
        </w:rPr>
      </w:pPr>
      <w:r w:rsidRPr="001D1807">
        <w:rPr>
          <w:rFonts w:ascii="Verdana" w:hAnsi="Verdana" w:cs="Arial"/>
          <w:i/>
          <w:sz w:val="22"/>
          <w:szCs w:val="22"/>
          <w:lang w:eastAsia="en-US"/>
        </w:rPr>
        <w:t xml:space="preserve">3. Wniosek o wydanie dowodu osobistego składa się </w:t>
      </w:r>
      <w:r w:rsidRPr="001E75AB">
        <w:rPr>
          <w:rFonts w:ascii="Verdana" w:hAnsi="Verdana" w:cs="Arial"/>
          <w:i/>
          <w:sz w:val="22"/>
          <w:szCs w:val="22"/>
          <w:u w:val="single"/>
          <w:lang w:eastAsia="en-US"/>
        </w:rPr>
        <w:t>w formie pisemnej lub w formie dokumentu elektronicznego</w:t>
      </w:r>
      <w:r w:rsidRPr="001D1807">
        <w:rPr>
          <w:rFonts w:ascii="Verdana" w:hAnsi="Verdana" w:cs="Arial"/>
          <w:i/>
          <w:sz w:val="22"/>
          <w:szCs w:val="22"/>
          <w:lang w:eastAsia="en-US"/>
        </w:rPr>
        <w:t xml:space="preserve"> na zasadach określonych w ustawie z dnia 17 lutego 2005 r. o informatyzacji działalności podmiotów realizujących zadania publiczne (Dz.U. z 2017 r. poz. 570).</w:t>
      </w:r>
    </w:p>
    <w:p w:rsidR="009112C5" w:rsidRPr="001D1807" w:rsidRDefault="009112C5" w:rsidP="009112C5">
      <w:pPr>
        <w:pStyle w:val="akapitlewyblock"/>
        <w:spacing w:before="0" w:beforeAutospacing="0" w:after="0" w:afterAutospacing="0"/>
        <w:ind w:left="360" w:right="72"/>
        <w:jc w:val="both"/>
        <w:rPr>
          <w:rFonts w:ascii="Verdana" w:hAnsi="Verdana" w:cs="Arial"/>
          <w:i/>
          <w:sz w:val="22"/>
          <w:szCs w:val="22"/>
          <w:lang w:eastAsia="en-US"/>
        </w:rPr>
      </w:pPr>
      <w:r w:rsidRPr="001D1807">
        <w:rPr>
          <w:rFonts w:ascii="Verdana" w:hAnsi="Verdana" w:cs="Arial"/>
          <w:i/>
          <w:sz w:val="22"/>
          <w:szCs w:val="22"/>
          <w:lang w:eastAsia="en-US"/>
        </w:rPr>
        <w:t xml:space="preserve">4. Wydanie dowodu osobistego następuje </w:t>
      </w:r>
      <w:r w:rsidRPr="001E75AB">
        <w:rPr>
          <w:rFonts w:ascii="Verdana" w:hAnsi="Verdana" w:cs="Arial"/>
          <w:i/>
          <w:sz w:val="22"/>
          <w:szCs w:val="22"/>
          <w:u w:val="single"/>
          <w:lang w:eastAsia="en-US"/>
        </w:rPr>
        <w:t>nie później niż w terminie 30 dni</w:t>
      </w:r>
      <w:r w:rsidRPr="001D1807">
        <w:rPr>
          <w:rFonts w:ascii="Verdana" w:hAnsi="Verdana" w:cs="Arial"/>
          <w:i/>
          <w:sz w:val="22"/>
          <w:szCs w:val="22"/>
          <w:lang w:eastAsia="en-US"/>
        </w:rPr>
        <w:t xml:space="preserve"> od dnia złożenia wniosku. W szczególnie uzasadnionych przypadkach termin ten może zostać przedłużony, o czym należy zawiadomić wnioskodawcę.</w:t>
      </w:r>
    </w:p>
    <w:p w:rsidR="009112C5" w:rsidRPr="001D1807" w:rsidRDefault="009112C5" w:rsidP="009112C5">
      <w:pPr>
        <w:pStyle w:val="akapitlewyblock"/>
        <w:spacing w:before="0" w:beforeAutospacing="0" w:after="0" w:afterAutospacing="0"/>
        <w:ind w:right="72"/>
        <w:jc w:val="both"/>
        <w:rPr>
          <w:rFonts w:ascii="Verdana" w:hAnsi="Verdana" w:cs="Arial"/>
          <w:sz w:val="20"/>
          <w:szCs w:val="22"/>
          <w:lang w:eastAsia="en-US"/>
        </w:rPr>
      </w:pPr>
    </w:p>
    <w:p w:rsidR="009112C5" w:rsidRPr="001D1807" w:rsidRDefault="009112C5" w:rsidP="009112C5">
      <w:pPr>
        <w:pStyle w:val="akapitlewyblock"/>
        <w:numPr>
          <w:ilvl w:val="0"/>
          <w:numId w:val="2"/>
        </w:numPr>
        <w:spacing w:before="0" w:beforeAutospacing="0" w:after="0" w:afterAutospacing="0"/>
        <w:ind w:left="284" w:right="72" w:hanging="284"/>
        <w:jc w:val="both"/>
        <w:rPr>
          <w:rFonts w:ascii="Verdana" w:hAnsi="Verdana" w:cs="Arial"/>
          <w:i/>
          <w:sz w:val="22"/>
          <w:szCs w:val="22"/>
          <w:lang w:eastAsia="en-US"/>
        </w:rPr>
      </w:pPr>
      <w:r w:rsidRPr="001D1807">
        <w:rPr>
          <w:rFonts w:ascii="Verdana" w:hAnsi="Verdana" w:cs="Arial"/>
          <w:sz w:val="22"/>
          <w:szCs w:val="22"/>
          <w:lang w:eastAsia="en-US"/>
        </w:rPr>
        <w:t>Zgodnie z art. 30 ust. 1,2,3 ustawy o dowodach osobistych</w:t>
      </w:r>
      <w:r w:rsidRPr="001D1807">
        <w:rPr>
          <w:rFonts w:ascii="Verdana" w:hAnsi="Verdana" w:cs="Arial"/>
          <w:i/>
          <w:sz w:val="22"/>
          <w:szCs w:val="22"/>
          <w:lang w:eastAsia="en-US"/>
        </w:rPr>
        <w:t xml:space="preserve"> </w:t>
      </w:r>
      <w:r w:rsidRPr="001D1807">
        <w:rPr>
          <w:rFonts w:ascii="Verdana" w:hAnsi="Verdana"/>
          <w:i/>
          <w:sz w:val="22"/>
          <w:szCs w:val="22"/>
        </w:rPr>
        <w:t>d</w:t>
      </w:r>
      <w:r w:rsidRPr="001D1807">
        <w:rPr>
          <w:rStyle w:val="highlight"/>
          <w:rFonts w:ascii="Verdana" w:hAnsi="Verdana"/>
          <w:i/>
          <w:sz w:val="22"/>
          <w:szCs w:val="22"/>
        </w:rPr>
        <w:t>owód</w:t>
      </w:r>
      <w:r w:rsidRPr="001D1807">
        <w:rPr>
          <w:rFonts w:ascii="Verdana" w:hAnsi="Verdana"/>
          <w:i/>
          <w:sz w:val="22"/>
          <w:szCs w:val="22"/>
        </w:rPr>
        <w:t xml:space="preserve"> </w:t>
      </w:r>
      <w:bookmarkStart w:id="0" w:name="highlightHit_262"/>
      <w:bookmarkEnd w:id="0"/>
      <w:r w:rsidRPr="001D1807">
        <w:rPr>
          <w:rStyle w:val="highlight"/>
          <w:rFonts w:ascii="Verdana" w:hAnsi="Verdana"/>
          <w:i/>
          <w:sz w:val="22"/>
          <w:szCs w:val="22"/>
        </w:rPr>
        <w:t>osobisty</w:t>
      </w:r>
      <w:r w:rsidRPr="001D1807">
        <w:rPr>
          <w:rFonts w:ascii="Verdana" w:hAnsi="Verdana"/>
          <w:i/>
          <w:sz w:val="22"/>
          <w:szCs w:val="22"/>
        </w:rPr>
        <w:t xml:space="preserve"> odbiera się osobiście w siedzibie organu gminy, w którym został złożony wniosek. Odbiór </w:t>
      </w:r>
      <w:bookmarkStart w:id="1" w:name="highlightHit_279"/>
      <w:bookmarkEnd w:id="1"/>
      <w:r w:rsidRPr="001D1807">
        <w:rPr>
          <w:rStyle w:val="highlight"/>
          <w:rFonts w:ascii="Verdana" w:hAnsi="Verdana"/>
          <w:i/>
          <w:sz w:val="22"/>
          <w:szCs w:val="22"/>
        </w:rPr>
        <w:t>dowodu</w:t>
      </w:r>
      <w:r w:rsidRPr="001D1807">
        <w:rPr>
          <w:rFonts w:ascii="Verdana" w:hAnsi="Verdana"/>
          <w:i/>
          <w:sz w:val="22"/>
          <w:szCs w:val="22"/>
        </w:rPr>
        <w:t xml:space="preserve"> </w:t>
      </w:r>
      <w:bookmarkStart w:id="2" w:name="highlightHit_280"/>
      <w:bookmarkEnd w:id="2"/>
      <w:r w:rsidRPr="001D1807">
        <w:rPr>
          <w:rStyle w:val="highlight"/>
          <w:rFonts w:ascii="Verdana" w:hAnsi="Verdana"/>
          <w:i/>
          <w:sz w:val="22"/>
          <w:szCs w:val="22"/>
        </w:rPr>
        <w:t>osobistego</w:t>
      </w:r>
      <w:r w:rsidRPr="001D1807">
        <w:rPr>
          <w:rFonts w:ascii="Verdana" w:hAnsi="Verdana"/>
          <w:i/>
          <w:sz w:val="22"/>
          <w:szCs w:val="22"/>
        </w:rPr>
        <w:t xml:space="preserve"> wydanego osobie nieposiadającej zdolności do czynności prawnych lub posiadającej ograniczoną zdolność do czynności prawnych wymaga obecności tej osoby. Przepisu ust. 2 nie stosuje się, jeżeli osoba ta była obecna przy składaniu wniosku w siedzibie organu gminy albo nie ukończyła 5 roku życia.</w:t>
      </w:r>
    </w:p>
    <w:p w:rsidR="009112C5" w:rsidRPr="001D1807" w:rsidRDefault="009112C5" w:rsidP="009112C5">
      <w:pPr>
        <w:pStyle w:val="akapitlewyblock"/>
        <w:spacing w:before="0" w:beforeAutospacing="0" w:after="0" w:afterAutospacing="0"/>
        <w:ind w:left="284" w:right="72"/>
        <w:jc w:val="both"/>
        <w:rPr>
          <w:rFonts w:ascii="Verdana" w:hAnsi="Verdana" w:cs="Arial"/>
          <w:i/>
          <w:sz w:val="22"/>
          <w:szCs w:val="22"/>
          <w:lang w:eastAsia="en-US"/>
        </w:rPr>
      </w:pPr>
    </w:p>
    <w:p w:rsidR="009112C5" w:rsidRPr="001D1807" w:rsidRDefault="009112C5" w:rsidP="009112C5">
      <w:pPr>
        <w:pStyle w:val="akapitlewyblock"/>
        <w:numPr>
          <w:ilvl w:val="0"/>
          <w:numId w:val="2"/>
        </w:numPr>
        <w:spacing w:before="0" w:beforeAutospacing="0" w:after="0" w:afterAutospacing="0"/>
        <w:ind w:left="284" w:right="72" w:hanging="284"/>
        <w:jc w:val="both"/>
        <w:rPr>
          <w:rFonts w:ascii="Verdana" w:hAnsi="Verdana" w:cs="Arial"/>
          <w:i/>
          <w:sz w:val="22"/>
          <w:szCs w:val="22"/>
          <w:lang w:eastAsia="en-US"/>
        </w:rPr>
      </w:pPr>
      <w:r w:rsidRPr="001D1807">
        <w:rPr>
          <w:rFonts w:ascii="Verdana" w:hAnsi="Verdana" w:cs="Arial"/>
          <w:i/>
          <w:sz w:val="22"/>
          <w:szCs w:val="22"/>
          <w:lang w:eastAsia="en-US"/>
        </w:rPr>
        <w:t xml:space="preserve">Zgodnie z art. 32 ust. </w:t>
      </w:r>
      <w:r w:rsidRPr="001D1807">
        <w:rPr>
          <w:rFonts w:ascii="Verdana" w:hAnsi="Verdana"/>
          <w:sz w:val="22"/>
          <w:szCs w:val="22"/>
        </w:rPr>
        <w:t xml:space="preserve">2. </w:t>
      </w:r>
      <w:r w:rsidRPr="001D1807">
        <w:rPr>
          <w:rFonts w:ascii="Verdana" w:hAnsi="Verdana" w:cs="Arial"/>
          <w:sz w:val="22"/>
          <w:szCs w:val="22"/>
          <w:lang w:eastAsia="en-US"/>
        </w:rPr>
        <w:t>ustawy o dowodach osobistych</w:t>
      </w:r>
      <w:r w:rsidRPr="001D1807">
        <w:rPr>
          <w:rFonts w:ascii="Verdana" w:hAnsi="Verdana"/>
          <w:sz w:val="22"/>
          <w:szCs w:val="22"/>
        </w:rPr>
        <w:t xml:space="preserve">  </w:t>
      </w:r>
      <w:r w:rsidRPr="001D1807">
        <w:rPr>
          <w:rFonts w:ascii="Verdana" w:hAnsi="Verdana"/>
          <w:i/>
          <w:sz w:val="22"/>
          <w:szCs w:val="22"/>
          <w:u w:val="single"/>
        </w:rPr>
        <w:t xml:space="preserve">odmowa wydania </w:t>
      </w:r>
      <w:bookmarkStart w:id="3" w:name="highlightHit_331"/>
      <w:bookmarkEnd w:id="3"/>
      <w:r w:rsidRPr="001D1807">
        <w:rPr>
          <w:rStyle w:val="highlight"/>
          <w:rFonts w:ascii="Verdana" w:hAnsi="Verdana"/>
          <w:i/>
          <w:sz w:val="22"/>
          <w:szCs w:val="22"/>
          <w:u w:val="single"/>
        </w:rPr>
        <w:t>dowodu</w:t>
      </w:r>
      <w:r w:rsidRPr="001D1807">
        <w:rPr>
          <w:rFonts w:ascii="Verdana" w:hAnsi="Verdana"/>
          <w:i/>
          <w:sz w:val="22"/>
          <w:szCs w:val="22"/>
          <w:u w:val="single"/>
        </w:rPr>
        <w:t xml:space="preserve"> </w:t>
      </w:r>
      <w:bookmarkStart w:id="4" w:name="highlightHit_332"/>
      <w:bookmarkEnd w:id="4"/>
      <w:r w:rsidRPr="001D1807">
        <w:rPr>
          <w:rStyle w:val="highlight"/>
          <w:rFonts w:ascii="Verdana" w:hAnsi="Verdana"/>
          <w:i/>
          <w:sz w:val="22"/>
          <w:szCs w:val="22"/>
          <w:u w:val="single"/>
        </w:rPr>
        <w:t>osobistego</w:t>
      </w:r>
      <w:r w:rsidRPr="001D1807">
        <w:rPr>
          <w:rFonts w:ascii="Verdana" w:hAnsi="Verdana"/>
          <w:i/>
          <w:sz w:val="22"/>
          <w:szCs w:val="22"/>
          <w:u w:val="single"/>
        </w:rPr>
        <w:t xml:space="preserve"> następuje w drodze decyzji administracyjnej</w:t>
      </w:r>
      <w:r w:rsidRPr="001D1807">
        <w:rPr>
          <w:rFonts w:ascii="Verdana" w:hAnsi="Verdana"/>
          <w:i/>
          <w:sz w:val="22"/>
          <w:szCs w:val="22"/>
        </w:rPr>
        <w:t>, która posiada rygor natychmiastowej wykonalności.</w:t>
      </w:r>
    </w:p>
    <w:p w:rsidR="009112C5" w:rsidRPr="001D1807" w:rsidRDefault="009112C5" w:rsidP="009112C5">
      <w:pPr>
        <w:pStyle w:val="Akapitzlist"/>
        <w:rPr>
          <w:rFonts w:ascii="Verdana" w:hAnsi="Verdana" w:cs="Arial"/>
          <w:i/>
          <w:sz w:val="22"/>
          <w:szCs w:val="22"/>
          <w:lang w:eastAsia="en-US"/>
        </w:rPr>
      </w:pPr>
    </w:p>
    <w:p w:rsidR="009112C5" w:rsidRPr="001D1807" w:rsidRDefault="009112C5" w:rsidP="009112C5">
      <w:pPr>
        <w:pStyle w:val="akapitlewyblock"/>
        <w:numPr>
          <w:ilvl w:val="0"/>
          <w:numId w:val="2"/>
        </w:numPr>
        <w:spacing w:before="0" w:beforeAutospacing="0" w:after="0" w:afterAutospacing="0"/>
        <w:ind w:left="284" w:right="72" w:hanging="284"/>
        <w:jc w:val="both"/>
        <w:rPr>
          <w:rFonts w:ascii="Verdana" w:hAnsi="Verdana" w:cs="Arial"/>
          <w:i/>
          <w:sz w:val="22"/>
          <w:szCs w:val="22"/>
          <w:u w:val="single"/>
          <w:lang w:eastAsia="en-US"/>
        </w:rPr>
      </w:pPr>
      <w:r w:rsidRPr="001D1807">
        <w:rPr>
          <w:rFonts w:ascii="Verdana" w:hAnsi="Verdana" w:cs="Arial"/>
          <w:i/>
          <w:sz w:val="22"/>
          <w:szCs w:val="22"/>
          <w:lang w:eastAsia="en-US"/>
        </w:rPr>
        <w:t xml:space="preserve">Zgodnie z art. 57 ust.1 i 2 </w:t>
      </w:r>
      <w:r w:rsidRPr="001D1807">
        <w:rPr>
          <w:rFonts w:ascii="Verdana" w:eastAsia="Times New Roman" w:hAnsi="Verdana"/>
          <w:sz w:val="22"/>
          <w:szCs w:val="22"/>
        </w:rPr>
        <w:t xml:space="preserve"> ustawy o dowodach osobistych </w:t>
      </w:r>
      <w:r w:rsidRPr="001D1807">
        <w:rPr>
          <w:rFonts w:ascii="Verdana" w:eastAsia="Times New Roman" w:hAnsi="Verdana"/>
          <w:i/>
          <w:sz w:val="22"/>
          <w:szCs w:val="22"/>
        </w:rPr>
        <w:t xml:space="preserve">organ gminy ma bezpośredni dostęp do danych gromadzonych w Rejestrze </w:t>
      </w:r>
      <w:bookmarkStart w:id="5" w:name="highlightHit_685"/>
      <w:bookmarkEnd w:id="5"/>
      <w:r w:rsidRPr="001D1807">
        <w:rPr>
          <w:rFonts w:ascii="Verdana" w:eastAsia="Times New Roman" w:hAnsi="Verdana"/>
          <w:i/>
          <w:sz w:val="22"/>
          <w:szCs w:val="22"/>
        </w:rPr>
        <w:t xml:space="preserve">Dowodów </w:t>
      </w:r>
      <w:bookmarkStart w:id="6" w:name="highlightHit_686"/>
      <w:bookmarkEnd w:id="6"/>
      <w:r w:rsidRPr="001D1807">
        <w:rPr>
          <w:rFonts w:ascii="Verdana" w:eastAsia="Times New Roman" w:hAnsi="Verdana"/>
          <w:i/>
          <w:sz w:val="22"/>
          <w:szCs w:val="22"/>
        </w:rPr>
        <w:t>Osobistych.</w:t>
      </w:r>
      <w:bookmarkStart w:id="7" w:name="mip39557713"/>
      <w:bookmarkEnd w:id="7"/>
      <w:r w:rsidRPr="001D1807">
        <w:rPr>
          <w:rFonts w:ascii="Verdana" w:eastAsia="Times New Roman" w:hAnsi="Verdana"/>
          <w:i/>
          <w:sz w:val="22"/>
          <w:szCs w:val="22"/>
        </w:rPr>
        <w:t xml:space="preserve"> </w:t>
      </w:r>
      <w:r w:rsidRPr="001D1807">
        <w:rPr>
          <w:rFonts w:ascii="Verdana" w:eastAsia="Times New Roman" w:hAnsi="Verdana"/>
          <w:i/>
          <w:sz w:val="22"/>
          <w:szCs w:val="22"/>
          <w:u w:val="single"/>
        </w:rPr>
        <w:t xml:space="preserve">Organ gminy wprowadza dane bezpośrednio, w czasie rzeczywistym, do Rejestru </w:t>
      </w:r>
      <w:bookmarkStart w:id="8" w:name="highlightHit_687"/>
      <w:bookmarkEnd w:id="8"/>
      <w:r w:rsidRPr="001D1807">
        <w:rPr>
          <w:rFonts w:ascii="Verdana" w:eastAsia="Times New Roman" w:hAnsi="Verdana"/>
          <w:i/>
          <w:sz w:val="22"/>
          <w:szCs w:val="22"/>
          <w:u w:val="single"/>
        </w:rPr>
        <w:t xml:space="preserve">Dowodów </w:t>
      </w:r>
      <w:bookmarkStart w:id="9" w:name="highlightHit_688"/>
      <w:bookmarkEnd w:id="9"/>
      <w:r w:rsidRPr="001D1807">
        <w:rPr>
          <w:rFonts w:ascii="Verdana" w:eastAsia="Times New Roman" w:hAnsi="Verdana"/>
          <w:i/>
          <w:sz w:val="22"/>
          <w:szCs w:val="22"/>
          <w:u w:val="single"/>
        </w:rPr>
        <w:t>Osobistych</w:t>
      </w:r>
      <w:r w:rsidRPr="001D1807">
        <w:rPr>
          <w:rFonts w:ascii="Verdana" w:hAnsi="Verdana" w:cs="Arial"/>
          <w:i/>
          <w:sz w:val="22"/>
          <w:szCs w:val="22"/>
          <w:u w:val="single"/>
          <w:lang w:eastAsia="en-US"/>
        </w:rPr>
        <w:t xml:space="preserve"> .</w:t>
      </w:r>
    </w:p>
    <w:p w:rsidR="009112C5" w:rsidRPr="001D1807" w:rsidRDefault="009112C5" w:rsidP="009112C5">
      <w:pPr>
        <w:pStyle w:val="Akapitzlist"/>
        <w:rPr>
          <w:rFonts w:ascii="Verdana" w:hAnsi="Verdana" w:cs="Arial"/>
          <w:i/>
          <w:sz w:val="22"/>
          <w:szCs w:val="22"/>
          <w:u w:val="single"/>
          <w:lang w:eastAsia="en-US"/>
        </w:rPr>
      </w:pPr>
    </w:p>
    <w:p w:rsidR="009112C5" w:rsidRPr="00F05367" w:rsidRDefault="009112C5" w:rsidP="009112C5">
      <w:pPr>
        <w:pStyle w:val="akapitlewyblock"/>
        <w:numPr>
          <w:ilvl w:val="0"/>
          <w:numId w:val="2"/>
        </w:numPr>
        <w:spacing w:before="0" w:beforeAutospacing="0" w:after="0" w:afterAutospacing="0"/>
        <w:ind w:left="284" w:right="72" w:hanging="284"/>
        <w:jc w:val="both"/>
        <w:rPr>
          <w:rFonts w:ascii="Verdana" w:hAnsi="Verdana" w:cs="Arial"/>
          <w:i/>
          <w:sz w:val="22"/>
          <w:szCs w:val="22"/>
          <w:u w:val="single"/>
          <w:lang w:eastAsia="en-US"/>
        </w:rPr>
      </w:pPr>
      <w:r w:rsidRPr="001D1807">
        <w:rPr>
          <w:rFonts w:ascii="Verdana" w:hAnsi="Verdana" w:cs="Arial"/>
          <w:i/>
          <w:sz w:val="22"/>
          <w:szCs w:val="22"/>
          <w:lang w:eastAsia="en-US"/>
        </w:rPr>
        <w:t xml:space="preserve">Zgodnie z art.31 ustawy o dowodach osobistych odbiór dowodu osobistego potwierdza się na formularzu odbioru dowodu osobistego. </w:t>
      </w:r>
      <w:r w:rsidRPr="00F05367">
        <w:rPr>
          <w:rFonts w:ascii="Verdana" w:hAnsi="Verdana" w:cs="Arial"/>
          <w:i/>
          <w:sz w:val="22"/>
          <w:szCs w:val="22"/>
          <w:u w:val="single"/>
          <w:lang w:eastAsia="en-US"/>
        </w:rPr>
        <w:t>Formularz odbioru dowodu osobistego zawiera:</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1)oznaczenie organu wydającego dowód osobisty;</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2)numer wniosku o wydanie dowodu osobistego;</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3)serię i numer dowodu osobistego;</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4)numer PESEL osoby, której wydano dowód osobisty;</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5)nazwisko i imię (imiona) osoby, której wydano dowód osobisty;</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6)nazwisko i imię (imiona) wnioskodawcy;</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7)datę odbioru dowodu osobistego;</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8)własnoręczny czytelny podpis osoby, której wydano dowód osobisty;</w:t>
      </w:r>
    </w:p>
    <w:p w:rsidR="009112C5" w:rsidRPr="001D1807" w:rsidRDefault="009112C5" w:rsidP="009112C5">
      <w:pPr>
        <w:pStyle w:val="Akapitzlist"/>
        <w:ind w:left="705"/>
        <w:rPr>
          <w:rFonts w:ascii="Verdana" w:hAnsi="Verdana" w:cs="Arial"/>
          <w:i/>
          <w:sz w:val="22"/>
          <w:szCs w:val="22"/>
          <w:lang w:eastAsia="en-US"/>
        </w:rPr>
      </w:pPr>
      <w:r w:rsidRPr="001D1807">
        <w:rPr>
          <w:rFonts w:ascii="Verdana" w:hAnsi="Verdana" w:cs="Arial"/>
          <w:i/>
          <w:sz w:val="22"/>
          <w:szCs w:val="22"/>
          <w:lang w:eastAsia="en-US"/>
        </w:rPr>
        <w:t>9)własnoręczny czytelny podpis wnioskodawcy.</w:t>
      </w:r>
    </w:p>
    <w:p w:rsidR="009112C5" w:rsidRPr="001D1807" w:rsidRDefault="009112C5" w:rsidP="009112C5">
      <w:pPr>
        <w:pStyle w:val="Akapitzlist"/>
        <w:ind w:left="705"/>
        <w:rPr>
          <w:rFonts w:ascii="Verdana" w:hAnsi="Verdana" w:cs="Arial"/>
          <w:i/>
          <w:sz w:val="22"/>
          <w:szCs w:val="22"/>
          <w:lang w:eastAsia="en-US"/>
        </w:rPr>
      </w:pPr>
    </w:p>
    <w:p w:rsidR="009112C5" w:rsidRPr="001D1807" w:rsidRDefault="009112C5" w:rsidP="009112C5">
      <w:pPr>
        <w:pStyle w:val="Akapitzlist"/>
        <w:numPr>
          <w:ilvl w:val="0"/>
          <w:numId w:val="2"/>
        </w:numPr>
        <w:ind w:left="426" w:hanging="426"/>
        <w:jc w:val="both"/>
        <w:rPr>
          <w:rFonts w:ascii="Verdana" w:hAnsi="Verdana" w:cs="Arial"/>
          <w:sz w:val="20"/>
          <w:szCs w:val="22"/>
          <w:u w:val="single"/>
          <w:lang w:eastAsia="en-US"/>
        </w:rPr>
      </w:pPr>
      <w:r w:rsidRPr="001D1807">
        <w:rPr>
          <w:rFonts w:ascii="Verdana" w:hAnsi="Verdana" w:cs="Arial"/>
          <w:sz w:val="22"/>
          <w:szCs w:val="22"/>
          <w:lang w:eastAsia="en-US"/>
        </w:rPr>
        <w:t xml:space="preserve">Zgodnie z art. 62  ust.3 ustawy o dowodach osobistych </w:t>
      </w:r>
      <w:r w:rsidRPr="001D1807">
        <w:rPr>
          <w:rFonts w:ascii="Verdana" w:hAnsi="Verdana"/>
          <w:i/>
          <w:sz w:val="22"/>
        </w:rPr>
        <w:t xml:space="preserve">Dokumentację związaną z dowodami </w:t>
      </w:r>
      <w:bookmarkStart w:id="10" w:name="highlightHit_214"/>
      <w:bookmarkEnd w:id="10"/>
      <w:r w:rsidRPr="001D1807">
        <w:rPr>
          <w:rStyle w:val="highlight"/>
          <w:rFonts w:ascii="Verdana" w:hAnsi="Verdana"/>
          <w:i/>
          <w:sz w:val="22"/>
        </w:rPr>
        <w:t>osobistymi</w:t>
      </w:r>
      <w:r w:rsidRPr="001D1807">
        <w:rPr>
          <w:rFonts w:ascii="Verdana" w:hAnsi="Verdana"/>
          <w:i/>
          <w:sz w:val="22"/>
        </w:rPr>
        <w:t xml:space="preserve"> sporządzoną w formie papierowej </w:t>
      </w:r>
      <w:r w:rsidRPr="001D1807">
        <w:rPr>
          <w:rFonts w:ascii="Verdana" w:hAnsi="Verdana"/>
          <w:i/>
          <w:sz w:val="22"/>
          <w:u w:val="single"/>
        </w:rPr>
        <w:t xml:space="preserve">przechowuje się zgrupowaną w kopertach dowodowych oznaczonych imieniem i nazwiskiem osoby, imieniem </w:t>
      </w:r>
      <w:bookmarkStart w:id="11" w:name="highlightHit_215"/>
      <w:bookmarkEnd w:id="11"/>
      <w:r w:rsidRPr="001D1807">
        <w:rPr>
          <w:rStyle w:val="highlight"/>
          <w:rFonts w:ascii="Verdana" w:hAnsi="Verdana"/>
          <w:i/>
          <w:sz w:val="22"/>
          <w:u w:val="single"/>
        </w:rPr>
        <w:t>ojca</w:t>
      </w:r>
      <w:r w:rsidRPr="001D1807">
        <w:rPr>
          <w:rFonts w:ascii="Verdana" w:hAnsi="Verdana"/>
          <w:i/>
          <w:sz w:val="22"/>
          <w:u w:val="single"/>
        </w:rPr>
        <w:t xml:space="preserve">, datą urodzenia, numerem PESEL oraz serią i numerem </w:t>
      </w:r>
      <w:bookmarkStart w:id="12" w:name="highlightHit_216"/>
      <w:bookmarkEnd w:id="12"/>
      <w:r w:rsidRPr="001D1807">
        <w:rPr>
          <w:rStyle w:val="highlight"/>
          <w:rFonts w:ascii="Verdana" w:hAnsi="Verdana"/>
          <w:i/>
          <w:sz w:val="22"/>
          <w:u w:val="single"/>
        </w:rPr>
        <w:t>dowodu</w:t>
      </w:r>
      <w:r w:rsidRPr="001D1807">
        <w:rPr>
          <w:rFonts w:ascii="Verdana" w:hAnsi="Verdana"/>
          <w:i/>
          <w:sz w:val="22"/>
          <w:u w:val="single"/>
        </w:rPr>
        <w:t xml:space="preserve"> </w:t>
      </w:r>
      <w:bookmarkStart w:id="13" w:name="highlightHit_217"/>
      <w:bookmarkEnd w:id="13"/>
      <w:r w:rsidRPr="001D1807">
        <w:rPr>
          <w:rStyle w:val="highlight"/>
          <w:rFonts w:ascii="Verdana" w:hAnsi="Verdana"/>
          <w:i/>
          <w:sz w:val="22"/>
          <w:u w:val="single"/>
        </w:rPr>
        <w:t>osobistego</w:t>
      </w:r>
      <w:r w:rsidRPr="001D1807">
        <w:rPr>
          <w:rFonts w:ascii="Verdana" w:hAnsi="Verdana"/>
          <w:i/>
          <w:sz w:val="22"/>
          <w:u w:val="single"/>
        </w:rPr>
        <w:t>.</w:t>
      </w:r>
      <w:r w:rsidRPr="001D1807">
        <w:rPr>
          <w:rFonts w:ascii="Verdana" w:hAnsi="Verdana" w:cs="Arial"/>
          <w:sz w:val="20"/>
          <w:szCs w:val="22"/>
          <w:u w:val="single"/>
          <w:lang w:eastAsia="en-US"/>
        </w:rPr>
        <w:t xml:space="preserve"> </w:t>
      </w:r>
    </w:p>
    <w:p w:rsidR="009112C5" w:rsidRPr="001D1807" w:rsidRDefault="009112C5" w:rsidP="009112C5">
      <w:pPr>
        <w:pStyle w:val="Akapitzlist"/>
        <w:ind w:left="705"/>
        <w:jc w:val="both"/>
        <w:rPr>
          <w:rFonts w:ascii="Verdana" w:hAnsi="Verdana" w:cs="Arial"/>
          <w:sz w:val="22"/>
          <w:szCs w:val="22"/>
          <w:u w:val="single"/>
          <w:lang w:eastAsia="en-US"/>
        </w:rPr>
      </w:pPr>
      <w:r w:rsidRPr="001D1807">
        <w:rPr>
          <w:rFonts w:ascii="Verdana" w:hAnsi="Verdana" w:cs="Arial"/>
          <w:sz w:val="22"/>
          <w:szCs w:val="22"/>
          <w:lang w:eastAsia="en-US"/>
        </w:rPr>
        <w:t xml:space="preserve"> </w:t>
      </w:r>
    </w:p>
    <w:p w:rsidR="009112C5" w:rsidRPr="00F05367" w:rsidRDefault="009112C5" w:rsidP="009112C5">
      <w:pPr>
        <w:pStyle w:val="Akapitzlist"/>
        <w:numPr>
          <w:ilvl w:val="0"/>
          <w:numId w:val="2"/>
        </w:numPr>
        <w:ind w:left="426"/>
        <w:jc w:val="both"/>
        <w:rPr>
          <w:rFonts w:ascii="Verdana" w:hAnsi="Verdana" w:cs="Arial"/>
          <w:sz w:val="22"/>
          <w:szCs w:val="22"/>
          <w:u w:val="single"/>
          <w:lang w:eastAsia="en-US"/>
        </w:rPr>
      </w:pPr>
      <w:r w:rsidRPr="001D1807">
        <w:rPr>
          <w:rFonts w:ascii="Verdana" w:hAnsi="Verdana" w:cs="Arial"/>
          <w:sz w:val="22"/>
          <w:szCs w:val="22"/>
          <w:lang w:eastAsia="en-US"/>
        </w:rPr>
        <w:t xml:space="preserve">Zgodnie z §9 ust. 4 rozporządzenia w sprawie wzoru dowodu osobistego(…) </w:t>
      </w:r>
      <w:r w:rsidRPr="00F05367">
        <w:rPr>
          <w:rFonts w:ascii="Verdana" w:hAnsi="Verdana" w:cs="Arial"/>
          <w:i/>
          <w:sz w:val="22"/>
          <w:szCs w:val="22"/>
          <w:u w:val="single"/>
          <w:lang w:eastAsia="en-US"/>
        </w:rPr>
        <w:t>Organ gminy na wniosku odnotowuje w formie adnotacji sposób ustalenia tożsamości osoby ubiegającej się o wydanie dowodu osobistego.</w:t>
      </w:r>
    </w:p>
    <w:p w:rsidR="009112C5" w:rsidRPr="001D1807" w:rsidRDefault="009112C5" w:rsidP="009112C5">
      <w:pPr>
        <w:pStyle w:val="Akapitzlist"/>
        <w:rPr>
          <w:rFonts w:ascii="Verdana" w:hAnsi="Verdana" w:cs="Arial"/>
          <w:sz w:val="22"/>
          <w:szCs w:val="22"/>
          <w:u w:val="single"/>
          <w:lang w:eastAsia="en-US"/>
        </w:rPr>
      </w:pPr>
    </w:p>
    <w:p w:rsidR="009112C5" w:rsidRPr="001D1807" w:rsidRDefault="009112C5" w:rsidP="009112C5">
      <w:pPr>
        <w:pStyle w:val="Akapitzlist"/>
        <w:numPr>
          <w:ilvl w:val="0"/>
          <w:numId w:val="2"/>
        </w:numPr>
        <w:ind w:left="426"/>
        <w:jc w:val="both"/>
        <w:rPr>
          <w:rFonts w:ascii="Verdana" w:hAnsi="Verdana" w:cs="Arial"/>
          <w:i/>
          <w:sz w:val="22"/>
          <w:szCs w:val="22"/>
          <w:u w:val="single"/>
          <w:lang w:eastAsia="en-US"/>
        </w:rPr>
      </w:pPr>
      <w:r w:rsidRPr="001D1807">
        <w:rPr>
          <w:rFonts w:ascii="Verdana" w:hAnsi="Verdana" w:cs="Arial"/>
          <w:sz w:val="22"/>
          <w:szCs w:val="22"/>
          <w:lang w:eastAsia="en-US"/>
        </w:rPr>
        <w:t xml:space="preserve">Zgodnie z art. 57 ust.2 ustawy o dowodach osobistych </w:t>
      </w:r>
      <w:r w:rsidRPr="001D1807">
        <w:rPr>
          <w:rFonts w:ascii="Verdana" w:hAnsi="Verdana" w:cs="Arial"/>
          <w:i/>
          <w:sz w:val="22"/>
          <w:szCs w:val="22"/>
          <w:u w:val="single"/>
          <w:lang w:eastAsia="en-US"/>
        </w:rPr>
        <w:t>organ gminy wprowadza dane bezpośrednio, w czasie rzeczywistym, do Rejestru Dowodów Osobistych.</w:t>
      </w:r>
    </w:p>
    <w:p w:rsidR="009112C5" w:rsidRPr="001D1807" w:rsidRDefault="009112C5" w:rsidP="009112C5">
      <w:pPr>
        <w:pStyle w:val="Akapitzlist"/>
        <w:rPr>
          <w:rFonts w:ascii="Verdana" w:hAnsi="Verdana" w:cs="Arial"/>
          <w:sz w:val="22"/>
          <w:szCs w:val="22"/>
          <w:lang w:eastAsia="en-US"/>
        </w:rPr>
      </w:pPr>
    </w:p>
    <w:p w:rsidR="009112C5" w:rsidRDefault="009112C5" w:rsidP="009112C5">
      <w:pPr>
        <w:pStyle w:val="Akapitzlist"/>
        <w:numPr>
          <w:ilvl w:val="0"/>
          <w:numId w:val="2"/>
        </w:numPr>
        <w:ind w:left="426" w:hanging="422"/>
        <w:jc w:val="both"/>
        <w:rPr>
          <w:rFonts w:ascii="Verdana" w:hAnsi="Verdana" w:cs="Arial"/>
          <w:i/>
          <w:sz w:val="22"/>
          <w:szCs w:val="22"/>
          <w:u w:val="single"/>
          <w:lang w:eastAsia="en-US"/>
        </w:rPr>
      </w:pPr>
      <w:r w:rsidRPr="001D1807">
        <w:rPr>
          <w:rFonts w:ascii="Verdana" w:hAnsi="Verdana" w:cs="Arial"/>
          <w:sz w:val="22"/>
          <w:szCs w:val="22"/>
          <w:lang w:eastAsia="en-US"/>
        </w:rPr>
        <w:t xml:space="preserve">Zgodnie z §5 ust.1 rozporządzenia w sprawie prowadzenia rejestru dowodów osobistych </w:t>
      </w:r>
      <w:r w:rsidRPr="001D1807">
        <w:rPr>
          <w:rFonts w:ascii="Verdana" w:hAnsi="Verdana" w:cs="Arial"/>
          <w:i/>
          <w:sz w:val="22"/>
          <w:szCs w:val="22"/>
          <w:lang w:eastAsia="en-US"/>
        </w:rPr>
        <w:t xml:space="preserve">Organ gminy wprowadza do RDO dane bezpośrednio, w trybie teletransmisji. </w:t>
      </w:r>
      <w:r w:rsidRPr="001D1807">
        <w:rPr>
          <w:rFonts w:ascii="Verdana" w:hAnsi="Verdana" w:cs="Arial"/>
          <w:i/>
          <w:sz w:val="22"/>
          <w:szCs w:val="22"/>
          <w:u w:val="single"/>
          <w:lang w:eastAsia="en-US"/>
        </w:rPr>
        <w:t>RDO przekazuje zwrotnie potwierdzenie wprowadzenia danych.</w:t>
      </w:r>
    </w:p>
    <w:p w:rsidR="009112C5" w:rsidRDefault="009112C5" w:rsidP="009112C5">
      <w:pPr>
        <w:pStyle w:val="Akapitzlist"/>
        <w:rPr>
          <w:rFonts w:ascii="Verdana" w:hAnsi="Verdana" w:cs="Arial"/>
          <w:i/>
          <w:sz w:val="22"/>
          <w:szCs w:val="22"/>
          <w:u w:val="single"/>
          <w:lang w:eastAsia="en-US"/>
        </w:rPr>
      </w:pPr>
    </w:p>
    <w:p w:rsidR="009112C5" w:rsidRDefault="009112C5" w:rsidP="009112C5">
      <w:pPr>
        <w:pStyle w:val="Akapitzlist"/>
        <w:numPr>
          <w:ilvl w:val="0"/>
          <w:numId w:val="2"/>
        </w:numPr>
        <w:ind w:left="426" w:hanging="502"/>
        <w:jc w:val="both"/>
        <w:rPr>
          <w:rFonts w:ascii="Verdana" w:hAnsi="Verdana" w:cs="Arial"/>
          <w:i/>
          <w:sz w:val="22"/>
          <w:szCs w:val="22"/>
          <w:u w:val="single"/>
          <w:lang w:eastAsia="en-US"/>
        </w:rPr>
      </w:pPr>
      <w:r>
        <w:rPr>
          <w:rFonts w:ascii="Verdana" w:hAnsi="Verdana" w:cs="Arial"/>
          <w:sz w:val="22"/>
          <w:szCs w:val="22"/>
          <w:lang w:eastAsia="en-US"/>
        </w:rPr>
        <w:t xml:space="preserve">Zgodnie z art.32 ust. 1 i 2 ustawy o dowodach osobistych </w:t>
      </w:r>
      <w:r w:rsidRPr="002334F8">
        <w:rPr>
          <w:rFonts w:ascii="Verdana" w:hAnsi="Verdana" w:cs="Arial"/>
          <w:i/>
          <w:sz w:val="22"/>
          <w:szCs w:val="22"/>
          <w:u w:val="single"/>
          <w:lang w:eastAsia="en-US"/>
        </w:rPr>
        <w:t>odmawia się wydania dowodu osobistego</w:t>
      </w:r>
      <w:r w:rsidRPr="002334F8">
        <w:rPr>
          <w:rFonts w:ascii="Verdana" w:hAnsi="Verdana" w:cs="Arial"/>
          <w:i/>
          <w:sz w:val="22"/>
          <w:szCs w:val="22"/>
          <w:lang w:eastAsia="en-US"/>
        </w:rPr>
        <w:t xml:space="preserve">, w przypadku gdy fotografia załączona do wniosku przesłanego przy wykorzystaniu środków komunikacji elektronicznej nie spełnia wymogów, o których mowa w art. 29, lub wnioskodawca składa wniosek o wydanie dowodu osobistego z naruszeniem innych przepisów niniejszej ustawy. </w:t>
      </w:r>
      <w:r w:rsidRPr="002334F8">
        <w:rPr>
          <w:rFonts w:ascii="Verdana" w:hAnsi="Verdana" w:cs="Arial"/>
          <w:i/>
          <w:sz w:val="22"/>
          <w:szCs w:val="22"/>
          <w:u w:val="single"/>
          <w:lang w:eastAsia="en-US"/>
        </w:rPr>
        <w:t>Odmowa wydania dowodu osobistego następuje w drodze decyzji administracyjnej, która posiada rygor natychmiastowej wykonalności.</w:t>
      </w:r>
    </w:p>
    <w:p w:rsidR="009112C5" w:rsidRDefault="009112C5" w:rsidP="009112C5">
      <w:pPr>
        <w:pStyle w:val="Akapitzlist"/>
        <w:rPr>
          <w:rFonts w:ascii="Verdana" w:hAnsi="Verdana" w:cs="Arial"/>
          <w:i/>
          <w:sz w:val="22"/>
          <w:szCs w:val="22"/>
          <w:u w:val="single"/>
          <w:lang w:eastAsia="en-US"/>
        </w:rPr>
      </w:pPr>
    </w:p>
    <w:p w:rsidR="009112C5" w:rsidRPr="00C21595" w:rsidRDefault="009112C5" w:rsidP="009112C5">
      <w:pPr>
        <w:pStyle w:val="Akapitzlist"/>
        <w:numPr>
          <w:ilvl w:val="0"/>
          <w:numId w:val="2"/>
        </w:numPr>
        <w:ind w:left="426" w:hanging="502"/>
        <w:jc w:val="both"/>
        <w:rPr>
          <w:rFonts w:ascii="Verdana" w:hAnsi="Verdana" w:cs="Arial"/>
          <w:i/>
          <w:sz w:val="22"/>
          <w:szCs w:val="22"/>
          <w:u w:val="single"/>
          <w:lang w:eastAsia="en-US"/>
        </w:rPr>
      </w:pPr>
      <w:r w:rsidRPr="00C21595">
        <w:rPr>
          <w:rFonts w:ascii="Verdana" w:hAnsi="Verdana" w:cs="Arial"/>
          <w:sz w:val="22"/>
          <w:szCs w:val="22"/>
          <w:lang w:eastAsia="en-US"/>
        </w:rPr>
        <w:t>Zgodnie z art. 46 ustawy o dowodach osobistych</w:t>
      </w:r>
      <w:r>
        <w:rPr>
          <w:rFonts w:ascii="Verdana" w:hAnsi="Verdana" w:cs="Arial"/>
          <w:i/>
          <w:sz w:val="22"/>
          <w:szCs w:val="22"/>
          <w:u w:val="single"/>
          <w:lang w:eastAsia="en-US"/>
        </w:rPr>
        <w:t xml:space="preserve"> w</w:t>
      </w:r>
      <w:r w:rsidRPr="00C21595">
        <w:rPr>
          <w:rFonts w:ascii="Verdana" w:hAnsi="Verdana" w:cs="Arial"/>
          <w:i/>
          <w:sz w:val="22"/>
          <w:szCs w:val="22"/>
          <w:u w:val="single"/>
          <w:lang w:eastAsia="en-US"/>
        </w:rPr>
        <w:t>ydanie nowego dowodu osobistego następuje w przypadku:</w:t>
      </w:r>
    </w:p>
    <w:p w:rsidR="009112C5" w:rsidRPr="00C21595" w:rsidRDefault="009112C5" w:rsidP="009112C5">
      <w:pPr>
        <w:pStyle w:val="Akapitzlist"/>
        <w:ind w:left="345"/>
        <w:jc w:val="both"/>
        <w:rPr>
          <w:rFonts w:ascii="Verdana" w:hAnsi="Verdana" w:cs="Arial"/>
          <w:i/>
          <w:sz w:val="22"/>
          <w:szCs w:val="22"/>
          <w:lang w:eastAsia="en-US"/>
        </w:rPr>
      </w:pPr>
      <w:r w:rsidRPr="00C21595">
        <w:rPr>
          <w:rFonts w:ascii="Verdana" w:hAnsi="Verdana" w:cs="Arial"/>
          <w:i/>
          <w:sz w:val="22"/>
          <w:szCs w:val="22"/>
          <w:lang w:eastAsia="en-US"/>
        </w:rPr>
        <w:t>1)upływu terminu ważności dowodu osobistego;</w:t>
      </w:r>
    </w:p>
    <w:p w:rsidR="009112C5" w:rsidRPr="00C21595" w:rsidRDefault="009112C5" w:rsidP="009112C5">
      <w:pPr>
        <w:pStyle w:val="Akapitzlist"/>
        <w:ind w:left="345"/>
        <w:jc w:val="both"/>
        <w:rPr>
          <w:rFonts w:ascii="Verdana" w:hAnsi="Verdana" w:cs="Arial"/>
          <w:i/>
          <w:sz w:val="22"/>
          <w:szCs w:val="22"/>
          <w:lang w:eastAsia="en-US"/>
        </w:rPr>
      </w:pPr>
      <w:r w:rsidRPr="00C21595">
        <w:rPr>
          <w:rFonts w:ascii="Verdana" w:hAnsi="Verdana" w:cs="Arial"/>
          <w:i/>
          <w:sz w:val="22"/>
          <w:szCs w:val="22"/>
          <w:lang w:eastAsia="en-US"/>
        </w:rPr>
        <w:t>2)zmiany danych zawartych w dowodzie osobistym, z wyjątkiem zmiany nazwy organu wydającego;</w:t>
      </w:r>
    </w:p>
    <w:p w:rsidR="009112C5" w:rsidRPr="00C21595" w:rsidRDefault="009112C5" w:rsidP="009112C5">
      <w:pPr>
        <w:pStyle w:val="Akapitzlist"/>
        <w:ind w:left="345"/>
        <w:jc w:val="both"/>
        <w:rPr>
          <w:rFonts w:ascii="Verdana" w:hAnsi="Verdana" w:cs="Arial"/>
          <w:i/>
          <w:sz w:val="22"/>
          <w:szCs w:val="22"/>
          <w:lang w:eastAsia="en-US"/>
        </w:rPr>
      </w:pPr>
      <w:r w:rsidRPr="00C21595">
        <w:rPr>
          <w:rFonts w:ascii="Verdana" w:hAnsi="Verdana" w:cs="Arial"/>
          <w:i/>
          <w:sz w:val="22"/>
          <w:szCs w:val="22"/>
          <w:lang w:eastAsia="en-US"/>
        </w:rPr>
        <w:t>3)zmiany wizerunku twarzy posiadacza dowodu osobistego w stosunku do wizerunku twarzy zamieszczonego w dowodzie osobistym w stopniu utrudniającym lub uniemożliwiającym identyfikację jego posiadacza;</w:t>
      </w:r>
    </w:p>
    <w:p w:rsidR="009112C5" w:rsidRPr="00C21595" w:rsidRDefault="009112C5" w:rsidP="009112C5">
      <w:pPr>
        <w:pStyle w:val="Akapitzlist"/>
        <w:ind w:left="345"/>
        <w:jc w:val="both"/>
        <w:rPr>
          <w:rFonts w:ascii="Verdana" w:hAnsi="Verdana" w:cs="Arial"/>
          <w:i/>
          <w:sz w:val="22"/>
          <w:szCs w:val="22"/>
          <w:lang w:eastAsia="en-US"/>
        </w:rPr>
      </w:pPr>
      <w:r w:rsidRPr="00C21595">
        <w:rPr>
          <w:rFonts w:ascii="Verdana" w:hAnsi="Verdana" w:cs="Arial"/>
          <w:i/>
          <w:sz w:val="22"/>
          <w:szCs w:val="22"/>
          <w:lang w:eastAsia="en-US"/>
        </w:rPr>
        <w:lastRenderedPageBreak/>
        <w:t>4)utraty lub uszkodzenia dowodu osobistego w stopniu utrudniającym lub uniemożliwiającym identyfikację jego posiadacza;</w:t>
      </w:r>
    </w:p>
    <w:p w:rsidR="009112C5" w:rsidRPr="00C21595" w:rsidRDefault="009112C5" w:rsidP="009112C5">
      <w:pPr>
        <w:pStyle w:val="Akapitzlist"/>
        <w:ind w:left="345"/>
        <w:jc w:val="both"/>
        <w:rPr>
          <w:rFonts w:ascii="Verdana" w:hAnsi="Verdana" w:cs="Arial"/>
          <w:i/>
          <w:sz w:val="22"/>
          <w:szCs w:val="22"/>
          <w:lang w:eastAsia="en-US"/>
        </w:rPr>
      </w:pPr>
      <w:r w:rsidRPr="00C21595">
        <w:rPr>
          <w:rFonts w:ascii="Verdana" w:hAnsi="Verdana" w:cs="Arial"/>
          <w:i/>
          <w:sz w:val="22"/>
          <w:szCs w:val="22"/>
          <w:lang w:eastAsia="en-US"/>
        </w:rPr>
        <w:t>5)przekazania do organu gminy lub do placówki konsularnej Rzeczypospolitej Polskiej przez osobę trzecią znalezionego dowodu osobistego.</w:t>
      </w:r>
    </w:p>
    <w:p w:rsidR="009112C5" w:rsidRDefault="009112C5" w:rsidP="009112C5">
      <w:pPr>
        <w:pStyle w:val="Akapitzlist"/>
        <w:rPr>
          <w:rFonts w:ascii="Verdana" w:hAnsi="Verdana" w:cs="Arial"/>
          <w:i/>
          <w:sz w:val="22"/>
          <w:szCs w:val="22"/>
          <w:u w:val="single"/>
          <w:lang w:eastAsia="en-US"/>
        </w:rPr>
      </w:pPr>
    </w:p>
    <w:p w:rsidR="009112C5" w:rsidRPr="00A41145" w:rsidRDefault="009112C5" w:rsidP="009112C5">
      <w:pPr>
        <w:pStyle w:val="Akapitzlist"/>
        <w:numPr>
          <w:ilvl w:val="0"/>
          <w:numId w:val="2"/>
        </w:numPr>
        <w:ind w:left="426" w:hanging="502"/>
        <w:jc w:val="both"/>
        <w:rPr>
          <w:rFonts w:ascii="Verdana" w:hAnsi="Verdana" w:cs="Arial"/>
          <w:i/>
          <w:sz w:val="22"/>
          <w:szCs w:val="22"/>
          <w:u w:val="single"/>
          <w:lang w:eastAsia="en-US"/>
        </w:rPr>
      </w:pPr>
      <w:r>
        <w:rPr>
          <w:rFonts w:ascii="Verdana" w:hAnsi="Verdana" w:cs="Arial"/>
          <w:i/>
          <w:sz w:val="22"/>
          <w:szCs w:val="22"/>
          <w:u w:val="single"/>
          <w:lang w:eastAsia="en-US"/>
        </w:rPr>
        <w:t>Zgodnie z art.107 kodeksu postępowania administracyjnego d</w:t>
      </w:r>
      <w:r w:rsidRPr="00A41145">
        <w:rPr>
          <w:rFonts w:ascii="Verdana" w:hAnsi="Verdana" w:cs="Arial"/>
          <w:i/>
          <w:sz w:val="22"/>
          <w:szCs w:val="22"/>
          <w:u w:val="single"/>
          <w:lang w:eastAsia="en-US"/>
        </w:rPr>
        <w:t>ecyzja zawiera:</w:t>
      </w:r>
    </w:p>
    <w:p w:rsidR="009112C5" w:rsidRPr="00A41145" w:rsidRDefault="009112C5" w:rsidP="009112C5">
      <w:pPr>
        <w:pStyle w:val="Akapitzlist"/>
        <w:ind w:left="0"/>
        <w:jc w:val="both"/>
        <w:rPr>
          <w:rFonts w:ascii="Verdana" w:hAnsi="Verdana" w:cs="Arial"/>
          <w:i/>
          <w:sz w:val="22"/>
          <w:szCs w:val="22"/>
          <w:lang w:eastAsia="en-US"/>
        </w:rPr>
      </w:pPr>
      <w:r w:rsidRPr="00A41145">
        <w:rPr>
          <w:rFonts w:ascii="Verdana" w:hAnsi="Verdana" w:cs="Arial"/>
          <w:i/>
          <w:sz w:val="22"/>
          <w:szCs w:val="22"/>
          <w:lang w:eastAsia="en-US"/>
        </w:rPr>
        <w:t xml:space="preserve">     1)oznaczenie organu administracji publicznej;</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2)datę wydania;</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3)oznaczenie strony lub stron;</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4)powołanie podstawy prawnej;</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5)rozstrzygnięcie;</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6)uzasadnienie faktyczne i prawne;</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7)pouczenie, czy i w jakim trybie służy od niej odwołanie oraz o prawie do zrzeczenia się odwołania i skutkach zrzeczenia się odwołania;</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8)podpis z podaniem imienia i nazwiska oraz stanowiska służbowego pracownika organu upoważnionego do wydania decyzji, a jeżeli decyzja wydana została w formie dokumentu elektronicznego - kwalifikowany podpis elektroniczny;</w:t>
      </w:r>
    </w:p>
    <w:p w:rsidR="009112C5" w:rsidRPr="00A41145" w:rsidRDefault="009112C5" w:rsidP="009112C5">
      <w:pPr>
        <w:pStyle w:val="Akapitzlist"/>
        <w:ind w:left="345"/>
        <w:jc w:val="both"/>
        <w:rPr>
          <w:rFonts w:ascii="Verdana" w:hAnsi="Verdana" w:cs="Arial"/>
          <w:i/>
          <w:sz w:val="22"/>
          <w:szCs w:val="22"/>
          <w:lang w:eastAsia="en-US"/>
        </w:rPr>
      </w:pPr>
      <w:r w:rsidRPr="00A41145">
        <w:rPr>
          <w:rFonts w:ascii="Verdana" w:hAnsi="Verdana" w:cs="Arial"/>
          <w:i/>
          <w:sz w:val="22"/>
          <w:szCs w:val="22"/>
          <w:lang w:eastAsia="en-US"/>
        </w:rPr>
        <w:t>9)w przypadku decyzji, w stosunku do której może być wniesione powództwo do sądu powszechnego, sprzeciw od decyzji lub skarga do sądu administracyjnego - pouczenie o dopuszczalności wniesienia powództwa, sprzeciwu od decyzji lub skargi oraz wysokości opłaty od powództwa lub wpisu od skargi lub sprzeciwu od decyzji, jeżeli mają one charakter stały, albo podstawie do wyliczenia opłaty lub wpisu o charakterze stosunkowym, a także możliwości ubiegania się przez stronę o zwolnienie od kosztów albo przyznanie prawa pomocy.</w:t>
      </w:r>
    </w:p>
    <w:p w:rsidR="009112C5" w:rsidRPr="001D1807" w:rsidRDefault="009112C5" w:rsidP="009112C5">
      <w:pPr>
        <w:pStyle w:val="Tekstpodstawowywcity"/>
        <w:ind w:left="0" w:firstLine="0"/>
        <w:rPr>
          <w:b/>
          <w:sz w:val="22"/>
          <w:szCs w:val="22"/>
          <w:u w:val="single"/>
        </w:rPr>
      </w:pPr>
    </w:p>
    <w:p w:rsidR="009112C5" w:rsidRPr="001D1807" w:rsidRDefault="009112C5" w:rsidP="009112C5">
      <w:pPr>
        <w:pStyle w:val="Tekstpodstawowywcity"/>
        <w:ind w:left="0" w:firstLine="0"/>
        <w:rPr>
          <w:b/>
          <w:sz w:val="22"/>
          <w:szCs w:val="22"/>
          <w:u w:val="single"/>
        </w:rPr>
      </w:pPr>
      <w:r w:rsidRPr="001D1807">
        <w:rPr>
          <w:b/>
          <w:sz w:val="22"/>
          <w:szCs w:val="22"/>
          <w:u w:val="single"/>
        </w:rPr>
        <w:t>Ustalenia kontroli</w:t>
      </w:r>
    </w:p>
    <w:p w:rsidR="009112C5" w:rsidRPr="001D1807" w:rsidRDefault="009112C5" w:rsidP="009112C5">
      <w:pPr>
        <w:pStyle w:val="Tekstpodstawowywcity"/>
        <w:ind w:left="0" w:firstLine="0"/>
        <w:rPr>
          <w:sz w:val="22"/>
          <w:szCs w:val="22"/>
          <w:u w:val="single"/>
        </w:rPr>
      </w:pPr>
    </w:p>
    <w:p w:rsidR="009112C5" w:rsidRPr="001D1807" w:rsidRDefault="009112C5" w:rsidP="009112C5">
      <w:pPr>
        <w:pStyle w:val="Tekstpodstawowywcity"/>
        <w:ind w:left="0" w:firstLine="0"/>
        <w:rPr>
          <w:sz w:val="22"/>
          <w:szCs w:val="22"/>
          <w:u w:val="single"/>
        </w:rPr>
      </w:pPr>
      <w:r w:rsidRPr="001D1807">
        <w:rPr>
          <w:sz w:val="22"/>
          <w:szCs w:val="22"/>
          <w:u w:val="single"/>
        </w:rPr>
        <w:t>W zakresie dowodów osobistych</w:t>
      </w:r>
    </w:p>
    <w:p w:rsidR="009112C5" w:rsidRPr="001D1807" w:rsidRDefault="009112C5" w:rsidP="009112C5">
      <w:pPr>
        <w:pStyle w:val="Tekstpodstawowywcity"/>
        <w:ind w:left="0" w:firstLine="0"/>
        <w:rPr>
          <w:sz w:val="22"/>
          <w:szCs w:val="22"/>
          <w:u w:val="single"/>
        </w:rPr>
      </w:pPr>
    </w:p>
    <w:p w:rsidR="009112C5" w:rsidRPr="001D1807"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r w:rsidRPr="001D1807">
        <w:rPr>
          <w:rFonts w:ascii="Verdana" w:hAnsi="Verdana" w:cs="Arial"/>
          <w:sz w:val="22"/>
          <w:szCs w:val="22"/>
          <w:lang w:eastAsia="en-US"/>
        </w:rPr>
        <w:t xml:space="preserve">Zgodnie z Regulaminem </w:t>
      </w:r>
      <w:r>
        <w:rPr>
          <w:rFonts w:ascii="Verdana" w:hAnsi="Verdana" w:cs="Arial"/>
          <w:sz w:val="22"/>
          <w:szCs w:val="22"/>
          <w:lang w:eastAsia="en-US"/>
        </w:rPr>
        <w:t>o</w:t>
      </w:r>
      <w:r w:rsidRPr="001D1807">
        <w:rPr>
          <w:rFonts w:ascii="Verdana" w:hAnsi="Verdana" w:cs="Arial"/>
          <w:sz w:val="22"/>
          <w:szCs w:val="22"/>
          <w:lang w:eastAsia="en-US"/>
        </w:rPr>
        <w:t xml:space="preserve">rganizacyjnym Urzędu Miasta Opola za realizację zadania objętego przedmiotem kontroli odpowiada w urzędzie  Wydział Spraw Obywatelskich. Po nowelizacji ustawy o dowodach osobistych w 2015 r. wniosek o wyrobienie dowodu osobistego można złożyć w dowolnym urzędzie gminy niezależnie od miejsca zameldowania. </w:t>
      </w:r>
    </w:p>
    <w:p w:rsidR="009112C5" w:rsidRDefault="009112C5" w:rsidP="009112C5">
      <w:pPr>
        <w:pStyle w:val="akapitlewyblock"/>
        <w:spacing w:before="0" w:beforeAutospacing="0" w:after="0" w:afterAutospacing="0"/>
        <w:ind w:right="72"/>
        <w:jc w:val="both"/>
        <w:rPr>
          <w:rFonts w:ascii="Verdana" w:hAnsi="Verdana" w:cs="Arial"/>
          <w:sz w:val="22"/>
          <w:szCs w:val="22"/>
          <w:lang w:eastAsia="en-US"/>
        </w:rPr>
      </w:pPr>
      <w:r w:rsidRPr="001D1807">
        <w:rPr>
          <w:rFonts w:ascii="Verdana" w:hAnsi="Verdana" w:cs="Arial"/>
          <w:sz w:val="22"/>
          <w:szCs w:val="22"/>
          <w:lang w:eastAsia="en-US"/>
        </w:rPr>
        <w:t xml:space="preserve">Wniosek o wydanie dowodu osobistego można złożyć osobiście w  siedzibie urzędu lub w formie dokumentu elektronicznego. </w:t>
      </w:r>
    </w:p>
    <w:p w:rsidR="009112C5" w:rsidRPr="001D1807" w:rsidRDefault="009112C5" w:rsidP="009112C5">
      <w:pPr>
        <w:pStyle w:val="akapitlewyblock"/>
        <w:spacing w:before="0" w:beforeAutospacing="0" w:after="0" w:afterAutospacing="0"/>
        <w:ind w:right="72"/>
        <w:jc w:val="both"/>
        <w:rPr>
          <w:rFonts w:ascii="Verdana" w:hAnsi="Verdana" w:cs="Arial"/>
          <w:sz w:val="22"/>
          <w:szCs w:val="22"/>
          <w:lang w:eastAsia="en-US"/>
        </w:rPr>
      </w:pPr>
      <w:r w:rsidRPr="001D1807">
        <w:rPr>
          <w:rFonts w:ascii="Verdana" w:hAnsi="Verdana" w:cs="Arial"/>
          <w:sz w:val="22"/>
          <w:szCs w:val="22"/>
          <w:lang w:eastAsia="en-US"/>
        </w:rPr>
        <w:t xml:space="preserve">Jak wynika z danych zawartych w </w:t>
      </w:r>
      <w:r w:rsidRPr="001D1807">
        <w:rPr>
          <w:rFonts w:ascii="Verdana" w:hAnsi="Verdana" w:cs="Arial"/>
          <w:i/>
          <w:sz w:val="22"/>
          <w:szCs w:val="22"/>
          <w:lang w:eastAsia="en-US"/>
        </w:rPr>
        <w:t xml:space="preserve">aplikacji sprawozdawczej – raport gminy </w:t>
      </w:r>
      <w:r w:rsidRPr="001D1807">
        <w:rPr>
          <w:rFonts w:ascii="Verdana" w:hAnsi="Verdana" w:cs="Arial"/>
          <w:sz w:val="22"/>
          <w:szCs w:val="22"/>
          <w:lang w:eastAsia="en-US"/>
        </w:rPr>
        <w:t xml:space="preserve"> Urzędu Wojewódzkiego Urząd Miasta Opola w 2018 r:</w:t>
      </w:r>
    </w:p>
    <w:p w:rsidR="009112C5" w:rsidRPr="001D1807" w:rsidRDefault="009112C5" w:rsidP="009112C5">
      <w:pPr>
        <w:pStyle w:val="akapitlewyblock"/>
        <w:numPr>
          <w:ilvl w:val="0"/>
          <w:numId w:val="7"/>
        </w:numPr>
        <w:spacing w:before="0" w:beforeAutospacing="0" w:after="0" w:afterAutospacing="0"/>
        <w:ind w:right="72"/>
        <w:jc w:val="both"/>
        <w:rPr>
          <w:rFonts w:ascii="Verdana" w:hAnsi="Verdana" w:cs="Arial"/>
          <w:i/>
          <w:sz w:val="22"/>
          <w:szCs w:val="22"/>
          <w:lang w:eastAsia="en-US"/>
        </w:rPr>
      </w:pPr>
      <w:r w:rsidRPr="001D1807">
        <w:rPr>
          <w:rFonts w:ascii="Verdana" w:hAnsi="Verdana" w:cs="Arial"/>
          <w:sz w:val="22"/>
          <w:szCs w:val="22"/>
          <w:lang w:eastAsia="en-US"/>
        </w:rPr>
        <w:t>wydał 14323 dowody osobiste,</w:t>
      </w:r>
    </w:p>
    <w:p w:rsidR="009112C5" w:rsidRPr="001D1807" w:rsidRDefault="009112C5" w:rsidP="009112C5">
      <w:pPr>
        <w:pStyle w:val="akapitlewyblock"/>
        <w:numPr>
          <w:ilvl w:val="0"/>
          <w:numId w:val="7"/>
        </w:numPr>
        <w:spacing w:before="0" w:beforeAutospacing="0" w:after="0" w:afterAutospacing="0"/>
        <w:ind w:right="72"/>
        <w:jc w:val="both"/>
        <w:rPr>
          <w:rFonts w:ascii="Verdana" w:hAnsi="Verdana" w:cs="Arial"/>
          <w:i/>
          <w:sz w:val="22"/>
          <w:szCs w:val="22"/>
          <w:lang w:eastAsia="en-US"/>
        </w:rPr>
      </w:pPr>
      <w:r w:rsidRPr="001D1807">
        <w:rPr>
          <w:rFonts w:ascii="Verdana" w:hAnsi="Verdana" w:cs="Arial"/>
          <w:sz w:val="22"/>
          <w:szCs w:val="22"/>
          <w:lang w:eastAsia="en-US"/>
        </w:rPr>
        <w:t>przyjął 1878 zgłoszeń o utracie lub uszkodzeniu dowodu osobistego,</w:t>
      </w:r>
    </w:p>
    <w:p w:rsidR="009112C5" w:rsidRPr="001D1807" w:rsidRDefault="009112C5" w:rsidP="009112C5">
      <w:pPr>
        <w:pStyle w:val="akapitlewyblock"/>
        <w:numPr>
          <w:ilvl w:val="0"/>
          <w:numId w:val="7"/>
        </w:numPr>
        <w:spacing w:before="0" w:beforeAutospacing="0" w:after="0" w:afterAutospacing="0"/>
        <w:ind w:right="72"/>
        <w:jc w:val="both"/>
        <w:rPr>
          <w:rFonts w:ascii="Verdana" w:hAnsi="Verdana" w:cs="Arial"/>
          <w:i/>
          <w:sz w:val="22"/>
          <w:szCs w:val="22"/>
          <w:lang w:eastAsia="en-US"/>
        </w:rPr>
      </w:pPr>
      <w:r w:rsidRPr="001D1807">
        <w:rPr>
          <w:rFonts w:ascii="Verdana" w:hAnsi="Verdana" w:cs="Arial"/>
          <w:sz w:val="22"/>
          <w:szCs w:val="22"/>
          <w:lang w:eastAsia="en-US"/>
        </w:rPr>
        <w:t>unieważnił 2563 dowodów osobistych w Rejestrze Dowodów Osobistych,</w:t>
      </w:r>
    </w:p>
    <w:p w:rsidR="009112C5" w:rsidRPr="001D1807" w:rsidRDefault="009112C5" w:rsidP="009112C5">
      <w:pPr>
        <w:pStyle w:val="akapitlewyblock"/>
        <w:numPr>
          <w:ilvl w:val="0"/>
          <w:numId w:val="7"/>
        </w:numPr>
        <w:spacing w:before="0" w:beforeAutospacing="0" w:after="0" w:afterAutospacing="0"/>
        <w:ind w:right="72"/>
        <w:jc w:val="both"/>
        <w:rPr>
          <w:rFonts w:ascii="Verdana" w:hAnsi="Verdana" w:cs="Arial"/>
          <w:i/>
          <w:sz w:val="22"/>
          <w:szCs w:val="22"/>
          <w:lang w:eastAsia="en-US"/>
        </w:rPr>
      </w:pPr>
      <w:r w:rsidRPr="001D1807">
        <w:rPr>
          <w:rFonts w:ascii="Verdana" w:hAnsi="Verdana" w:cs="Arial"/>
          <w:sz w:val="22"/>
          <w:szCs w:val="22"/>
          <w:lang w:eastAsia="en-US"/>
        </w:rPr>
        <w:t>wydał 102 decyzje w sprawach dowodów osobistych.</w:t>
      </w:r>
    </w:p>
    <w:p w:rsidR="009112C5" w:rsidRDefault="009112C5" w:rsidP="009112C5">
      <w:pPr>
        <w:pStyle w:val="akapitlewyblock"/>
        <w:spacing w:before="0" w:beforeAutospacing="0" w:after="0" w:afterAutospacing="0"/>
        <w:ind w:right="72"/>
        <w:jc w:val="both"/>
        <w:rPr>
          <w:rFonts w:ascii="Verdana" w:hAnsi="Verdana" w:cs="Arial"/>
          <w:i/>
          <w:sz w:val="22"/>
          <w:szCs w:val="22"/>
          <w:lang w:eastAsia="en-US"/>
        </w:rPr>
      </w:pPr>
    </w:p>
    <w:p w:rsidR="009112C5" w:rsidRDefault="009112C5" w:rsidP="009112C5">
      <w:pPr>
        <w:pStyle w:val="akapitlewyblock"/>
        <w:spacing w:before="0" w:beforeAutospacing="0" w:after="0" w:afterAutospacing="0"/>
        <w:ind w:right="72"/>
        <w:jc w:val="both"/>
        <w:rPr>
          <w:rFonts w:ascii="Verdana" w:hAnsi="Verdana" w:cs="Arial"/>
          <w:sz w:val="22"/>
          <w:szCs w:val="22"/>
          <w:lang w:eastAsia="en-US"/>
        </w:rPr>
      </w:pPr>
    </w:p>
    <w:p w:rsidR="009112C5" w:rsidRDefault="009112C5" w:rsidP="009112C5">
      <w:pPr>
        <w:pStyle w:val="akapitlewyblock"/>
        <w:spacing w:before="0" w:beforeAutospacing="0" w:after="0" w:afterAutospacing="0"/>
        <w:ind w:right="72"/>
        <w:jc w:val="both"/>
        <w:rPr>
          <w:rFonts w:ascii="Verdana" w:hAnsi="Verdana" w:cs="Arial"/>
          <w:sz w:val="22"/>
          <w:szCs w:val="22"/>
          <w:lang w:eastAsia="en-US"/>
        </w:rPr>
      </w:pPr>
    </w:p>
    <w:p w:rsidR="009112C5" w:rsidRDefault="009112C5" w:rsidP="009112C5">
      <w:pPr>
        <w:pStyle w:val="akapitlewyblock"/>
        <w:spacing w:before="0" w:beforeAutospacing="0" w:after="0" w:afterAutospacing="0"/>
        <w:ind w:right="72"/>
        <w:jc w:val="both"/>
        <w:rPr>
          <w:rFonts w:ascii="Verdana" w:hAnsi="Verdana" w:cs="Arial"/>
          <w:sz w:val="22"/>
          <w:szCs w:val="22"/>
          <w:lang w:eastAsia="en-US"/>
        </w:rPr>
      </w:pPr>
    </w:p>
    <w:p w:rsidR="009112C5" w:rsidRPr="00B81EAB" w:rsidRDefault="009112C5" w:rsidP="009112C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Roczne dane przedstawiono w ujęciu kwartalnym na poniższym wykresie:</w:t>
      </w:r>
    </w:p>
    <w:p w:rsidR="009112C5" w:rsidRPr="001D1807" w:rsidRDefault="009112C5" w:rsidP="009112C5">
      <w:pPr>
        <w:pStyle w:val="akapitlewyblock"/>
        <w:spacing w:before="0" w:beforeAutospacing="0" w:after="0" w:afterAutospacing="0"/>
        <w:ind w:right="72"/>
        <w:jc w:val="both"/>
        <w:rPr>
          <w:rFonts w:ascii="Verdana" w:hAnsi="Verdana" w:cs="Arial"/>
          <w:sz w:val="22"/>
          <w:szCs w:val="22"/>
          <w:lang w:eastAsia="en-US"/>
        </w:rPr>
      </w:pPr>
      <w:r w:rsidRPr="001D1807">
        <w:rPr>
          <w:rFonts w:ascii="Verdana" w:hAnsi="Verdana" w:cs="Arial"/>
          <w:noProof/>
          <w:sz w:val="22"/>
          <w:szCs w:val="22"/>
        </w:rPr>
        <w:lastRenderedPageBreak/>
        <w:drawing>
          <wp:inline distT="0" distB="0" distL="0" distR="0">
            <wp:extent cx="5895975" cy="3943350"/>
            <wp:effectExtent l="0" t="0" r="0" b="0"/>
            <wp:docPr id="1" name="Wykres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1D1807">
        <w:rPr>
          <w:rFonts w:ascii="Verdana" w:hAnsi="Verdana" w:cs="Arial"/>
          <w:sz w:val="22"/>
          <w:szCs w:val="22"/>
          <w:lang w:eastAsia="en-US"/>
        </w:rPr>
        <w:t xml:space="preserve"> </w:t>
      </w:r>
    </w:p>
    <w:p w:rsidR="009112C5" w:rsidRPr="001D1807" w:rsidRDefault="009112C5" w:rsidP="009112C5">
      <w:pPr>
        <w:pStyle w:val="akapitlewyblock"/>
        <w:spacing w:before="0" w:beforeAutospacing="0" w:after="0" w:afterAutospacing="0"/>
        <w:ind w:right="72"/>
        <w:jc w:val="both"/>
        <w:rPr>
          <w:rFonts w:ascii="Verdana" w:hAnsi="Verdana" w:cs="Arial"/>
          <w:sz w:val="22"/>
          <w:szCs w:val="22"/>
          <w:lang w:eastAsia="en-US"/>
        </w:rPr>
      </w:pPr>
      <w:r w:rsidRPr="001D1807">
        <w:rPr>
          <w:rFonts w:ascii="Verdana" w:hAnsi="Verdana" w:cs="Arial"/>
          <w:sz w:val="22"/>
          <w:szCs w:val="22"/>
          <w:lang w:eastAsia="en-US"/>
        </w:rPr>
        <w:tab/>
        <w:t xml:space="preserve"> </w:t>
      </w:r>
    </w:p>
    <w:p w:rsidR="009112C5" w:rsidRPr="001D1807" w:rsidRDefault="009112C5" w:rsidP="009112C5">
      <w:pPr>
        <w:pStyle w:val="akapitlewyblock"/>
        <w:spacing w:before="0" w:beforeAutospacing="0" w:after="0" w:afterAutospacing="0"/>
        <w:ind w:right="72"/>
        <w:jc w:val="both"/>
        <w:rPr>
          <w:rFonts w:ascii="Verdana" w:hAnsi="Verdana" w:cs="Arial"/>
          <w:sz w:val="22"/>
          <w:szCs w:val="22"/>
          <w:lang w:eastAsia="en-US"/>
        </w:rPr>
      </w:pPr>
    </w:p>
    <w:p w:rsidR="009112C5"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r w:rsidRPr="001D1807">
        <w:rPr>
          <w:rFonts w:ascii="Verdana" w:hAnsi="Verdana" w:cs="Arial"/>
          <w:sz w:val="22"/>
          <w:szCs w:val="22"/>
          <w:lang w:eastAsia="en-US"/>
        </w:rPr>
        <w:t>Kontrolą objęto wnioski o wydanie dowodów osobistych</w:t>
      </w:r>
      <w:r>
        <w:rPr>
          <w:rFonts w:ascii="Verdana" w:hAnsi="Verdana" w:cs="Arial"/>
          <w:sz w:val="22"/>
          <w:szCs w:val="22"/>
          <w:lang w:eastAsia="en-US"/>
        </w:rPr>
        <w:t xml:space="preserve"> z grudnia 2018 r.</w:t>
      </w:r>
      <w:r w:rsidRPr="001D1807">
        <w:rPr>
          <w:rFonts w:ascii="Verdana" w:hAnsi="Verdana" w:cs="Arial"/>
          <w:sz w:val="22"/>
          <w:szCs w:val="22"/>
          <w:lang w:eastAsia="en-US"/>
        </w:rPr>
        <w:t xml:space="preserve"> oraz decyzje o odmowie wydania dowodu osobistego</w:t>
      </w:r>
      <w:r>
        <w:rPr>
          <w:rFonts w:ascii="Verdana" w:hAnsi="Verdana" w:cs="Arial"/>
          <w:sz w:val="22"/>
          <w:szCs w:val="22"/>
          <w:lang w:eastAsia="en-US"/>
        </w:rPr>
        <w:t xml:space="preserve"> z IV kwartału 2018</w:t>
      </w:r>
      <w:r w:rsidRPr="001D1807">
        <w:rPr>
          <w:rFonts w:ascii="Verdana" w:hAnsi="Verdana" w:cs="Arial"/>
          <w:sz w:val="22"/>
          <w:szCs w:val="22"/>
          <w:lang w:eastAsia="en-US"/>
        </w:rPr>
        <w:t xml:space="preserve"> r.</w:t>
      </w:r>
    </w:p>
    <w:p w:rsidR="009112C5" w:rsidRPr="001D1807"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r w:rsidRPr="001D1807">
        <w:rPr>
          <w:rFonts w:ascii="Verdana" w:hAnsi="Verdana" w:cs="Arial"/>
          <w:sz w:val="22"/>
          <w:szCs w:val="22"/>
          <w:lang w:eastAsia="en-US"/>
        </w:rPr>
        <w:t xml:space="preserve"> </w:t>
      </w:r>
    </w:p>
    <w:p w:rsidR="009112C5" w:rsidRPr="001D1807"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r w:rsidRPr="001D1807">
        <w:rPr>
          <w:rFonts w:ascii="Verdana" w:hAnsi="Verdana" w:cs="Arial"/>
          <w:sz w:val="22"/>
          <w:szCs w:val="22"/>
          <w:lang w:eastAsia="en-US"/>
        </w:rPr>
        <w:t xml:space="preserve">Zgodnie z ustawą wnioski złożone do organu gminy są wprowadzane w czasie rzeczywistym  do  Rejestru Dowodów Osobistych. Sprawy o wydanie dowodu osobistego są przechowywane w kontrolowanym wydziale w segregatorach według kolejności alfabetycznej (od pierwszej litery nazwiska osoby, której ma zostać wydany dowód osobisty). Do kontroli wybrano segregatory A oraz B. W segregatorze A sprawdzono 11 wniosków złożonych bezpośrednio w urzędzie oraz 1 wniosek złożony za pośrednictwem </w:t>
      </w:r>
      <w:proofErr w:type="spellStart"/>
      <w:r w:rsidRPr="001D1807">
        <w:rPr>
          <w:rFonts w:ascii="Verdana" w:hAnsi="Verdana" w:cs="Arial"/>
          <w:sz w:val="22"/>
          <w:szCs w:val="22"/>
          <w:lang w:eastAsia="en-US"/>
        </w:rPr>
        <w:t>ePUAP</w:t>
      </w:r>
      <w:proofErr w:type="spellEnd"/>
      <w:r w:rsidRPr="001D1807">
        <w:rPr>
          <w:rFonts w:ascii="Verdana" w:hAnsi="Verdana" w:cs="Arial"/>
          <w:sz w:val="22"/>
          <w:szCs w:val="22"/>
          <w:lang w:eastAsia="en-US"/>
        </w:rPr>
        <w:t>.</w:t>
      </w:r>
    </w:p>
    <w:p w:rsidR="009112C5" w:rsidRPr="001D1807" w:rsidRDefault="009112C5" w:rsidP="009112C5">
      <w:pPr>
        <w:pStyle w:val="akapitlewyblock"/>
        <w:spacing w:before="0" w:beforeAutospacing="0" w:after="0" w:afterAutospacing="0"/>
        <w:ind w:right="72"/>
        <w:jc w:val="both"/>
        <w:rPr>
          <w:rFonts w:ascii="Verdana" w:hAnsi="Verdana" w:cs="Arial"/>
          <w:sz w:val="22"/>
          <w:szCs w:val="22"/>
          <w:lang w:eastAsia="en-US"/>
        </w:rPr>
      </w:pPr>
      <w:r w:rsidRPr="001D1807">
        <w:rPr>
          <w:rFonts w:ascii="Verdana" w:hAnsi="Verdana" w:cs="Arial"/>
          <w:sz w:val="22"/>
          <w:szCs w:val="22"/>
          <w:lang w:eastAsia="en-US"/>
        </w:rPr>
        <w:t xml:space="preserve">W segregatorze B sprawdzono 17 wniosków złożonych bezpośrednio w urzędzie oraz 1 wniosek złożony za pośrednictwem </w:t>
      </w:r>
      <w:proofErr w:type="spellStart"/>
      <w:r w:rsidRPr="001D1807">
        <w:rPr>
          <w:rFonts w:ascii="Verdana" w:hAnsi="Verdana" w:cs="Arial"/>
          <w:sz w:val="22"/>
          <w:szCs w:val="22"/>
          <w:lang w:eastAsia="en-US"/>
        </w:rPr>
        <w:t>ePUAP</w:t>
      </w:r>
      <w:proofErr w:type="spellEnd"/>
      <w:r w:rsidRPr="001D1807">
        <w:rPr>
          <w:rFonts w:ascii="Verdana" w:hAnsi="Verdana" w:cs="Arial"/>
          <w:sz w:val="22"/>
          <w:szCs w:val="22"/>
          <w:lang w:eastAsia="en-US"/>
        </w:rPr>
        <w:t>.</w:t>
      </w:r>
    </w:p>
    <w:p w:rsidR="009112C5" w:rsidRPr="001D1807"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r w:rsidRPr="001D1807">
        <w:rPr>
          <w:rFonts w:ascii="Verdana" w:hAnsi="Verdana" w:cs="Arial"/>
          <w:sz w:val="22"/>
          <w:szCs w:val="22"/>
          <w:lang w:eastAsia="en-US"/>
        </w:rPr>
        <w:t xml:space="preserve">Wszystkie z kontrolowanych wniosków zostały złożone na odpowiednim formularzu przewidzianym w rozporządzeniu. Jeżeli wniosek posiadał brak formalny, jego realizacja była zawieszana do momentu usunięcia braku. </w:t>
      </w:r>
      <w:r>
        <w:rPr>
          <w:rFonts w:ascii="Verdana" w:hAnsi="Verdana" w:cs="Arial"/>
          <w:sz w:val="22"/>
          <w:szCs w:val="22"/>
          <w:lang w:eastAsia="en-US"/>
        </w:rPr>
        <w:br/>
      </w:r>
      <w:r w:rsidRPr="001D1807">
        <w:rPr>
          <w:rFonts w:ascii="Verdana" w:hAnsi="Verdana" w:cs="Arial"/>
          <w:sz w:val="22"/>
          <w:szCs w:val="22"/>
          <w:lang w:eastAsia="en-US"/>
        </w:rPr>
        <w:t xml:space="preserve">W badanych wnioskach stwierdzono 2 takie przypadki (nie podano nazwiska rodowego). Wszystkie badane wnioski o wydanie dowodu osobistego </w:t>
      </w:r>
      <w:bookmarkStart w:id="14" w:name="_GoBack"/>
      <w:bookmarkEnd w:id="14"/>
      <w:r w:rsidRPr="001D1807">
        <w:rPr>
          <w:rFonts w:ascii="Verdana" w:hAnsi="Verdana" w:cs="Arial"/>
          <w:sz w:val="22"/>
          <w:szCs w:val="22"/>
          <w:lang w:eastAsia="en-US"/>
        </w:rPr>
        <w:t xml:space="preserve">zostały rozpatrzone w ustawowym terminie. Jeżeli wniosek dotyczył dowodu osobistego dla dziecka powyżej 5 roku życia to posiadał on adnotację o jego obecności.  </w:t>
      </w:r>
    </w:p>
    <w:p w:rsidR="009112C5" w:rsidRPr="001D1807"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r w:rsidRPr="001D1807">
        <w:rPr>
          <w:rFonts w:ascii="Verdana" w:hAnsi="Verdana" w:cs="Arial"/>
          <w:sz w:val="22"/>
          <w:szCs w:val="22"/>
          <w:lang w:eastAsia="en-US"/>
        </w:rPr>
        <w:t>Kontrolujący potwierdzili, że każdy z kontrolowanych wniosków posiadał adnotację o sposobie ustalenia tożsamości wnioskodawcy.</w:t>
      </w:r>
    </w:p>
    <w:p w:rsidR="009112C5" w:rsidRPr="001D1807"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p>
    <w:p w:rsidR="009112C5" w:rsidRPr="001D1807" w:rsidRDefault="009112C5" w:rsidP="009112C5">
      <w:pPr>
        <w:pStyle w:val="akapitlewyblock"/>
        <w:spacing w:before="0" w:beforeAutospacing="0" w:after="0" w:afterAutospacing="0"/>
        <w:ind w:right="72" w:firstLine="709"/>
        <w:jc w:val="both"/>
        <w:rPr>
          <w:rFonts w:ascii="Verdana" w:hAnsi="Verdana" w:cs="Arial"/>
          <w:sz w:val="22"/>
          <w:szCs w:val="22"/>
          <w:lang w:eastAsia="en-US"/>
        </w:rPr>
      </w:pPr>
      <w:r w:rsidRPr="001D1807">
        <w:rPr>
          <w:rFonts w:ascii="Verdana" w:hAnsi="Verdana" w:cs="Arial"/>
          <w:sz w:val="22"/>
          <w:szCs w:val="22"/>
          <w:lang w:eastAsia="en-US"/>
        </w:rPr>
        <w:t xml:space="preserve">Zespół kontrolny sprawdził również, czy dane ze wszystkich kontrolowanych wniosków odpowiadały danym wprowadzonym do Rejestru Dowodów Osobistych prowadzonego przez właściwego Ministra ds. informatyzacji. Informacje potwierdzono na podstawie danych z aplikacji „Źródło”, która służy do obsługi w/w rejestru. Nieprawidłowości nie stwierdzono. W każdym badanym przypadku w </w:t>
      </w:r>
      <w:r w:rsidRPr="001D1807">
        <w:rPr>
          <w:rFonts w:ascii="Verdana" w:hAnsi="Verdana" w:cs="Arial"/>
          <w:sz w:val="22"/>
          <w:szCs w:val="22"/>
          <w:lang w:eastAsia="en-US"/>
        </w:rPr>
        <w:lastRenderedPageBreak/>
        <w:t>Rejestrze Dowodów Osobistych znajdowało się potwierdzenie zwrotne wprowadzonych danych ze złożonego wniosku.</w:t>
      </w:r>
    </w:p>
    <w:p w:rsidR="009112C5" w:rsidRPr="001D1807" w:rsidRDefault="009112C5" w:rsidP="009112C5">
      <w:pPr>
        <w:pStyle w:val="akapitlewyblock"/>
        <w:spacing w:before="0" w:beforeAutospacing="0" w:after="0" w:afterAutospacing="0"/>
        <w:ind w:right="72"/>
        <w:jc w:val="both"/>
        <w:rPr>
          <w:rFonts w:ascii="Verdana" w:hAnsi="Verdana" w:cs="Arial"/>
          <w:sz w:val="22"/>
          <w:szCs w:val="22"/>
          <w:lang w:eastAsia="en-US"/>
        </w:rPr>
      </w:pPr>
    </w:p>
    <w:p w:rsidR="009112C5" w:rsidRDefault="009112C5" w:rsidP="009112C5">
      <w:pPr>
        <w:pStyle w:val="Tekstpodstawowywcity"/>
        <w:ind w:left="0" w:firstLine="709"/>
        <w:jc w:val="both"/>
        <w:rPr>
          <w:sz w:val="22"/>
          <w:szCs w:val="22"/>
        </w:rPr>
      </w:pPr>
      <w:r w:rsidRPr="001D1807">
        <w:rPr>
          <w:sz w:val="22"/>
          <w:szCs w:val="22"/>
        </w:rPr>
        <w:t>Sprawdzono również sposób przechowywania dokumentacji związanej z dowodami osobistymi. Dokumentacja przechowywana jest w kopertach dowodowych zawierających w swoim opisie wszystkie wymagane w ustawie dane tj. imię i nazwisko osoby, imię ojca, datę urodzenia, nr PESEL oraz s</w:t>
      </w:r>
      <w:r>
        <w:rPr>
          <w:sz w:val="22"/>
          <w:szCs w:val="22"/>
        </w:rPr>
        <w:t>erię i numer dowodu osobistego.</w:t>
      </w:r>
    </w:p>
    <w:p w:rsidR="009112C5" w:rsidRDefault="009112C5" w:rsidP="009112C5">
      <w:pPr>
        <w:pStyle w:val="Tekstpodstawowywcity"/>
        <w:ind w:left="0" w:firstLine="709"/>
        <w:jc w:val="both"/>
        <w:rPr>
          <w:sz w:val="22"/>
          <w:szCs w:val="22"/>
        </w:rPr>
      </w:pPr>
    </w:p>
    <w:p w:rsidR="009112C5" w:rsidRDefault="009112C5" w:rsidP="009112C5">
      <w:pPr>
        <w:pStyle w:val="Tekstpodstawowywcity"/>
        <w:ind w:left="0" w:firstLine="0"/>
        <w:jc w:val="both"/>
        <w:rPr>
          <w:sz w:val="22"/>
          <w:szCs w:val="22"/>
        </w:rPr>
      </w:pPr>
      <w:r>
        <w:rPr>
          <w:sz w:val="22"/>
          <w:szCs w:val="22"/>
        </w:rPr>
        <w:tab/>
        <w:t xml:space="preserve">Na podstawie rejestru spraw z Systemu Obiegu Dokumentów Urzędu Miasta Opola ustalono, że w IV kwartale 2018 r. kontrolowany wydział wydał 7 decyzji w przedmiocie odmowy wydania dowodu osobistego. Wszystkie badane decyzje dotyczyły postępowania przeprowadzonego w formie elektronicznej tj. przez platformę internetową </w:t>
      </w:r>
      <w:proofErr w:type="spellStart"/>
      <w:r>
        <w:rPr>
          <w:sz w:val="22"/>
          <w:szCs w:val="22"/>
        </w:rPr>
        <w:t>ePUAP</w:t>
      </w:r>
      <w:proofErr w:type="spellEnd"/>
      <w:r>
        <w:rPr>
          <w:sz w:val="22"/>
          <w:szCs w:val="22"/>
        </w:rPr>
        <w:t xml:space="preserve">. </w:t>
      </w:r>
    </w:p>
    <w:p w:rsidR="009112C5" w:rsidRDefault="009112C5" w:rsidP="009112C5">
      <w:pPr>
        <w:pStyle w:val="Tekstpodstawowywcity"/>
        <w:ind w:left="0" w:firstLine="709"/>
        <w:jc w:val="both"/>
        <w:rPr>
          <w:sz w:val="22"/>
          <w:szCs w:val="22"/>
        </w:rPr>
      </w:pPr>
      <w:r>
        <w:rPr>
          <w:sz w:val="22"/>
          <w:szCs w:val="22"/>
        </w:rPr>
        <w:t>W 5 przypadkach powodem wydania decyzji odmownej w przedmiocie wydania dowodu osobistego było podanie wnioskującego jako powód wymiany dowodu zmiany jego danych. W przeprowadzonym postępowaniu sprawdzającym organ wydający decyzję ustalił, że nie doszło do zmiany danych, prócz zmiany adresu zameldowania, co nie jest przesłanką do wydania nowego dowodu osobistego.</w:t>
      </w:r>
    </w:p>
    <w:p w:rsidR="009112C5" w:rsidRDefault="009112C5" w:rsidP="009112C5">
      <w:pPr>
        <w:pStyle w:val="Tekstpodstawowywcity"/>
        <w:ind w:left="0" w:firstLine="709"/>
        <w:jc w:val="both"/>
        <w:rPr>
          <w:sz w:val="22"/>
          <w:szCs w:val="22"/>
        </w:rPr>
      </w:pPr>
      <w:r>
        <w:rPr>
          <w:sz w:val="22"/>
          <w:szCs w:val="22"/>
        </w:rPr>
        <w:t>W 1 przypadku organ wydał decyzje odmowną w przedmiocie wydania dowodu osobistego w związku z podaniem przez wnioskującego jako przyczynę złożenia wniosku przesłanki utraty dowodu osobistego. W przeprowadzonym postępowaniu sprawdzającym organ wydający decyzję ustalił, że nie zgłoszono utraty dowodu i nadal widnieje on jako aktualny w Rejestrze Dowodów Osobistych.</w:t>
      </w:r>
    </w:p>
    <w:p w:rsidR="009112C5" w:rsidRDefault="009112C5" w:rsidP="009112C5">
      <w:pPr>
        <w:pStyle w:val="Tekstpodstawowywcity"/>
        <w:ind w:left="0" w:firstLine="709"/>
        <w:jc w:val="both"/>
        <w:rPr>
          <w:sz w:val="22"/>
          <w:szCs w:val="22"/>
        </w:rPr>
      </w:pPr>
      <w:r>
        <w:rPr>
          <w:sz w:val="22"/>
          <w:szCs w:val="22"/>
        </w:rPr>
        <w:t xml:space="preserve">W 1 przypadku organ wydał decyzje odmowną w przedmiocie wydania dowodu osobistego w związku z podaniem przez wnioskującego jako przyczynę złożenia wniosku przesłanki uszkodzenia dowodu osobistego. </w:t>
      </w:r>
      <w:r>
        <w:rPr>
          <w:sz w:val="22"/>
          <w:szCs w:val="22"/>
        </w:rPr>
        <w:br/>
        <w:t>W przeprowadzonym postępowaniu sprawdzającym organ wydający decyzję ustalił, że nie zgłoszono uszkodzenia dowodu i nadal widnieje on jako aktualny w Rejestrze Dowodów Osobistych.</w:t>
      </w:r>
    </w:p>
    <w:p w:rsidR="009112C5" w:rsidRDefault="009112C5" w:rsidP="009112C5">
      <w:pPr>
        <w:pStyle w:val="Tekstpodstawowywcity"/>
        <w:ind w:left="0" w:firstLine="709"/>
        <w:jc w:val="both"/>
        <w:rPr>
          <w:sz w:val="22"/>
          <w:szCs w:val="22"/>
        </w:rPr>
      </w:pPr>
    </w:p>
    <w:p w:rsidR="009112C5" w:rsidRDefault="009112C5" w:rsidP="009112C5">
      <w:pPr>
        <w:pStyle w:val="Tekstpodstawowywcity"/>
        <w:ind w:left="0" w:firstLine="709"/>
        <w:jc w:val="both"/>
        <w:rPr>
          <w:sz w:val="22"/>
          <w:szCs w:val="22"/>
        </w:rPr>
      </w:pPr>
      <w:r>
        <w:rPr>
          <w:sz w:val="22"/>
          <w:szCs w:val="22"/>
        </w:rPr>
        <w:t xml:space="preserve">Wszystkie badane decyzje zostały wydane z zachowaniem ustawowego terminu oraz doręczone stronie za pośrednictwem platformy internetowej </w:t>
      </w:r>
      <w:proofErr w:type="spellStart"/>
      <w:r>
        <w:rPr>
          <w:sz w:val="22"/>
          <w:szCs w:val="22"/>
        </w:rPr>
        <w:t>ePUAP</w:t>
      </w:r>
      <w:proofErr w:type="spellEnd"/>
      <w:r>
        <w:rPr>
          <w:sz w:val="22"/>
          <w:szCs w:val="22"/>
        </w:rPr>
        <w:t>.</w:t>
      </w:r>
    </w:p>
    <w:p w:rsidR="009112C5" w:rsidRDefault="009112C5" w:rsidP="009112C5">
      <w:pPr>
        <w:pStyle w:val="Tekstpodstawowywcity"/>
        <w:ind w:left="0" w:firstLine="0"/>
        <w:jc w:val="both"/>
        <w:rPr>
          <w:sz w:val="22"/>
          <w:szCs w:val="22"/>
        </w:rPr>
      </w:pPr>
      <w:r>
        <w:rPr>
          <w:sz w:val="22"/>
          <w:szCs w:val="22"/>
        </w:rPr>
        <w:t>Decyzje zawierały wszystkie obligatoryjne części składowe przewidziane w art.107 kodeksu postępowania administracyjnego oraz zostały podpisane przez osobę posiadającą do tego upoważnienie Prezydenta Miasta Opola.</w:t>
      </w:r>
    </w:p>
    <w:p w:rsidR="009112C5" w:rsidRDefault="009112C5" w:rsidP="009112C5">
      <w:pPr>
        <w:pStyle w:val="Tekstpodstawowywcity"/>
        <w:ind w:left="0" w:firstLine="709"/>
        <w:jc w:val="both"/>
        <w:rPr>
          <w:sz w:val="22"/>
          <w:szCs w:val="22"/>
        </w:rPr>
      </w:pPr>
      <w:r>
        <w:rPr>
          <w:sz w:val="22"/>
          <w:szCs w:val="22"/>
        </w:rPr>
        <w:t xml:space="preserve">Kontrolujący potwierdzili, że decyzje odmowne zostały wydane na podstawie prawidłowych przesłanek przewidzianych w ustawie. W każdym przypadku potwierdzono fakt wprowadzenia wydanych decyzji do Rejestru Dowodów Osobistych.  </w:t>
      </w:r>
    </w:p>
    <w:p w:rsidR="009112C5" w:rsidRPr="001D1807" w:rsidRDefault="009112C5" w:rsidP="009112C5">
      <w:pPr>
        <w:pStyle w:val="Tekstpodstawowywcity"/>
        <w:ind w:left="0" w:firstLine="709"/>
        <w:jc w:val="both"/>
        <w:rPr>
          <w:sz w:val="22"/>
          <w:szCs w:val="22"/>
        </w:rPr>
      </w:pPr>
    </w:p>
    <w:p w:rsidR="009112C5" w:rsidRPr="001D1807" w:rsidRDefault="009112C5" w:rsidP="009112C5">
      <w:pPr>
        <w:pStyle w:val="Tekstpodstawowywcity"/>
        <w:ind w:left="0" w:firstLine="0"/>
        <w:rPr>
          <w:sz w:val="22"/>
          <w:szCs w:val="22"/>
          <w:u w:val="single"/>
        </w:rPr>
      </w:pPr>
      <w:r w:rsidRPr="001D1807">
        <w:rPr>
          <w:sz w:val="22"/>
          <w:szCs w:val="22"/>
          <w:u w:val="single"/>
        </w:rPr>
        <w:t>W zakresie funkcjonowania systemu rezerwacji wizyty</w:t>
      </w:r>
    </w:p>
    <w:p w:rsidR="009112C5" w:rsidRPr="001D1807" w:rsidRDefault="009112C5" w:rsidP="009112C5">
      <w:pPr>
        <w:pStyle w:val="Tekstpodstawowywcity"/>
        <w:ind w:left="0" w:firstLine="0"/>
        <w:rPr>
          <w:b/>
          <w:sz w:val="22"/>
          <w:szCs w:val="22"/>
          <w:u w:val="single"/>
        </w:rPr>
      </w:pPr>
    </w:p>
    <w:p w:rsidR="009112C5" w:rsidRPr="001D1807" w:rsidRDefault="009112C5" w:rsidP="009112C5">
      <w:pPr>
        <w:pStyle w:val="Tekstpodstawowywcity"/>
        <w:ind w:left="0" w:firstLine="709"/>
        <w:jc w:val="both"/>
        <w:rPr>
          <w:sz w:val="22"/>
          <w:szCs w:val="22"/>
        </w:rPr>
      </w:pPr>
      <w:r w:rsidRPr="001D1807">
        <w:rPr>
          <w:sz w:val="22"/>
          <w:szCs w:val="22"/>
        </w:rPr>
        <w:t xml:space="preserve">Na stronie internetowej </w:t>
      </w:r>
      <w:hyperlink r:id="rId8" w:history="1">
        <w:r w:rsidRPr="001D1807">
          <w:rPr>
            <w:rStyle w:val="Hipercze"/>
            <w:sz w:val="22"/>
            <w:szCs w:val="22"/>
          </w:rPr>
          <w:t>https://wizytawurzedzie.um.opole.pl</w:t>
        </w:r>
      </w:hyperlink>
      <w:r w:rsidRPr="001D1807">
        <w:rPr>
          <w:sz w:val="22"/>
          <w:szCs w:val="22"/>
        </w:rPr>
        <w:t xml:space="preserve"> przeznaczonej do dokonywania rezerwacji wizyt w urzędzie klient ma do wyboru dwa referaty Wydziału Spraw Obywatelskich, w których może dokonać rezerwacji wizyty:</w:t>
      </w:r>
    </w:p>
    <w:p w:rsidR="009112C5" w:rsidRPr="001D1807" w:rsidRDefault="009112C5" w:rsidP="009112C5">
      <w:pPr>
        <w:pStyle w:val="Tekstpodstawowywcity"/>
        <w:numPr>
          <w:ilvl w:val="0"/>
          <w:numId w:val="6"/>
        </w:numPr>
        <w:jc w:val="both"/>
        <w:rPr>
          <w:sz w:val="22"/>
          <w:szCs w:val="22"/>
        </w:rPr>
      </w:pPr>
      <w:r w:rsidRPr="001D1807">
        <w:rPr>
          <w:sz w:val="22"/>
          <w:szCs w:val="22"/>
        </w:rPr>
        <w:t>Referat Ewidencji Ludności i Dowodów Osobistych,</w:t>
      </w:r>
    </w:p>
    <w:p w:rsidR="009112C5" w:rsidRPr="001D1807" w:rsidRDefault="009112C5" w:rsidP="009112C5">
      <w:pPr>
        <w:pStyle w:val="Tekstpodstawowywcity"/>
        <w:numPr>
          <w:ilvl w:val="0"/>
          <w:numId w:val="6"/>
        </w:numPr>
        <w:jc w:val="both"/>
        <w:rPr>
          <w:sz w:val="22"/>
          <w:szCs w:val="22"/>
        </w:rPr>
      </w:pPr>
      <w:r w:rsidRPr="001D1807">
        <w:rPr>
          <w:sz w:val="22"/>
          <w:szCs w:val="22"/>
        </w:rPr>
        <w:t>Referat Komunikacji.</w:t>
      </w:r>
    </w:p>
    <w:p w:rsidR="009112C5" w:rsidRPr="001D1807" w:rsidRDefault="009112C5" w:rsidP="009112C5">
      <w:pPr>
        <w:pStyle w:val="Tekstpodstawowywcity"/>
        <w:ind w:left="360" w:firstLine="0"/>
        <w:jc w:val="both"/>
        <w:rPr>
          <w:sz w:val="22"/>
          <w:szCs w:val="22"/>
        </w:rPr>
      </w:pPr>
    </w:p>
    <w:p w:rsidR="009112C5" w:rsidRPr="001D1807" w:rsidRDefault="009112C5" w:rsidP="009112C5">
      <w:pPr>
        <w:pStyle w:val="Tekstpodstawowywcity"/>
        <w:ind w:left="0" w:firstLine="0"/>
        <w:jc w:val="both"/>
        <w:rPr>
          <w:sz w:val="22"/>
          <w:szCs w:val="22"/>
        </w:rPr>
      </w:pPr>
      <w:r w:rsidRPr="001D1807">
        <w:rPr>
          <w:sz w:val="22"/>
          <w:szCs w:val="22"/>
        </w:rPr>
        <w:t>W przypadku wybrania</w:t>
      </w:r>
      <w:r>
        <w:rPr>
          <w:sz w:val="22"/>
          <w:szCs w:val="22"/>
        </w:rPr>
        <w:t xml:space="preserve"> przez kontrolującego</w:t>
      </w:r>
      <w:r w:rsidRPr="001D1807">
        <w:rPr>
          <w:sz w:val="22"/>
          <w:szCs w:val="22"/>
        </w:rPr>
        <w:t xml:space="preserve"> Referatu Komunikacji </w:t>
      </w:r>
      <w:r>
        <w:rPr>
          <w:sz w:val="22"/>
          <w:szCs w:val="22"/>
        </w:rPr>
        <w:t xml:space="preserve">serwis pokazywał komunikat </w:t>
      </w:r>
      <w:r w:rsidRPr="001D1807">
        <w:rPr>
          <w:sz w:val="22"/>
          <w:szCs w:val="22"/>
        </w:rPr>
        <w:t>następującej treści: „</w:t>
      </w:r>
      <w:r w:rsidRPr="001D1807">
        <w:rPr>
          <w:i/>
          <w:sz w:val="22"/>
        </w:rPr>
        <w:t xml:space="preserve">Z przyczyn organizacyjnych zawiesza się do odwołania elektroniczny system rezerwacji wizyt w Referacie Komunikacji. </w:t>
      </w:r>
      <w:r w:rsidRPr="001D1807">
        <w:rPr>
          <w:i/>
          <w:sz w:val="22"/>
        </w:rPr>
        <w:lastRenderedPageBreak/>
        <w:t>Osoby, które wcześniej skorzystały z tej formy rezerwacji wizyty, zostaną przyjęte w umówionym terminie.”</w:t>
      </w:r>
    </w:p>
    <w:p w:rsidR="009112C5" w:rsidRPr="001D1807" w:rsidRDefault="009112C5" w:rsidP="009112C5">
      <w:pPr>
        <w:pStyle w:val="Tekstpodstawowywcity"/>
        <w:ind w:left="0" w:firstLine="0"/>
        <w:rPr>
          <w:sz w:val="22"/>
          <w:szCs w:val="22"/>
        </w:rPr>
      </w:pPr>
    </w:p>
    <w:p w:rsidR="009112C5" w:rsidRPr="001D1807" w:rsidRDefault="009112C5" w:rsidP="009112C5">
      <w:pPr>
        <w:pStyle w:val="Tekstpodstawowywcity"/>
        <w:ind w:left="0" w:firstLine="709"/>
        <w:jc w:val="both"/>
        <w:rPr>
          <w:sz w:val="22"/>
          <w:szCs w:val="22"/>
        </w:rPr>
      </w:pPr>
      <w:r w:rsidRPr="001D1807">
        <w:rPr>
          <w:sz w:val="22"/>
          <w:szCs w:val="22"/>
        </w:rPr>
        <w:t xml:space="preserve">System rezerwacji terminu wizyty w </w:t>
      </w:r>
      <w:r>
        <w:rPr>
          <w:sz w:val="22"/>
          <w:szCs w:val="22"/>
        </w:rPr>
        <w:t>U</w:t>
      </w:r>
      <w:r w:rsidRPr="001D1807">
        <w:rPr>
          <w:sz w:val="22"/>
          <w:szCs w:val="22"/>
        </w:rPr>
        <w:t xml:space="preserve">rzędzie </w:t>
      </w:r>
      <w:r>
        <w:rPr>
          <w:sz w:val="22"/>
          <w:szCs w:val="22"/>
        </w:rPr>
        <w:t>M</w:t>
      </w:r>
      <w:r w:rsidRPr="001D1807">
        <w:rPr>
          <w:sz w:val="22"/>
          <w:szCs w:val="22"/>
        </w:rPr>
        <w:t xml:space="preserve">iasta Opola umożliwia klientom zarezerwowanie wizyty przez </w:t>
      </w:r>
      <w:proofErr w:type="spellStart"/>
      <w:r w:rsidRPr="001D1807">
        <w:rPr>
          <w:sz w:val="22"/>
          <w:szCs w:val="22"/>
        </w:rPr>
        <w:t>internet</w:t>
      </w:r>
      <w:proofErr w:type="spellEnd"/>
      <w:r w:rsidRPr="001D1807">
        <w:rPr>
          <w:sz w:val="22"/>
          <w:szCs w:val="22"/>
        </w:rPr>
        <w:t xml:space="preserve"> lub osobiście w Referacie Ewidencji Ludności i Dowodów Osobistych. Zarezerwować wizytę można w celu załatwienia jednej z poniższych spraw:</w:t>
      </w:r>
    </w:p>
    <w:p w:rsidR="009112C5" w:rsidRPr="001D1807" w:rsidRDefault="009112C5" w:rsidP="009112C5">
      <w:pPr>
        <w:pStyle w:val="Tekstpodstawowywcity"/>
        <w:numPr>
          <w:ilvl w:val="0"/>
          <w:numId w:val="3"/>
        </w:numPr>
        <w:jc w:val="both"/>
        <w:rPr>
          <w:sz w:val="22"/>
          <w:szCs w:val="22"/>
        </w:rPr>
      </w:pPr>
      <w:r w:rsidRPr="001D1807">
        <w:rPr>
          <w:sz w:val="22"/>
          <w:szCs w:val="22"/>
        </w:rPr>
        <w:t>złożenia wniosku o wydanie dowodu osobistego,</w:t>
      </w:r>
    </w:p>
    <w:p w:rsidR="009112C5" w:rsidRPr="001D1807" w:rsidRDefault="009112C5" w:rsidP="009112C5">
      <w:pPr>
        <w:pStyle w:val="Tekstpodstawowywcity"/>
        <w:numPr>
          <w:ilvl w:val="0"/>
          <w:numId w:val="3"/>
        </w:numPr>
        <w:jc w:val="both"/>
        <w:rPr>
          <w:sz w:val="22"/>
          <w:szCs w:val="22"/>
        </w:rPr>
      </w:pPr>
      <w:r w:rsidRPr="001D1807">
        <w:rPr>
          <w:sz w:val="22"/>
          <w:szCs w:val="22"/>
        </w:rPr>
        <w:t>odbioru nowego dowodu osobistego.</w:t>
      </w:r>
    </w:p>
    <w:p w:rsidR="009112C5" w:rsidRPr="001D1807" w:rsidRDefault="009112C5" w:rsidP="009112C5">
      <w:pPr>
        <w:pStyle w:val="Tekstpodstawowywcity"/>
        <w:jc w:val="both"/>
        <w:rPr>
          <w:sz w:val="22"/>
          <w:szCs w:val="22"/>
        </w:rPr>
      </w:pPr>
    </w:p>
    <w:p w:rsidR="009112C5" w:rsidRPr="001D1807" w:rsidRDefault="009112C5" w:rsidP="009112C5">
      <w:pPr>
        <w:pStyle w:val="Tekstpodstawowywcity"/>
        <w:ind w:left="0" w:firstLine="0"/>
        <w:jc w:val="both"/>
        <w:rPr>
          <w:sz w:val="22"/>
          <w:szCs w:val="22"/>
        </w:rPr>
      </w:pPr>
      <w:r w:rsidRPr="001D1807">
        <w:rPr>
          <w:sz w:val="22"/>
          <w:szCs w:val="22"/>
        </w:rPr>
        <w:t xml:space="preserve">W pozostałych sprawach prowadzonych przez Wydział Spraw Obywatelskich takich jak: </w:t>
      </w:r>
    </w:p>
    <w:p w:rsidR="009112C5" w:rsidRPr="001D1807" w:rsidRDefault="009112C5" w:rsidP="009112C5">
      <w:pPr>
        <w:numPr>
          <w:ilvl w:val="0"/>
          <w:numId w:val="4"/>
        </w:numPr>
        <w:spacing w:after="100" w:afterAutospacing="1"/>
        <w:rPr>
          <w:rFonts w:ascii="Verdana" w:eastAsia="Times New Roman" w:hAnsi="Verdana"/>
          <w:sz w:val="22"/>
        </w:rPr>
      </w:pPr>
      <w:r w:rsidRPr="001D1807">
        <w:rPr>
          <w:rFonts w:ascii="Verdana" w:eastAsia="Times New Roman" w:hAnsi="Verdana"/>
          <w:sz w:val="22"/>
        </w:rPr>
        <w:t xml:space="preserve">zameldowania na pobyt stały i wymeldowania z pobytu stałego zameldowania na pobyt czasowy i wymeldowania z pobytu czasowego, </w:t>
      </w:r>
    </w:p>
    <w:p w:rsidR="009112C5" w:rsidRPr="001D1807" w:rsidRDefault="009112C5" w:rsidP="009112C5">
      <w:pPr>
        <w:numPr>
          <w:ilvl w:val="0"/>
          <w:numId w:val="4"/>
        </w:numPr>
        <w:spacing w:after="100" w:afterAutospacing="1"/>
        <w:rPr>
          <w:rFonts w:ascii="Verdana" w:eastAsia="Times New Roman" w:hAnsi="Verdana"/>
          <w:sz w:val="22"/>
        </w:rPr>
      </w:pPr>
      <w:r w:rsidRPr="001D1807">
        <w:rPr>
          <w:rFonts w:ascii="Verdana" w:eastAsia="Times New Roman" w:hAnsi="Verdana"/>
          <w:sz w:val="22"/>
        </w:rPr>
        <w:t>wydawania zaświadczeń</w:t>
      </w:r>
    </w:p>
    <w:p w:rsidR="009112C5" w:rsidRPr="001D1807" w:rsidRDefault="009112C5" w:rsidP="009112C5">
      <w:pPr>
        <w:numPr>
          <w:ilvl w:val="0"/>
          <w:numId w:val="4"/>
        </w:numPr>
        <w:spacing w:after="100" w:afterAutospacing="1"/>
        <w:rPr>
          <w:rFonts w:ascii="Verdana" w:eastAsia="Times New Roman" w:hAnsi="Verdana"/>
          <w:sz w:val="22"/>
        </w:rPr>
      </w:pPr>
      <w:r w:rsidRPr="001D1807">
        <w:rPr>
          <w:rFonts w:ascii="Verdana" w:eastAsia="Times New Roman" w:hAnsi="Verdana"/>
          <w:sz w:val="22"/>
        </w:rPr>
        <w:t>nadanie nr PESEL na podstawie innych przepisów,</w:t>
      </w:r>
    </w:p>
    <w:p w:rsidR="009112C5" w:rsidRPr="001D1807" w:rsidRDefault="009112C5" w:rsidP="009112C5">
      <w:pPr>
        <w:numPr>
          <w:ilvl w:val="0"/>
          <w:numId w:val="4"/>
        </w:numPr>
        <w:spacing w:after="100" w:afterAutospacing="1"/>
        <w:rPr>
          <w:rFonts w:ascii="Verdana" w:eastAsia="Times New Roman" w:hAnsi="Verdana"/>
          <w:sz w:val="22"/>
        </w:rPr>
      </w:pPr>
      <w:r w:rsidRPr="001D1807">
        <w:rPr>
          <w:rFonts w:ascii="Verdana" w:eastAsia="Times New Roman" w:hAnsi="Verdana"/>
          <w:sz w:val="22"/>
        </w:rPr>
        <w:t>postępowania administracyjne w sprawie wymeldowania z pobytu stałego lub czasowego,</w:t>
      </w:r>
    </w:p>
    <w:p w:rsidR="009112C5" w:rsidRPr="001D1807" w:rsidRDefault="009112C5" w:rsidP="009112C5">
      <w:pPr>
        <w:numPr>
          <w:ilvl w:val="0"/>
          <w:numId w:val="4"/>
        </w:numPr>
        <w:spacing w:after="100" w:afterAutospacing="1"/>
        <w:rPr>
          <w:rFonts w:ascii="Verdana" w:eastAsia="Times New Roman" w:hAnsi="Verdana"/>
          <w:sz w:val="22"/>
        </w:rPr>
      </w:pPr>
      <w:r w:rsidRPr="001D1807">
        <w:rPr>
          <w:rFonts w:ascii="Verdana" w:eastAsia="Times New Roman" w:hAnsi="Verdana"/>
          <w:sz w:val="22"/>
        </w:rPr>
        <w:t>składanie wniosków o wpisanie do rejestru wyborców,</w:t>
      </w:r>
    </w:p>
    <w:p w:rsidR="009112C5" w:rsidRPr="001D1807" w:rsidRDefault="009112C5" w:rsidP="009112C5">
      <w:pPr>
        <w:numPr>
          <w:ilvl w:val="0"/>
          <w:numId w:val="4"/>
        </w:numPr>
        <w:spacing w:after="100" w:afterAutospacing="1"/>
        <w:rPr>
          <w:rFonts w:ascii="Verdana" w:eastAsia="Times New Roman" w:hAnsi="Verdana"/>
          <w:sz w:val="22"/>
        </w:rPr>
      </w:pPr>
      <w:r w:rsidRPr="001D1807">
        <w:rPr>
          <w:rFonts w:ascii="Verdana" w:eastAsia="Times New Roman" w:hAnsi="Verdana"/>
          <w:sz w:val="22"/>
        </w:rPr>
        <w:t>udostępnianie jednostkowych danych osobowych z rejestru mieszkańców,</w:t>
      </w:r>
    </w:p>
    <w:p w:rsidR="009112C5" w:rsidRPr="001D1807" w:rsidRDefault="009112C5" w:rsidP="009112C5">
      <w:pPr>
        <w:numPr>
          <w:ilvl w:val="0"/>
          <w:numId w:val="4"/>
        </w:numPr>
        <w:spacing w:after="100" w:afterAutospacing="1"/>
        <w:rPr>
          <w:rFonts w:ascii="Verdana" w:eastAsia="Times New Roman" w:hAnsi="Verdana"/>
          <w:sz w:val="22"/>
        </w:rPr>
      </w:pPr>
      <w:r w:rsidRPr="001D1807">
        <w:rPr>
          <w:rFonts w:ascii="Verdana" w:eastAsia="Times New Roman" w:hAnsi="Verdana"/>
          <w:sz w:val="22"/>
        </w:rPr>
        <w:t>udostępnianie danych z Rejestru Dowodów Osobistych</w:t>
      </w:r>
      <w:r>
        <w:rPr>
          <w:rFonts w:ascii="Verdana" w:eastAsia="Times New Roman" w:hAnsi="Verdana"/>
          <w:sz w:val="22"/>
        </w:rPr>
        <w:t>,</w:t>
      </w:r>
    </w:p>
    <w:p w:rsidR="009112C5" w:rsidRPr="001D1807" w:rsidRDefault="009112C5" w:rsidP="009112C5">
      <w:pPr>
        <w:pStyle w:val="Tekstpodstawowywcity"/>
        <w:ind w:left="0" w:firstLine="0"/>
        <w:jc w:val="both"/>
        <w:rPr>
          <w:i/>
          <w:sz w:val="22"/>
          <w:szCs w:val="22"/>
        </w:rPr>
      </w:pPr>
      <w:r w:rsidRPr="001D1807">
        <w:rPr>
          <w:sz w:val="22"/>
          <w:szCs w:val="22"/>
        </w:rPr>
        <w:t xml:space="preserve">nie ma możliwości wcześniejszego zarezerwowania terminu wizyty w urzędzie. Informacja o przedmiocie spraw, na które można umówić wizytę znajduje się na stronie internetowej </w:t>
      </w:r>
      <w:hyperlink r:id="rId9" w:history="1">
        <w:r w:rsidRPr="001D1807">
          <w:rPr>
            <w:rStyle w:val="Hipercze"/>
            <w:sz w:val="22"/>
            <w:szCs w:val="22"/>
          </w:rPr>
          <w:t>https://wizytawurzedzie.um.opole.pl</w:t>
        </w:r>
      </w:hyperlink>
      <w:r w:rsidRPr="001D1807">
        <w:rPr>
          <w:sz w:val="22"/>
          <w:szCs w:val="22"/>
        </w:rPr>
        <w:t>. Jak wynika z wyjaśnień kierownika referatu</w:t>
      </w:r>
      <w:r>
        <w:rPr>
          <w:sz w:val="22"/>
          <w:szCs w:val="22"/>
        </w:rPr>
        <w:t>,</w:t>
      </w:r>
      <w:r w:rsidRPr="001D1807">
        <w:rPr>
          <w:sz w:val="22"/>
          <w:szCs w:val="22"/>
        </w:rPr>
        <w:t xml:space="preserve"> ograniczenie przedmiotu spraw</w:t>
      </w:r>
      <w:r>
        <w:rPr>
          <w:sz w:val="22"/>
          <w:szCs w:val="22"/>
        </w:rPr>
        <w:t>,</w:t>
      </w:r>
      <w:r w:rsidRPr="001D1807">
        <w:rPr>
          <w:sz w:val="22"/>
          <w:szCs w:val="22"/>
        </w:rPr>
        <w:t xml:space="preserve"> na które można wcześniej umówić wizytę </w:t>
      </w:r>
      <w:r w:rsidRPr="001D1807">
        <w:rPr>
          <w:i/>
          <w:sz w:val="22"/>
          <w:szCs w:val="22"/>
        </w:rPr>
        <w:t>jest spowodowane kwestiami praktycznymi. Nie sposób oszacować czasu na realizację niektórych usług. Niekiedy wiążą się one dodatkowo z nadaniem numeru pesel  czy wydaniem zaświadczeń. Często również jedna osoba występuje jako pełnomocnik i melduje więcej osób przy jednej wizycie na okienku.</w:t>
      </w:r>
    </w:p>
    <w:p w:rsidR="009112C5" w:rsidRPr="001D1807" w:rsidRDefault="009112C5" w:rsidP="009112C5">
      <w:pPr>
        <w:pStyle w:val="Tekstpodstawowywcity"/>
        <w:ind w:left="0" w:firstLine="0"/>
        <w:jc w:val="both"/>
        <w:rPr>
          <w:i/>
          <w:sz w:val="22"/>
          <w:szCs w:val="22"/>
        </w:rPr>
      </w:pPr>
    </w:p>
    <w:p w:rsidR="009112C5" w:rsidRPr="001D1807" w:rsidRDefault="009112C5" w:rsidP="009112C5">
      <w:pPr>
        <w:pStyle w:val="Tekstpodstawowywcity"/>
        <w:ind w:left="0" w:firstLine="709"/>
        <w:jc w:val="both"/>
        <w:rPr>
          <w:sz w:val="22"/>
        </w:rPr>
      </w:pPr>
      <w:r w:rsidRPr="001D1807">
        <w:rPr>
          <w:sz w:val="22"/>
          <w:szCs w:val="22"/>
        </w:rPr>
        <w:t>Aby internetowo zarezerwować wizytę w urzędzie klient musi zaakceptować regulamin korzystania z serwisu internetowego. Regulamin określ</w:t>
      </w:r>
      <w:r>
        <w:rPr>
          <w:sz w:val="22"/>
          <w:szCs w:val="22"/>
        </w:rPr>
        <w:t>a wszystkie niezbędne informacje</w:t>
      </w:r>
      <w:r w:rsidRPr="001D1807">
        <w:rPr>
          <w:sz w:val="22"/>
          <w:szCs w:val="22"/>
        </w:rPr>
        <w:t xml:space="preserve"> jaki potrzebne są do prawidłowego skorzystania z usługi rezerwacji. </w:t>
      </w:r>
      <w:r w:rsidRPr="001D1807">
        <w:rPr>
          <w:sz w:val="22"/>
        </w:rPr>
        <w:t xml:space="preserve">Akceptacja regulaminu wiąże się z wyrażeniem zgody na przetwarzanie danych osobowych, tj. adresu e-mail, opcjonalnie również numeru telefonu przez Urząd Miasta Opola w celu realizacji rezerwacji terminu wizyty i jej obsługi. Klient poinformowany jest o tym, że dane osobowe przetwarzane są wyłącznie w Systemie Rezerwacji Terminu Wizyty w celu realizacji procesu internetowej rezerwacji wizyt i nie będą przekazywane innym odbiorcom. </w:t>
      </w:r>
    </w:p>
    <w:p w:rsidR="009112C5" w:rsidRPr="001D1807" w:rsidRDefault="009112C5" w:rsidP="009112C5">
      <w:pPr>
        <w:pStyle w:val="Tekstpodstawowywcity"/>
        <w:ind w:left="0" w:firstLine="0"/>
        <w:jc w:val="both"/>
        <w:rPr>
          <w:sz w:val="22"/>
        </w:rPr>
      </w:pPr>
      <w:r w:rsidRPr="001D1807">
        <w:rPr>
          <w:sz w:val="22"/>
        </w:rPr>
        <w:t xml:space="preserve">W regulaminie zawarto zapis, że osobie, której dane dotyczą, </w:t>
      </w:r>
      <w:r w:rsidRPr="001D1807">
        <w:rPr>
          <w:sz w:val="22"/>
          <w:szCs w:val="22"/>
        </w:rPr>
        <w:t xml:space="preserve">przysługuje prawo dostępu do treści jej danych oraz możliwość ich poprawiania. W regulaminie zawarto zapis, że  Administratorem danych </w:t>
      </w:r>
      <w:r>
        <w:rPr>
          <w:sz w:val="22"/>
          <w:szCs w:val="22"/>
        </w:rPr>
        <w:t>osobowych jest Prezydent</w:t>
      </w:r>
      <w:r w:rsidRPr="001D1807">
        <w:rPr>
          <w:sz w:val="22"/>
          <w:szCs w:val="22"/>
        </w:rPr>
        <w:t xml:space="preserve"> Miasta Opola.</w:t>
      </w:r>
      <w:r>
        <w:rPr>
          <w:sz w:val="22"/>
          <w:szCs w:val="22"/>
        </w:rPr>
        <w:t xml:space="preserve"> </w:t>
      </w:r>
      <w:r w:rsidRPr="001D1807">
        <w:rPr>
          <w:sz w:val="22"/>
        </w:rPr>
        <w:t>Klient informowany jest również, że podany podczas procesu rezerwacji adres email oraz nr telefonu powinny należeć do osoby, której dotyczy wizyta. Podczas wizyty, w celu weryfikacji może zostać poproszony o okazanie oryginału wiadomości potwierdzającej termin wizyty (sms lub wydruk email).</w:t>
      </w:r>
    </w:p>
    <w:p w:rsidR="009112C5" w:rsidRPr="001D1807" w:rsidRDefault="009112C5" w:rsidP="009112C5">
      <w:pPr>
        <w:pStyle w:val="Tekstpodstawowywcity"/>
        <w:ind w:left="0" w:firstLine="0"/>
        <w:jc w:val="both"/>
        <w:rPr>
          <w:sz w:val="22"/>
        </w:rPr>
      </w:pPr>
    </w:p>
    <w:p w:rsidR="009112C5" w:rsidRPr="001D1807" w:rsidRDefault="009112C5" w:rsidP="009112C5">
      <w:pPr>
        <w:pStyle w:val="Tekstpodstawowywcity"/>
        <w:ind w:left="0" w:firstLine="709"/>
        <w:jc w:val="both"/>
        <w:rPr>
          <w:sz w:val="22"/>
        </w:rPr>
      </w:pPr>
      <w:r w:rsidRPr="001D1807">
        <w:rPr>
          <w:sz w:val="22"/>
        </w:rPr>
        <w:t xml:space="preserve">Po zaakceptowaniu regulaminu, klient ma możliwość wyboru terminu oraz godziny wizyty w urzędzie spośród puli aktualnie dostępnych dni o statusie „wolne terminy. Dni, które już minęły posiadają status „upłynął termin” natomiast przy dniach, w których Urząd Miasta Opola jest zamknięty widnieje status „nieczynny”. </w:t>
      </w:r>
      <w:r w:rsidRPr="001D1807">
        <w:rPr>
          <w:sz w:val="22"/>
        </w:rPr>
        <w:lastRenderedPageBreak/>
        <w:t>Dni te są  zablokowane w systemie rezerwacji, co uniemożliwia zarezerwowanie wizyty.</w:t>
      </w:r>
    </w:p>
    <w:p w:rsidR="009112C5" w:rsidRPr="001D1807" w:rsidRDefault="009112C5" w:rsidP="009112C5">
      <w:pPr>
        <w:pStyle w:val="Tekstpodstawowywcity"/>
        <w:ind w:left="0" w:firstLine="0"/>
        <w:jc w:val="both"/>
        <w:rPr>
          <w:sz w:val="22"/>
        </w:rPr>
      </w:pPr>
      <w:r w:rsidRPr="001D1807">
        <w:rPr>
          <w:sz w:val="22"/>
        </w:rPr>
        <w:tab/>
      </w:r>
    </w:p>
    <w:p w:rsidR="009112C5" w:rsidRPr="001D1807" w:rsidRDefault="009112C5" w:rsidP="009112C5">
      <w:pPr>
        <w:pStyle w:val="Tekstpodstawowywcity"/>
        <w:ind w:left="0" w:firstLine="709"/>
        <w:jc w:val="both"/>
        <w:rPr>
          <w:sz w:val="22"/>
        </w:rPr>
      </w:pPr>
      <w:r w:rsidRPr="001D1807">
        <w:rPr>
          <w:sz w:val="22"/>
        </w:rPr>
        <w:t>Klient ma możliwość zarezerwowania godziny wizyty spośród puli godzi</w:t>
      </w:r>
      <w:r>
        <w:rPr>
          <w:sz w:val="22"/>
        </w:rPr>
        <w:t>n</w:t>
      </w:r>
      <w:r w:rsidRPr="001D1807">
        <w:rPr>
          <w:sz w:val="22"/>
        </w:rPr>
        <w:t xml:space="preserve"> aktualnie dostępnych w dniu posiadającym status „wolny termin”. Na załatwienie sprawy w systemie przewidziano 30 minut (od poniedziałku do środy od godziny 7:45 do  14:45, w  czwartki od 7:45 do 16:15, w piątek od 7:45 do 13:15).</w:t>
      </w:r>
    </w:p>
    <w:p w:rsidR="009112C5" w:rsidRPr="001D1807" w:rsidRDefault="009112C5" w:rsidP="009112C5">
      <w:pPr>
        <w:pStyle w:val="Tekstpodstawowywcity"/>
        <w:ind w:left="0" w:firstLine="0"/>
        <w:jc w:val="both"/>
        <w:rPr>
          <w:sz w:val="22"/>
        </w:rPr>
      </w:pPr>
      <w:r w:rsidRPr="001D1807">
        <w:rPr>
          <w:sz w:val="22"/>
        </w:rPr>
        <w:t xml:space="preserve">W każdym dniu o statusie „wolny termin” wyłączono możliwość zarezerwowania wizyty na godzinę  11:15. Jak wynika z wyjaśnień udzielonych przez kierownika referatu </w:t>
      </w:r>
      <w:r w:rsidRPr="001D1807">
        <w:rPr>
          <w:i/>
          <w:sz w:val="22"/>
        </w:rPr>
        <w:t xml:space="preserve">wynika to z przewidzianej w tym czasie przerwy dla pracowników. </w:t>
      </w:r>
      <w:r w:rsidRPr="001D1807">
        <w:rPr>
          <w:sz w:val="22"/>
        </w:rPr>
        <w:t xml:space="preserve">  </w:t>
      </w:r>
    </w:p>
    <w:p w:rsidR="009112C5" w:rsidRPr="001D1807" w:rsidRDefault="009112C5" w:rsidP="009112C5">
      <w:pPr>
        <w:pStyle w:val="Tekstpodstawowywcity"/>
        <w:ind w:left="0" w:firstLine="0"/>
        <w:jc w:val="both"/>
        <w:rPr>
          <w:sz w:val="22"/>
        </w:rPr>
      </w:pPr>
      <w:r w:rsidRPr="001D1807">
        <w:rPr>
          <w:sz w:val="22"/>
        </w:rPr>
        <w:t xml:space="preserve"> </w:t>
      </w:r>
    </w:p>
    <w:p w:rsidR="009112C5" w:rsidRPr="001D1807" w:rsidRDefault="009112C5" w:rsidP="009112C5">
      <w:pPr>
        <w:pStyle w:val="Tekstpodstawowywcity"/>
        <w:ind w:left="0" w:firstLine="0"/>
        <w:jc w:val="both"/>
        <w:rPr>
          <w:sz w:val="22"/>
        </w:rPr>
      </w:pPr>
      <w:r w:rsidRPr="001D1807">
        <w:rPr>
          <w:sz w:val="22"/>
        </w:rPr>
        <w:t>Aby dokonać rezerwacji wizyty w urzędzie należy w odpowiednich polach:</w:t>
      </w:r>
    </w:p>
    <w:p w:rsidR="009112C5" w:rsidRPr="001D1807" w:rsidRDefault="009112C5" w:rsidP="009112C5">
      <w:pPr>
        <w:pStyle w:val="Tekstpodstawowywcity"/>
        <w:numPr>
          <w:ilvl w:val="0"/>
          <w:numId w:val="5"/>
        </w:numPr>
        <w:jc w:val="both"/>
        <w:rPr>
          <w:sz w:val="22"/>
        </w:rPr>
      </w:pPr>
      <w:r>
        <w:rPr>
          <w:sz w:val="22"/>
        </w:rPr>
        <w:t>określić jeden s</w:t>
      </w:r>
      <w:r w:rsidRPr="001D1807">
        <w:rPr>
          <w:sz w:val="22"/>
        </w:rPr>
        <w:t>pośród</w:t>
      </w:r>
      <w:r>
        <w:rPr>
          <w:sz w:val="22"/>
        </w:rPr>
        <w:t xml:space="preserve"> </w:t>
      </w:r>
      <w:r w:rsidRPr="001D1807">
        <w:rPr>
          <w:sz w:val="22"/>
        </w:rPr>
        <w:t>dwóch przedmiotów sprawy, których dotyczy wizyta (w przypadku odbioru dowodu osobistego należy podać numer wniosku o wydanie dowodu),</w:t>
      </w:r>
    </w:p>
    <w:p w:rsidR="009112C5" w:rsidRPr="001D1807" w:rsidRDefault="009112C5" w:rsidP="009112C5">
      <w:pPr>
        <w:pStyle w:val="Tekstpodstawowywcity"/>
        <w:numPr>
          <w:ilvl w:val="0"/>
          <w:numId w:val="5"/>
        </w:numPr>
        <w:jc w:val="both"/>
        <w:rPr>
          <w:sz w:val="22"/>
        </w:rPr>
      </w:pPr>
      <w:r w:rsidRPr="001D1807">
        <w:rPr>
          <w:sz w:val="22"/>
        </w:rPr>
        <w:t>podać adres skrzynki e-mail lub numer komórkowy w celu uzyskania kodu niezbędnego do  potwierdzenia wizyty,</w:t>
      </w:r>
    </w:p>
    <w:p w:rsidR="009112C5" w:rsidRPr="001D1807" w:rsidRDefault="009112C5" w:rsidP="009112C5">
      <w:pPr>
        <w:pStyle w:val="Tekstpodstawowywcity"/>
        <w:numPr>
          <w:ilvl w:val="0"/>
          <w:numId w:val="5"/>
        </w:numPr>
        <w:jc w:val="both"/>
        <w:rPr>
          <w:sz w:val="22"/>
        </w:rPr>
      </w:pPr>
      <w:r w:rsidRPr="001D1807">
        <w:rPr>
          <w:sz w:val="22"/>
        </w:rPr>
        <w:t>zaznaczyć w jaki sposób chcemy otrzymać kod autoryzujący (email lub sms),</w:t>
      </w:r>
    </w:p>
    <w:p w:rsidR="009112C5" w:rsidRPr="001D1807" w:rsidRDefault="009112C5" w:rsidP="009112C5">
      <w:pPr>
        <w:pStyle w:val="Tekstpodstawowywcity"/>
        <w:numPr>
          <w:ilvl w:val="0"/>
          <w:numId w:val="5"/>
        </w:numPr>
        <w:jc w:val="both"/>
        <w:rPr>
          <w:sz w:val="22"/>
        </w:rPr>
      </w:pPr>
      <w:r w:rsidRPr="001D1807">
        <w:rPr>
          <w:sz w:val="22"/>
        </w:rPr>
        <w:t>przepisać kod z obrazka w celu weryfikacji czy rezerwacji dokonuje prawdziwy klient,</w:t>
      </w:r>
    </w:p>
    <w:p w:rsidR="009112C5" w:rsidRPr="001D1807" w:rsidRDefault="009112C5" w:rsidP="009112C5">
      <w:pPr>
        <w:pStyle w:val="Tekstpodstawowywcity"/>
        <w:numPr>
          <w:ilvl w:val="0"/>
          <w:numId w:val="5"/>
        </w:numPr>
        <w:jc w:val="both"/>
        <w:rPr>
          <w:sz w:val="22"/>
        </w:rPr>
      </w:pPr>
      <w:r w:rsidRPr="001D1807">
        <w:rPr>
          <w:sz w:val="22"/>
        </w:rPr>
        <w:t xml:space="preserve">podaniu kodu potwierdzającego wizytę, otrzymanego w wybranej przez </w:t>
      </w:r>
      <w:r>
        <w:rPr>
          <w:sz w:val="22"/>
        </w:rPr>
        <w:t>klienta formie (sms, lub email).</w:t>
      </w:r>
    </w:p>
    <w:p w:rsidR="009112C5" w:rsidRPr="001D1807" w:rsidRDefault="009112C5" w:rsidP="009112C5">
      <w:pPr>
        <w:pStyle w:val="Tekstpodstawowywcity"/>
        <w:jc w:val="both"/>
        <w:rPr>
          <w:sz w:val="22"/>
        </w:rPr>
      </w:pPr>
    </w:p>
    <w:p w:rsidR="009112C5" w:rsidRPr="001D1807" w:rsidRDefault="009112C5" w:rsidP="009112C5">
      <w:pPr>
        <w:pStyle w:val="Tekstpodstawowywcity"/>
        <w:ind w:left="0" w:firstLine="709"/>
        <w:jc w:val="both"/>
        <w:rPr>
          <w:sz w:val="22"/>
        </w:rPr>
      </w:pPr>
      <w:r w:rsidRPr="001D1807">
        <w:rPr>
          <w:sz w:val="22"/>
        </w:rPr>
        <w:t>W przypadku zarezerwowania wizyty, system nadaje jej status  „termin jest już niedostępny” w celu uniemożliwienia zarezerwowania wizyty w tym samym terminie przez dwie osoby. Klient musi potwierdzić wizytę kodem, który został mu wygenerowany przez system do 60 minut od momentu dokonania rezerwacji. W przypadku braku potwierdzenia wizyty w wyznaczonym czasie, rezerwacja zostanie anulowana a wybrany termin znów będzie można zarezerwować w systemie. Zespół kontrolny potwierdził przez próbę jednoczesnej rezerwacji z dwóch komputerów, że nie da się zarezerwować tego samego terminu przez dwie różne osoby.</w:t>
      </w:r>
    </w:p>
    <w:p w:rsidR="009112C5" w:rsidRPr="001D1807" w:rsidRDefault="009112C5" w:rsidP="009112C5">
      <w:pPr>
        <w:pStyle w:val="Tekstpodstawowywcity"/>
        <w:ind w:left="0" w:firstLine="0"/>
        <w:jc w:val="both"/>
        <w:rPr>
          <w:sz w:val="22"/>
        </w:rPr>
      </w:pPr>
    </w:p>
    <w:p w:rsidR="009112C5" w:rsidRPr="001D1807" w:rsidRDefault="009112C5" w:rsidP="009112C5">
      <w:pPr>
        <w:pStyle w:val="Tekstpodstawowywcity"/>
        <w:ind w:left="0" w:firstLine="709"/>
        <w:jc w:val="both"/>
        <w:rPr>
          <w:sz w:val="22"/>
        </w:rPr>
      </w:pPr>
      <w:r w:rsidRPr="001D1807">
        <w:rPr>
          <w:sz w:val="22"/>
        </w:rPr>
        <w:t>Po dokonaniu rezerwacji terminu, wizycie nadawany jest indywidualny identyfikator, który klient otrzymuje w formie wiadomości email lub sms wraz z kodem potrzebnym do potwierdzenia wizyty. Lista identyfikatorów wizyt wraz z ich godzinami wywieszana jest przed</w:t>
      </w:r>
      <w:r>
        <w:rPr>
          <w:sz w:val="22"/>
        </w:rPr>
        <w:t xml:space="preserve"> pokojem nr 13 tj. pomieszczeniu</w:t>
      </w:r>
      <w:r w:rsidRPr="001D1807">
        <w:rPr>
          <w:sz w:val="22"/>
        </w:rPr>
        <w:t xml:space="preserve"> przeznaczonym do wyłącznej obsługi klientów, którzy zarezerwowali wizytę w urzędzie przez </w:t>
      </w:r>
      <w:proofErr w:type="spellStart"/>
      <w:r w:rsidRPr="001D1807">
        <w:rPr>
          <w:sz w:val="22"/>
        </w:rPr>
        <w:t>internet</w:t>
      </w:r>
      <w:proofErr w:type="spellEnd"/>
      <w:r w:rsidRPr="001D1807">
        <w:rPr>
          <w:sz w:val="22"/>
        </w:rPr>
        <w:t xml:space="preserve"> lub bezpośrednio w Wydziale Spraw Obywatelskich.</w:t>
      </w:r>
    </w:p>
    <w:p w:rsidR="009112C5" w:rsidRPr="001D1807" w:rsidRDefault="009112C5" w:rsidP="009112C5">
      <w:pPr>
        <w:pStyle w:val="Tekstpodstawowywcity"/>
        <w:ind w:left="0" w:firstLine="0"/>
        <w:jc w:val="both"/>
        <w:rPr>
          <w:sz w:val="22"/>
        </w:rPr>
      </w:pPr>
    </w:p>
    <w:p w:rsidR="009112C5" w:rsidRPr="001D1807" w:rsidRDefault="009112C5" w:rsidP="009112C5">
      <w:pPr>
        <w:pStyle w:val="Tekstpodstawowywcity"/>
        <w:ind w:left="0" w:firstLine="709"/>
        <w:jc w:val="both"/>
        <w:rPr>
          <w:sz w:val="22"/>
        </w:rPr>
      </w:pPr>
      <w:r w:rsidRPr="001D1807">
        <w:rPr>
          <w:sz w:val="22"/>
        </w:rPr>
        <w:t xml:space="preserve">Zespół kontrolny zarezerwował bez uprzedniego poinformowania kierownika referatu 3 terminy w celu sprawdzenia funkcjonowania systemu w urzędzie. Rezerwacji dokonano w dniach 12.02 (14:45), 13.02 (14:45) oraz  19.02 (12:15) na trzy godziny przed planowaną wizytą. Kontrolujący nie stwierdzili </w:t>
      </w:r>
      <w:r>
        <w:rPr>
          <w:sz w:val="22"/>
        </w:rPr>
        <w:t>nieprawidłowości. Identyfikatory zarezerwowanych wizyt wraz z ich godzinami</w:t>
      </w:r>
      <w:r w:rsidRPr="001D1807">
        <w:rPr>
          <w:sz w:val="22"/>
        </w:rPr>
        <w:t xml:space="preserve"> był wywieszony w przeznaczonym do tego miejscu. Kontrolujący zostali przyjęci zgodnie z zarezerwowaną godziną. </w:t>
      </w:r>
    </w:p>
    <w:p w:rsidR="009112C5" w:rsidRPr="001D1807" w:rsidRDefault="009112C5" w:rsidP="009112C5">
      <w:pPr>
        <w:pStyle w:val="Tekstpodstawowywcity"/>
        <w:ind w:left="0" w:firstLine="0"/>
        <w:jc w:val="both"/>
        <w:rPr>
          <w:sz w:val="22"/>
        </w:rPr>
      </w:pPr>
    </w:p>
    <w:p w:rsidR="009112C5" w:rsidRPr="001D1807" w:rsidRDefault="009112C5" w:rsidP="009112C5">
      <w:pPr>
        <w:pStyle w:val="Tekstpodstawowywcity"/>
        <w:ind w:left="0" w:firstLine="0"/>
        <w:jc w:val="both"/>
        <w:rPr>
          <w:sz w:val="22"/>
          <w:szCs w:val="22"/>
        </w:rPr>
      </w:pPr>
      <w:r w:rsidRPr="001D1807">
        <w:rPr>
          <w:sz w:val="22"/>
        </w:rPr>
        <w:tab/>
      </w:r>
      <w:r>
        <w:rPr>
          <w:sz w:val="22"/>
        </w:rPr>
        <w:t>Ustalono, że w</w:t>
      </w:r>
      <w:r w:rsidRPr="001D1807">
        <w:rPr>
          <w:sz w:val="22"/>
        </w:rPr>
        <w:t xml:space="preserve">szyscy pracownicy Referatu </w:t>
      </w:r>
      <w:r w:rsidRPr="001D1807">
        <w:rPr>
          <w:sz w:val="22"/>
          <w:szCs w:val="22"/>
        </w:rPr>
        <w:t xml:space="preserve">Ewidencji Ludności i Dowodów Osobistych posiadają dostęp do panelu administracyjnego rezerwacji wizyty w urzędzie. Z poziomu panelu generowane są raporty rezerwacji według ich statusu.  Raport z identyfikatorami zarezerwowanych wizyt oraz ich godzinami są </w:t>
      </w:r>
      <w:r w:rsidRPr="001D1807">
        <w:rPr>
          <w:sz w:val="22"/>
          <w:szCs w:val="22"/>
        </w:rPr>
        <w:lastRenderedPageBreak/>
        <w:t xml:space="preserve">drukowane i  stanowi listę aktualnych wizyt. Lista ta wywieszana jest przy pokoju przeznaczonym do przyjmowania klientów. </w:t>
      </w:r>
    </w:p>
    <w:p w:rsidR="009112C5" w:rsidRPr="001D1807" w:rsidRDefault="009112C5" w:rsidP="009112C5">
      <w:pPr>
        <w:pStyle w:val="Tekstpodstawowywcity"/>
        <w:ind w:left="0" w:firstLine="0"/>
        <w:jc w:val="both"/>
        <w:rPr>
          <w:sz w:val="22"/>
          <w:szCs w:val="22"/>
        </w:rPr>
      </w:pPr>
    </w:p>
    <w:p w:rsidR="009112C5" w:rsidRPr="001D1807" w:rsidRDefault="009112C5" w:rsidP="009112C5">
      <w:pPr>
        <w:pStyle w:val="Tekstpodstawowywcity"/>
        <w:ind w:left="0" w:firstLine="0"/>
        <w:jc w:val="both"/>
        <w:rPr>
          <w:sz w:val="22"/>
        </w:rPr>
      </w:pPr>
      <w:r w:rsidRPr="001D1807">
        <w:rPr>
          <w:sz w:val="22"/>
          <w:szCs w:val="22"/>
        </w:rPr>
        <w:tab/>
        <w:t>Klienci mają możliwość dokonania rezerwacji wizyty bezpośredni</w:t>
      </w:r>
      <w:r>
        <w:rPr>
          <w:sz w:val="22"/>
          <w:szCs w:val="22"/>
        </w:rPr>
        <w:t>o</w:t>
      </w:r>
      <w:r w:rsidRPr="001D1807">
        <w:rPr>
          <w:sz w:val="22"/>
          <w:szCs w:val="22"/>
        </w:rPr>
        <w:t xml:space="preserve"> w Referacie Ewidencji Ludności i Dowodów Osobistych. W takim przypadku pracownik referatu ustala dogodny dla danej osoby termin wizyty i z poziomu panelu administracyjnego dokonuje jego rezerwacji. Klient nie otrzymuje żadnego powiadomienia w formie sms lub wiadomości email, jedynie identyfikator wizyty wygenerowany w systemie przez pracownika.</w:t>
      </w:r>
    </w:p>
    <w:p w:rsidR="009112C5" w:rsidRPr="001D1807" w:rsidRDefault="009112C5" w:rsidP="009112C5">
      <w:pPr>
        <w:pStyle w:val="Tekstpodstawowywcity"/>
        <w:ind w:left="0" w:firstLine="0"/>
        <w:jc w:val="both"/>
        <w:rPr>
          <w:sz w:val="22"/>
        </w:rPr>
      </w:pPr>
      <w:r w:rsidRPr="001D1807">
        <w:rPr>
          <w:sz w:val="22"/>
        </w:rPr>
        <w:t xml:space="preserve">      </w:t>
      </w:r>
    </w:p>
    <w:p w:rsidR="009112C5" w:rsidRPr="00394037" w:rsidRDefault="009112C5" w:rsidP="009112C5">
      <w:pPr>
        <w:pStyle w:val="Tekstpodstawowy"/>
        <w:ind w:right="-308"/>
        <w:rPr>
          <w:b/>
          <w:sz w:val="22"/>
          <w:szCs w:val="22"/>
          <w:u w:val="single"/>
        </w:rPr>
      </w:pPr>
      <w:r w:rsidRPr="00394037">
        <w:rPr>
          <w:b/>
          <w:sz w:val="22"/>
          <w:szCs w:val="22"/>
          <w:u w:val="single"/>
        </w:rPr>
        <w:t>VI. Pouczenie</w:t>
      </w:r>
    </w:p>
    <w:p w:rsidR="009112C5" w:rsidRPr="00EB358D" w:rsidRDefault="009112C5" w:rsidP="009112C5">
      <w:pPr>
        <w:pStyle w:val="Tekstpodstawowy"/>
        <w:ind w:right="-308"/>
        <w:rPr>
          <w:b/>
          <w:i/>
          <w:szCs w:val="22"/>
        </w:rPr>
      </w:pPr>
    </w:p>
    <w:p w:rsidR="009112C5" w:rsidRPr="00970551" w:rsidRDefault="009112C5" w:rsidP="009112C5">
      <w:pPr>
        <w:jc w:val="both"/>
        <w:rPr>
          <w:rFonts w:ascii="Verdana" w:hAnsi="Verdana" w:cs="Arial"/>
          <w:b/>
          <w:sz w:val="22"/>
          <w:szCs w:val="22"/>
        </w:rPr>
      </w:pPr>
      <w:r w:rsidRPr="00970551">
        <w:rPr>
          <w:rFonts w:ascii="Verdana" w:hAnsi="Verdana"/>
          <w:b/>
          <w:sz w:val="22"/>
          <w:szCs w:val="22"/>
        </w:rPr>
        <w:t xml:space="preserve">Zgodnie z § 20 ust.1-2 Regulaminu Kontroli Urzędu Miasta Opola stanowiącego załącznik do zarządzenia nr OR.I-0120.53.2018 z dnia </w:t>
      </w:r>
      <w:r w:rsidRPr="00970551">
        <w:rPr>
          <w:rStyle w:val="Pogrubienie"/>
          <w:rFonts w:ascii="Verdana" w:hAnsi="Verdana" w:cs="Arial"/>
          <w:sz w:val="22"/>
          <w:szCs w:val="22"/>
        </w:rPr>
        <w:t>5 kwietnia  2018 r.</w:t>
      </w:r>
      <w:r w:rsidRPr="00970551">
        <w:rPr>
          <w:rFonts w:ascii="Verdana" w:hAnsi="Verdana"/>
          <w:b/>
          <w:sz w:val="22"/>
          <w:szCs w:val="22"/>
        </w:rPr>
        <w:t xml:space="preserve"> k</w:t>
      </w:r>
      <w:r w:rsidRPr="00970551">
        <w:rPr>
          <w:rFonts w:ascii="Verdana" w:hAnsi="Verdana" w:cs="Arial"/>
          <w:b/>
          <w:sz w:val="22"/>
          <w:szCs w:val="22"/>
        </w:rPr>
        <w:t>ierownik jednostki kontrolowanej ma prawo przedstawić</w:t>
      </w:r>
      <w:r>
        <w:rPr>
          <w:rFonts w:ascii="Verdana" w:hAnsi="Verdana" w:cs="Arial"/>
          <w:b/>
          <w:sz w:val="22"/>
          <w:szCs w:val="22"/>
        </w:rPr>
        <w:t xml:space="preserve"> </w:t>
      </w:r>
      <w:r w:rsidRPr="00970551">
        <w:rPr>
          <w:rFonts w:ascii="Verdana" w:hAnsi="Verdana" w:cs="Arial"/>
          <w:b/>
          <w:sz w:val="22"/>
          <w:szCs w:val="22"/>
        </w:rPr>
        <w:t>umotywowane zastrzeżenia do ustaleń zawartych w protokole. Zastrzeżenia składane są w formie pisemnej w terminie 7 dni roboczych od dnia potwierdzenia odbioru protokołu.</w:t>
      </w:r>
    </w:p>
    <w:p w:rsidR="009112C5" w:rsidRPr="00394037" w:rsidRDefault="009112C5" w:rsidP="009112C5">
      <w:pPr>
        <w:pStyle w:val="Tekstpodstawowywcity"/>
        <w:ind w:left="0" w:right="-308" w:firstLine="0"/>
        <w:jc w:val="both"/>
        <w:rPr>
          <w:b/>
          <w:i/>
          <w:sz w:val="22"/>
          <w:szCs w:val="22"/>
        </w:rPr>
      </w:pPr>
      <w:r w:rsidRPr="0018020B">
        <w:rPr>
          <w:b/>
          <w:szCs w:val="22"/>
        </w:rPr>
        <w:t xml:space="preserve">            </w:t>
      </w:r>
    </w:p>
    <w:p w:rsidR="009112C5" w:rsidRPr="00394037" w:rsidRDefault="009112C5" w:rsidP="009112C5">
      <w:pPr>
        <w:pStyle w:val="Tekstpodstawowy"/>
        <w:ind w:firstLine="851"/>
        <w:rPr>
          <w:i/>
          <w:sz w:val="22"/>
          <w:szCs w:val="22"/>
        </w:rPr>
      </w:pPr>
      <w:r w:rsidRPr="00394037">
        <w:rPr>
          <w:i/>
          <w:sz w:val="22"/>
          <w:szCs w:val="22"/>
        </w:rPr>
        <w:t xml:space="preserve">Protokół niniejszy sporządzono w dwóch jednobrzmiących egzemplarzach, z których jeden egzemplarz obustronnie </w:t>
      </w:r>
      <w:r>
        <w:rPr>
          <w:i/>
          <w:sz w:val="22"/>
          <w:szCs w:val="22"/>
        </w:rPr>
        <w:t xml:space="preserve">podpisany doręczono dyrektorowi </w:t>
      </w:r>
      <w:r w:rsidRPr="00394037">
        <w:rPr>
          <w:i/>
          <w:sz w:val="22"/>
          <w:szCs w:val="22"/>
        </w:rPr>
        <w:t>kontrolowanej jednostki.</w:t>
      </w:r>
    </w:p>
    <w:p w:rsidR="009112C5" w:rsidRDefault="009112C5" w:rsidP="009112C5">
      <w:pPr>
        <w:pStyle w:val="Tekstpodstawowy"/>
        <w:ind w:right="-308" w:firstLine="851"/>
        <w:rPr>
          <w:i/>
          <w:szCs w:val="22"/>
        </w:rPr>
      </w:pPr>
    </w:p>
    <w:p w:rsidR="009112C5" w:rsidRPr="00EB358D" w:rsidRDefault="009112C5" w:rsidP="009112C5">
      <w:pPr>
        <w:pStyle w:val="Tekstpodstawowy"/>
        <w:ind w:right="-308" w:firstLine="851"/>
        <w:rPr>
          <w:i/>
          <w:szCs w:val="22"/>
        </w:rPr>
      </w:pPr>
    </w:p>
    <w:tbl>
      <w:tblPr>
        <w:tblW w:w="100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6"/>
        <w:gridCol w:w="4843"/>
      </w:tblGrid>
      <w:tr w:rsidR="009112C5" w:rsidRPr="00EB358D" w:rsidTr="00F241C4">
        <w:trPr>
          <w:trHeight w:val="2962"/>
        </w:trPr>
        <w:tc>
          <w:tcPr>
            <w:tcW w:w="5196" w:type="dxa"/>
            <w:tcBorders>
              <w:top w:val="single" w:sz="4" w:space="0" w:color="auto"/>
              <w:left w:val="single" w:sz="4" w:space="0" w:color="auto"/>
              <w:bottom w:val="single" w:sz="4" w:space="0" w:color="auto"/>
              <w:right w:val="single" w:sz="4" w:space="0" w:color="auto"/>
            </w:tcBorders>
          </w:tcPr>
          <w:p w:rsidR="009112C5" w:rsidRPr="00EB358D" w:rsidRDefault="009112C5" w:rsidP="00F241C4">
            <w:pPr>
              <w:pStyle w:val="Nagwek7"/>
              <w:spacing w:before="0" w:after="0"/>
              <w:jc w:val="center"/>
              <w:rPr>
                <w:rFonts w:ascii="Verdana" w:hAnsi="Verdana"/>
                <w:b/>
              </w:rPr>
            </w:pPr>
            <w:r w:rsidRPr="00EB358D">
              <w:rPr>
                <w:rFonts w:ascii="Verdana" w:hAnsi="Verdana"/>
                <w:b/>
                <w:sz w:val="22"/>
                <w:szCs w:val="22"/>
              </w:rPr>
              <w:t>Jednostka kontrolowana</w:t>
            </w:r>
            <w:r w:rsidRPr="00EB358D">
              <w:rPr>
                <w:rFonts w:ascii="Verdana" w:hAnsi="Verdana"/>
                <w:b/>
                <w:sz w:val="22"/>
                <w:szCs w:val="22"/>
              </w:rPr>
              <w:br/>
            </w:r>
            <w:r w:rsidRPr="00EB358D">
              <w:rPr>
                <w:rFonts w:ascii="Verdana" w:hAnsi="Verdana"/>
                <w:sz w:val="22"/>
                <w:szCs w:val="22"/>
              </w:rPr>
              <w:t>W dniu dzisiejszym otrzymałem/</w:t>
            </w:r>
            <w:proofErr w:type="spellStart"/>
            <w:r w:rsidRPr="00EB358D">
              <w:rPr>
                <w:rFonts w:ascii="Verdana" w:hAnsi="Verdana"/>
                <w:sz w:val="22"/>
                <w:szCs w:val="22"/>
              </w:rPr>
              <w:t>am</w:t>
            </w:r>
            <w:proofErr w:type="spellEnd"/>
            <w:r w:rsidRPr="00EB358D">
              <w:rPr>
                <w:rFonts w:ascii="Verdana" w:hAnsi="Verdana"/>
                <w:sz w:val="22"/>
                <w:szCs w:val="22"/>
              </w:rPr>
              <w:t xml:space="preserve"> egzemplarz protokołu.</w:t>
            </w:r>
          </w:p>
          <w:p w:rsidR="009112C5" w:rsidRPr="00EB358D" w:rsidRDefault="009112C5" w:rsidP="00F241C4">
            <w:pPr>
              <w:jc w:val="center"/>
              <w:rPr>
                <w:rFonts w:ascii="Verdana" w:hAnsi="Verdana"/>
              </w:rPr>
            </w:pPr>
            <w:r w:rsidRPr="00EB358D">
              <w:rPr>
                <w:rFonts w:ascii="Verdana" w:hAnsi="Verdana"/>
                <w:sz w:val="22"/>
                <w:szCs w:val="22"/>
              </w:rPr>
              <w:t>(podpisy)</w:t>
            </w:r>
          </w:p>
          <w:p w:rsidR="009112C5" w:rsidRPr="00EB358D" w:rsidRDefault="009112C5" w:rsidP="00F241C4">
            <w:pPr>
              <w:jc w:val="both"/>
              <w:rPr>
                <w:rFonts w:ascii="Verdana" w:hAnsi="Verdana"/>
              </w:rPr>
            </w:pPr>
          </w:p>
          <w:p w:rsidR="009112C5" w:rsidRPr="00EB358D" w:rsidRDefault="009112C5" w:rsidP="00F241C4">
            <w:pPr>
              <w:jc w:val="both"/>
              <w:rPr>
                <w:rFonts w:ascii="Verdana" w:hAnsi="Verdana"/>
              </w:rPr>
            </w:pPr>
            <w:r w:rsidRPr="00EB358D">
              <w:rPr>
                <w:rFonts w:ascii="Verdana" w:hAnsi="Verdana"/>
                <w:sz w:val="22"/>
                <w:szCs w:val="22"/>
              </w:rPr>
              <w:t xml:space="preserve"> </w:t>
            </w:r>
          </w:p>
          <w:p w:rsidR="009112C5" w:rsidRPr="00EB358D" w:rsidRDefault="009112C5" w:rsidP="00F241C4">
            <w:pPr>
              <w:jc w:val="both"/>
              <w:rPr>
                <w:rFonts w:ascii="Verdana" w:hAnsi="Verdana"/>
              </w:rPr>
            </w:pPr>
          </w:p>
          <w:p w:rsidR="009112C5" w:rsidRPr="00EB358D" w:rsidRDefault="009112C5" w:rsidP="00F241C4">
            <w:pPr>
              <w:jc w:val="both"/>
              <w:rPr>
                <w:rFonts w:ascii="Verdana" w:hAnsi="Verdana"/>
              </w:rPr>
            </w:pPr>
          </w:p>
          <w:p w:rsidR="009112C5" w:rsidRPr="00EB358D" w:rsidRDefault="009112C5" w:rsidP="00F241C4">
            <w:pPr>
              <w:jc w:val="both"/>
              <w:rPr>
                <w:rFonts w:ascii="Verdana" w:hAnsi="Verdana"/>
              </w:rPr>
            </w:pPr>
            <w:r w:rsidRPr="00EB358D">
              <w:rPr>
                <w:rFonts w:ascii="Verdana" w:hAnsi="Verdana"/>
                <w:b/>
                <w:sz w:val="22"/>
                <w:szCs w:val="22"/>
              </w:rPr>
              <w:br/>
              <w:t>Data:</w:t>
            </w:r>
            <w:r w:rsidRPr="00EB358D">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9112C5" w:rsidRPr="00EB358D" w:rsidRDefault="009112C5" w:rsidP="00F241C4">
            <w:pPr>
              <w:pStyle w:val="Tekstpodstawowy3"/>
              <w:spacing w:after="0"/>
              <w:rPr>
                <w:rFonts w:ascii="Verdana" w:hAnsi="Verdana"/>
                <w:b/>
                <w:sz w:val="22"/>
                <w:szCs w:val="22"/>
              </w:rPr>
            </w:pPr>
            <w:r w:rsidRPr="00EB358D">
              <w:rPr>
                <w:rFonts w:ascii="Verdana" w:hAnsi="Verdana"/>
                <w:b/>
                <w:sz w:val="22"/>
                <w:szCs w:val="22"/>
              </w:rPr>
              <w:t xml:space="preserve">            Zespół kontrolny</w:t>
            </w:r>
          </w:p>
          <w:p w:rsidR="009112C5" w:rsidRPr="00EB358D" w:rsidRDefault="009112C5" w:rsidP="00F241C4">
            <w:pPr>
              <w:jc w:val="both"/>
              <w:rPr>
                <w:rFonts w:ascii="Verdana" w:hAnsi="Verdana"/>
              </w:rPr>
            </w:pPr>
            <w:r w:rsidRPr="00EB358D">
              <w:rPr>
                <w:rFonts w:ascii="Verdana" w:hAnsi="Verdana"/>
                <w:sz w:val="22"/>
                <w:szCs w:val="22"/>
              </w:rPr>
              <w:t xml:space="preserve">                   (podpisy)</w:t>
            </w:r>
          </w:p>
          <w:p w:rsidR="009112C5" w:rsidRPr="00EB358D" w:rsidRDefault="009112C5" w:rsidP="00F241C4">
            <w:pPr>
              <w:jc w:val="both"/>
              <w:rPr>
                <w:rFonts w:ascii="Verdana" w:hAnsi="Verdana"/>
              </w:rPr>
            </w:pPr>
          </w:p>
          <w:p w:rsidR="009112C5" w:rsidRPr="00EB358D" w:rsidRDefault="009112C5" w:rsidP="00F241C4">
            <w:pPr>
              <w:jc w:val="both"/>
              <w:rPr>
                <w:rFonts w:ascii="Verdana" w:hAnsi="Verdana"/>
                <w:b/>
              </w:rPr>
            </w:pPr>
          </w:p>
          <w:p w:rsidR="009112C5" w:rsidRPr="00EB358D" w:rsidRDefault="009112C5" w:rsidP="00F241C4">
            <w:pPr>
              <w:jc w:val="both"/>
              <w:rPr>
                <w:rFonts w:ascii="Verdana" w:hAnsi="Verdana"/>
                <w:b/>
              </w:rPr>
            </w:pPr>
          </w:p>
          <w:p w:rsidR="009112C5" w:rsidRPr="00EB358D" w:rsidRDefault="009112C5" w:rsidP="00F241C4">
            <w:pPr>
              <w:jc w:val="both"/>
              <w:rPr>
                <w:rFonts w:ascii="Verdana" w:hAnsi="Verdana"/>
                <w:b/>
              </w:rPr>
            </w:pPr>
          </w:p>
          <w:p w:rsidR="009112C5" w:rsidRPr="00EB358D" w:rsidRDefault="009112C5" w:rsidP="00F241C4">
            <w:pPr>
              <w:jc w:val="both"/>
              <w:rPr>
                <w:rFonts w:ascii="Verdana" w:hAnsi="Verdana"/>
                <w:b/>
              </w:rPr>
            </w:pPr>
          </w:p>
          <w:p w:rsidR="009112C5" w:rsidRPr="00EB358D" w:rsidRDefault="009112C5" w:rsidP="00F241C4">
            <w:pPr>
              <w:jc w:val="both"/>
              <w:rPr>
                <w:rFonts w:ascii="Verdana" w:hAnsi="Verdana"/>
                <w:b/>
              </w:rPr>
            </w:pPr>
          </w:p>
          <w:p w:rsidR="009112C5" w:rsidRPr="00EB358D" w:rsidRDefault="009112C5" w:rsidP="00F241C4">
            <w:pPr>
              <w:jc w:val="both"/>
              <w:rPr>
                <w:rFonts w:ascii="Verdana" w:hAnsi="Verdana"/>
              </w:rPr>
            </w:pPr>
            <w:r w:rsidRPr="00EB358D">
              <w:rPr>
                <w:rFonts w:ascii="Verdana" w:hAnsi="Verdana"/>
                <w:b/>
                <w:sz w:val="22"/>
                <w:szCs w:val="22"/>
              </w:rPr>
              <w:br/>
              <w:t>Data</w:t>
            </w:r>
            <w:r w:rsidRPr="00EB358D">
              <w:rPr>
                <w:rFonts w:ascii="Verdana" w:hAnsi="Verdana"/>
                <w:sz w:val="22"/>
                <w:szCs w:val="22"/>
              </w:rPr>
              <w:t>:....................</w:t>
            </w:r>
          </w:p>
        </w:tc>
      </w:tr>
    </w:tbl>
    <w:p w:rsidR="009112C5" w:rsidRPr="001D1807" w:rsidRDefault="009112C5" w:rsidP="009112C5">
      <w:pPr>
        <w:pStyle w:val="Tekstpodstawowywcity"/>
        <w:ind w:left="0" w:firstLine="0"/>
        <w:rPr>
          <w:b/>
          <w:sz w:val="22"/>
          <w:szCs w:val="22"/>
          <w:u w:val="single"/>
        </w:rPr>
      </w:pPr>
    </w:p>
    <w:p w:rsidR="0093028A" w:rsidRDefault="0093028A"/>
    <w:sectPr w:rsidR="0093028A" w:rsidSect="006959CE">
      <w:footerReference w:type="even" r:id="rId10"/>
      <w:footerReference w:type="default" r:id="rId11"/>
      <w:footerReference w:type="first" r:id="rId12"/>
      <w:pgSz w:w="11906" w:h="16838"/>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F24" w:rsidRDefault="007D1F24">
      <w:r>
        <w:separator/>
      </w:r>
    </w:p>
  </w:endnote>
  <w:endnote w:type="continuationSeparator" w:id="0">
    <w:p w:rsidR="007D1F24" w:rsidRDefault="007D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8" w:rsidRDefault="009112C5" w:rsidP="00C037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D04A8" w:rsidRDefault="007D1F24" w:rsidP="00C037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8" w:rsidRDefault="009112C5" w:rsidP="00C037C4">
    <w:pPr>
      <w:pStyle w:val="Stopka"/>
      <w:framePr w:wrap="around" w:vAnchor="text" w:hAnchor="margin" w:xAlign="right" w:y="1"/>
      <w:rPr>
        <w:rStyle w:val="Numerstrony"/>
      </w:rPr>
    </w:pPr>
    <w:r w:rsidRPr="003213ED">
      <w:rPr>
        <w:rStyle w:val="Numerstrony"/>
      </w:rPr>
      <w:t xml:space="preserve">Strona </w:t>
    </w:r>
    <w:r w:rsidRPr="003213ED">
      <w:rPr>
        <w:rStyle w:val="Numerstrony"/>
      </w:rPr>
      <w:fldChar w:fldCharType="begin"/>
    </w:r>
    <w:r w:rsidRPr="003213ED">
      <w:rPr>
        <w:rStyle w:val="Numerstrony"/>
      </w:rPr>
      <w:instrText xml:space="preserve"> PAGE </w:instrText>
    </w:r>
    <w:r w:rsidRPr="003213ED">
      <w:rPr>
        <w:rStyle w:val="Numerstrony"/>
      </w:rPr>
      <w:fldChar w:fldCharType="separate"/>
    </w:r>
    <w:r w:rsidR="00C92B01">
      <w:rPr>
        <w:rStyle w:val="Numerstrony"/>
        <w:noProof/>
      </w:rPr>
      <w:t>9</w:t>
    </w:r>
    <w:r w:rsidRPr="003213ED">
      <w:rPr>
        <w:rStyle w:val="Numerstrony"/>
      </w:rPr>
      <w:fldChar w:fldCharType="end"/>
    </w:r>
    <w:r w:rsidRPr="003213ED">
      <w:rPr>
        <w:rStyle w:val="Numerstrony"/>
      </w:rPr>
      <w:t xml:space="preserve"> z </w:t>
    </w:r>
    <w:r w:rsidRPr="003213ED">
      <w:rPr>
        <w:rStyle w:val="Numerstrony"/>
      </w:rPr>
      <w:fldChar w:fldCharType="begin"/>
    </w:r>
    <w:r w:rsidRPr="003213ED">
      <w:rPr>
        <w:rStyle w:val="Numerstrony"/>
      </w:rPr>
      <w:instrText xml:space="preserve"> NUMPAGES </w:instrText>
    </w:r>
    <w:r w:rsidRPr="003213ED">
      <w:rPr>
        <w:rStyle w:val="Numerstrony"/>
      </w:rPr>
      <w:fldChar w:fldCharType="separate"/>
    </w:r>
    <w:r w:rsidR="00C92B01">
      <w:rPr>
        <w:rStyle w:val="Numerstrony"/>
        <w:noProof/>
      </w:rPr>
      <w:t>9</w:t>
    </w:r>
    <w:r w:rsidRPr="003213ED">
      <w:rPr>
        <w:rStyle w:val="Numerstrony"/>
      </w:rPr>
      <w:fldChar w:fldCharType="end"/>
    </w:r>
  </w:p>
  <w:p w:rsidR="009D04A8" w:rsidRDefault="009112C5" w:rsidP="00C037C4">
    <w:pPr>
      <w:pStyle w:val="Stopka"/>
      <w:ind w:right="360"/>
    </w:pPr>
    <w:r>
      <w:t xml:space="preserve">Protokół kontroli nr 52/18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8" w:rsidRDefault="007D1F24">
    <w:pPr>
      <w:pStyle w:val="Stopka"/>
      <w:jc w:val="right"/>
    </w:pPr>
  </w:p>
  <w:p w:rsidR="009D04A8" w:rsidRDefault="009112C5" w:rsidP="00C037C4">
    <w:pPr>
      <w:pStyle w:val="Stopka"/>
      <w:tabs>
        <w:tab w:val="clear" w:pos="4536"/>
        <w:tab w:val="clear" w:pos="9072"/>
        <w:tab w:val="left" w:pos="9320"/>
        <w:tab w:val="right" w:pos="1400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24" w:rsidRDefault="007D1F24">
      <w:r>
        <w:separator/>
      </w:r>
    </w:p>
  </w:footnote>
  <w:footnote w:type="continuationSeparator" w:id="0">
    <w:p w:rsidR="007D1F24" w:rsidRDefault="007D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786"/>
    <w:multiLevelType w:val="hybridMultilevel"/>
    <w:tmpl w:val="19788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7C2508"/>
    <w:multiLevelType w:val="hybridMultilevel"/>
    <w:tmpl w:val="D91E0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0F84"/>
    <w:multiLevelType w:val="hybridMultilevel"/>
    <w:tmpl w:val="C7C6718A"/>
    <w:lvl w:ilvl="0" w:tplc="3490C8E6">
      <w:start w:val="1"/>
      <w:numFmt w:val="decimal"/>
      <w:lvlText w:val="%1."/>
      <w:lvlJc w:val="left"/>
      <w:pPr>
        <w:ind w:left="705" w:hanging="360"/>
      </w:pPr>
      <w:rPr>
        <w:rFonts w:hint="default"/>
        <w:sz w:val="22"/>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 w15:restartNumberingAfterBreak="0">
    <w:nsid w:val="448733F7"/>
    <w:multiLevelType w:val="hybridMultilevel"/>
    <w:tmpl w:val="94982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7E44C8"/>
    <w:multiLevelType w:val="multilevel"/>
    <w:tmpl w:val="C956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C3957"/>
    <w:multiLevelType w:val="hybridMultilevel"/>
    <w:tmpl w:val="4D088734"/>
    <w:lvl w:ilvl="0" w:tplc="F014DB8C">
      <w:start w:val="1"/>
      <w:numFmt w:val="decimal"/>
      <w:lvlText w:val="%1."/>
      <w:lvlJc w:val="left"/>
      <w:pPr>
        <w:tabs>
          <w:tab w:val="num" w:pos="785"/>
        </w:tabs>
        <w:ind w:left="785" w:hanging="360"/>
      </w:pPr>
      <w:rPr>
        <w:rFonts w:ascii="Verdana" w:eastAsia="Times New Roman" w:hAnsi="Verdana" w:cs="Times New Roman" w:hint="default"/>
        <w:i w:val="0"/>
        <w:color w:val="auto"/>
        <w:sz w:val="22"/>
        <w:szCs w:val="22"/>
      </w:rPr>
    </w:lvl>
    <w:lvl w:ilvl="1" w:tplc="5DD4021E">
      <w:start w:val="1"/>
      <w:numFmt w:val="decimal"/>
      <w:lvlText w:val="%2."/>
      <w:lvlJc w:val="left"/>
      <w:pPr>
        <w:tabs>
          <w:tab w:val="num" w:pos="1440"/>
        </w:tabs>
        <w:ind w:left="144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715E634D"/>
    <w:multiLevelType w:val="hybridMultilevel"/>
    <w:tmpl w:val="959CF1A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DA"/>
    <w:rsid w:val="003660FC"/>
    <w:rsid w:val="006D7DDA"/>
    <w:rsid w:val="007D1F24"/>
    <w:rsid w:val="009112C5"/>
    <w:rsid w:val="0093028A"/>
    <w:rsid w:val="00C92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2284"/>
  <w15:chartTrackingRefBased/>
  <w15:docId w15:val="{C9355B26-D15C-48C1-B97C-45FD2AAC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2C5"/>
    <w:pPr>
      <w:spacing w:after="0" w:line="240" w:lineRule="auto"/>
    </w:pPr>
    <w:rPr>
      <w:rFonts w:ascii="Times New Roman" w:eastAsia="MS Mincho" w:hAnsi="Times New Roman" w:cs="Times New Roman"/>
      <w:sz w:val="24"/>
      <w:szCs w:val="24"/>
      <w:lang w:eastAsia="pl-PL"/>
    </w:rPr>
  </w:style>
  <w:style w:type="paragraph" w:styleId="Nagwek3">
    <w:name w:val="heading 3"/>
    <w:basedOn w:val="Normalny"/>
    <w:next w:val="Normalny"/>
    <w:link w:val="Nagwek3Znak"/>
    <w:uiPriority w:val="99"/>
    <w:qFormat/>
    <w:rsid w:val="009112C5"/>
    <w:pPr>
      <w:keepNext/>
      <w:outlineLvl w:val="2"/>
    </w:pPr>
    <w:rPr>
      <w:rFonts w:ascii="Verdana" w:hAnsi="Verdana"/>
      <w:b/>
      <w:sz w:val="20"/>
      <w:szCs w:val="20"/>
    </w:rPr>
  </w:style>
  <w:style w:type="paragraph" w:styleId="Nagwek7">
    <w:name w:val="heading 7"/>
    <w:basedOn w:val="Normalny"/>
    <w:next w:val="Normalny"/>
    <w:link w:val="Nagwek7Znak"/>
    <w:uiPriority w:val="99"/>
    <w:qFormat/>
    <w:rsid w:val="009112C5"/>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9112C5"/>
    <w:rPr>
      <w:rFonts w:ascii="Verdana" w:eastAsia="MS Mincho" w:hAnsi="Verdana" w:cs="Times New Roman"/>
      <w:b/>
      <w:sz w:val="20"/>
      <w:szCs w:val="20"/>
      <w:lang w:eastAsia="pl-PL"/>
    </w:rPr>
  </w:style>
  <w:style w:type="character" w:customStyle="1" w:styleId="Nagwek7Znak">
    <w:name w:val="Nagłówek 7 Znak"/>
    <w:basedOn w:val="Domylnaczcionkaakapitu"/>
    <w:link w:val="Nagwek7"/>
    <w:uiPriority w:val="99"/>
    <w:rsid w:val="009112C5"/>
    <w:rPr>
      <w:rFonts w:ascii="Times New Roman" w:eastAsia="MS Mincho" w:hAnsi="Times New Roman" w:cs="Times New Roman"/>
      <w:sz w:val="24"/>
      <w:szCs w:val="24"/>
      <w:lang w:eastAsia="pl-PL"/>
    </w:rPr>
  </w:style>
  <w:style w:type="paragraph" w:styleId="Tekstpodstawowy">
    <w:name w:val="Body Text"/>
    <w:basedOn w:val="Normalny"/>
    <w:link w:val="TekstpodstawowyZnak"/>
    <w:uiPriority w:val="99"/>
    <w:rsid w:val="009112C5"/>
    <w:pPr>
      <w:jc w:val="both"/>
    </w:pPr>
    <w:rPr>
      <w:rFonts w:ascii="Verdana" w:eastAsia="Calibri" w:hAnsi="Verdana"/>
      <w:sz w:val="20"/>
      <w:szCs w:val="20"/>
    </w:rPr>
  </w:style>
  <w:style w:type="character" w:customStyle="1" w:styleId="TekstpodstawowyZnak">
    <w:name w:val="Tekst podstawowy Znak"/>
    <w:basedOn w:val="Domylnaczcionkaakapitu"/>
    <w:link w:val="Tekstpodstawowy"/>
    <w:uiPriority w:val="99"/>
    <w:rsid w:val="009112C5"/>
    <w:rPr>
      <w:rFonts w:ascii="Verdana" w:eastAsia="Calibri" w:hAnsi="Verdana" w:cs="Times New Roman"/>
      <w:sz w:val="20"/>
      <w:szCs w:val="20"/>
      <w:lang w:eastAsia="pl-PL"/>
    </w:rPr>
  </w:style>
  <w:style w:type="paragraph" w:styleId="Tekstpodstawowywcity">
    <w:name w:val="Body Text Indent"/>
    <w:basedOn w:val="Normalny"/>
    <w:link w:val="TekstpodstawowywcityZnak"/>
    <w:uiPriority w:val="99"/>
    <w:rsid w:val="009112C5"/>
    <w:pPr>
      <w:ind w:left="180" w:hanging="180"/>
    </w:pPr>
    <w:rPr>
      <w:rFonts w:ascii="Verdana" w:hAnsi="Verdana"/>
      <w:sz w:val="20"/>
      <w:szCs w:val="20"/>
    </w:rPr>
  </w:style>
  <w:style w:type="character" w:customStyle="1" w:styleId="TekstpodstawowywcityZnak">
    <w:name w:val="Tekst podstawowy wcięty Znak"/>
    <w:basedOn w:val="Domylnaczcionkaakapitu"/>
    <w:link w:val="Tekstpodstawowywcity"/>
    <w:uiPriority w:val="99"/>
    <w:rsid w:val="009112C5"/>
    <w:rPr>
      <w:rFonts w:ascii="Verdana" w:eastAsia="MS Mincho" w:hAnsi="Verdana" w:cs="Times New Roman"/>
      <w:sz w:val="20"/>
      <w:szCs w:val="20"/>
      <w:lang w:eastAsia="pl-PL"/>
    </w:rPr>
  </w:style>
  <w:style w:type="paragraph" w:styleId="Tekstpodstawowywcity2">
    <w:name w:val="Body Text Indent 2"/>
    <w:basedOn w:val="Normalny"/>
    <w:link w:val="Tekstpodstawowywcity2Znak"/>
    <w:uiPriority w:val="99"/>
    <w:rsid w:val="009112C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112C5"/>
    <w:rPr>
      <w:rFonts w:ascii="Times New Roman" w:eastAsia="MS Mincho" w:hAnsi="Times New Roman" w:cs="Times New Roman"/>
      <w:sz w:val="20"/>
      <w:szCs w:val="20"/>
      <w:lang w:eastAsia="pl-PL"/>
    </w:rPr>
  </w:style>
  <w:style w:type="paragraph" w:customStyle="1" w:styleId="akapitlewyblock">
    <w:name w:val="akapitlewyblock"/>
    <w:basedOn w:val="Normalny"/>
    <w:uiPriority w:val="99"/>
    <w:rsid w:val="009112C5"/>
    <w:pPr>
      <w:spacing w:before="100" w:beforeAutospacing="1" w:after="100" w:afterAutospacing="1"/>
    </w:pPr>
  </w:style>
  <w:style w:type="paragraph" w:styleId="Tekstpodstawowy3">
    <w:name w:val="Body Text 3"/>
    <w:basedOn w:val="Normalny"/>
    <w:link w:val="Tekstpodstawowy3Znak"/>
    <w:uiPriority w:val="99"/>
    <w:rsid w:val="009112C5"/>
    <w:pPr>
      <w:spacing w:after="120"/>
    </w:pPr>
    <w:rPr>
      <w:sz w:val="16"/>
      <w:szCs w:val="16"/>
    </w:rPr>
  </w:style>
  <w:style w:type="character" w:customStyle="1" w:styleId="Tekstpodstawowy3Znak">
    <w:name w:val="Tekst podstawowy 3 Znak"/>
    <w:basedOn w:val="Domylnaczcionkaakapitu"/>
    <w:link w:val="Tekstpodstawowy3"/>
    <w:uiPriority w:val="99"/>
    <w:rsid w:val="009112C5"/>
    <w:rPr>
      <w:rFonts w:ascii="Times New Roman" w:eastAsia="MS Mincho" w:hAnsi="Times New Roman" w:cs="Times New Roman"/>
      <w:sz w:val="16"/>
      <w:szCs w:val="16"/>
      <w:lang w:eastAsia="pl-PL"/>
    </w:rPr>
  </w:style>
  <w:style w:type="paragraph" w:styleId="Stopka">
    <w:name w:val="footer"/>
    <w:basedOn w:val="Normalny"/>
    <w:link w:val="StopkaZnak"/>
    <w:uiPriority w:val="99"/>
    <w:rsid w:val="009112C5"/>
    <w:pPr>
      <w:tabs>
        <w:tab w:val="center" w:pos="4536"/>
        <w:tab w:val="right" w:pos="9072"/>
      </w:tabs>
    </w:pPr>
  </w:style>
  <w:style w:type="character" w:customStyle="1" w:styleId="StopkaZnak">
    <w:name w:val="Stopka Znak"/>
    <w:basedOn w:val="Domylnaczcionkaakapitu"/>
    <w:link w:val="Stopka"/>
    <w:uiPriority w:val="99"/>
    <w:rsid w:val="009112C5"/>
    <w:rPr>
      <w:rFonts w:ascii="Times New Roman" w:eastAsia="MS Mincho" w:hAnsi="Times New Roman" w:cs="Times New Roman"/>
      <w:sz w:val="24"/>
      <w:szCs w:val="24"/>
      <w:lang w:eastAsia="pl-PL"/>
    </w:rPr>
  </w:style>
  <w:style w:type="character" w:styleId="Numerstrony">
    <w:name w:val="page number"/>
    <w:basedOn w:val="Domylnaczcionkaakapitu"/>
    <w:uiPriority w:val="99"/>
    <w:rsid w:val="009112C5"/>
    <w:rPr>
      <w:rFonts w:cs="Times New Roman"/>
    </w:rPr>
  </w:style>
  <w:style w:type="character" w:styleId="Pogrubienie">
    <w:name w:val="Strong"/>
    <w:basedOn w:val="Domylnaczcionkaakapitu"/>
    <w:qFormat/>
    <w:rsid w:val="009112C5"/>
    <w:rPr>
      <w:rFonts w:cs="Times New Roman"/>
      <w:b/>
    </w:rPr>
  </w:style>
  <w:style w:type="paragraph" w:styleId="Akapitzlist">
    <w:name w:val="List Paragraph"/>
    <w:basedOn w:val="Normalny"/>
    <w:uiPriority w:val="99"/>
    <w:qFormat/>
    <w:rsid w:val="009112C5"/>
    <w:pPr>
      <w:ind w:left="720"/>
      <w:contextualSpacing/>
    </w:pPr>
  </w:style>
  <w:style w:type="character" w:styleId="Hipercze">
    <w:name w:val="Hyperlink"/>
    <w:uiPriority w:val="99"/>
    <w:unhideWhenUsed/>
    <w:rsid w:val="009112C5"/>
    <w:rPr>
      <w:color w:val="0000FF"/>
      <w:u w:val="single"/>
    </w:rPr>
  </w:style>
  <w:style w:type="character" w:customStyle="1" w:styleId="highlight">
    <w:name w:val="highlight"/>
    <w:rsid w:val="0091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zytawurzedzie.um.opol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izytawurzedzie.um.opole.p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8" b="1" i="0" u="none" strike="noStrike" baseline="0">
                <a:solidFill>
                  <a:srgbClr val="000000"/>
                </a:solidFill>
                <a:latin typeface="Arial"/>
                <a:ea typeface="Arial"/>
                <a:cs typeface="Arial"/>
              </a:defRPr>
            </a:pPr>
            <a:r>
              <a:rPr lang="pl-PL"/>
              <a:t>Sprawy związane z dowodami osobistymi w 2018 r. w ujęciu kwartalnym.</a:t>
            </a:r>
          </a:p>
        </c:rich>
      </c:tx>
      <c:layout>
        <c:manualLayout>
          <c:xMode val="edge"/>
          <c:yMode val="edge"/>
          <c:x val="0.11202635914332784"/>
          <c:y val="1.9851116625310174E-2"/>
        </c:manualLayout>
      </c:layout>
      <c:overlay val="0"/>
      <c:spPr>
        <a:noFill/>
        <a:ln w="24333">
          <a:noFill/>
        </a:ln>
      </c:spPr>
    </c:title>
    <c:autoTitleDeleted val="0"/>
    <c:plotArea>
      <c:layout>
        <c:manualLayout>
          <c:layoutTarget val="inner"/>
          <c:xMode val="edge"/>
          <c:yMode val="edge"/>
          <c:x val="7.4135090609555185E-2"/>
          <c:y val="0.14888337468982629"/>
          <c:w val="0.91103789126853374"/>
          <c:h val="0.55583126550868489"/>
        </c:manualLayout>
      </c:layout>
      <c:barChart>
        <c:barDir val="col"/>
        <c:grouping val="clustered"/>
        <c:varyColors val="0"/>
        <c:ser>
          <c:idx val="0"/>
          <c:order val="0"/>
          <c:tx>
            <c:strRef>
              <c:f>Sheet1!$A$2</c:f>
              <c:strCache>
                <c:ptCount val="1"/>
                <c:pt idx="0">
                  <c:v>Wydane dowody osobiste </c:v>
                </c:pt>
              </c:strCache>
            </c:strRef>
          </c:tx>
          <c:spPr>
            <a:gradFill rotWithShape="0">
              <a:gsLst>
                <a:gs pos="0">
                  <a:srgbClr xmlns:mc="http://schemas.openxmlformats.org/markup-compatibility/2006" xmlns:a14="http://schemas.microsoft.com/office/drawing/2010/main" val="000000" mc:Ignorable="a14" a14:legacySpreadsheetColorIndex="24">
                    <a:gamma/>
                    <a:shade val="46275"/>
                    <a:invGamma/>
                  </a:srgbClr>
                </a:gs>
                <a:gs pos="50000">
                  <a:srgbClr xmlns:mc="http://schemas.openxmlformats.org/markup-compatibility/2006" xmlns:a14="http://schemas.microsoft.com/office/drawing/2010/main" val="9999FF" mc:Ignorable="a14" a14:legacySpreadsheetColorIndex="24"/>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167">
              <a:solidFill>
                <a:srgbClr val="000000"/>
              </a:solidFill>
              <a:prstDash val="solid"/>
            </a:ln>
          </c:spPr>
          <c:invertIfNegative val="0"/>
          <c:dLbls>
            <c:spPr>
              <a:noFill/>
              <a:ln w="24333">
                <a:noFill/>
              </a:ln>
            </c:spPr>
            <c:txPr>
              <a:bodyPr rot="5400000" vert="horz" wrap="square" lIns="38100" tIns="19050" rIns="38100" bIns="19050" anchor="ctr">
                <a:spAutoFit/>
              </a:bodyPr>
              <a:lstStyle/>
              <a:p>
                <a:pPr algn="ctr">
                  <a:defRPr sz="766" b="1" i="0" u="none" strike="noStrike" baseline="0">
                    <a:solidFill>
                      <a:srgbClr val="000000"/>
                    </a:solidFill>
                    <a:latin typeface="Arial"/>
                    <a:ea typeface="Arial"/>
                    <a:cs typeface="Aria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Kw</c:v>
                </c:pt>
                <c:pt idx="1">
                  <c:v>2. Kw</c:v>
                </c:pt>
                <c:pt idx="2">
                  <c:v>3. Kw</c:v>
                </c:pt>
                <c:pt idx="3">
                  <c:v>4. Kw</c:v>
                </c:pt>
              </c:strCache>
            </c:strRef>
          </c:cat>
          <c:val>
            <c:numRef>
              <c:f>Sheet1!$B$2:$E$2</c:f>
              <c:numCache>
                <c:formatCode>General</c:formatCode>
                <c:ptCount val="4"/>
                <c:pt idx="0">
                  <c:v>4631</c:v>
                </c:pt>
                <c:pt idx="1">
                  <c:v>3970</c:v>
                </c:pt>
                <c:pt idx="2">
                  <c:v>3608</c:v>
                </c:pt>
                <c:pt idx="3">
                  <c:v>2114</c:v>
                </c:pt>
              </c:numCache>
            </c:numRef>
          </c:val>
          <c:extLst>
            <c:ext xmlns:c16="http://schemas.microsoft.com/office/drawing/2014/chart" uri="{C3380CC4-5D6E-409C-BE32-E72D297353CC}">
              <c16:uniqueId val="{00000000-A7FD-4C46-B8F5-251AD6657415}"/>
            </c:ext>
          </c:extLst>
        </c:ser>
        <c:ser>
          <c:idx val="1"/>
          <c:order val="1"/>
          <c:tx>
            <c:strRef>
              <c:f>Sheet1!$A$3</c:f>
              <c:strCache>
                <c:ptCount val="1"/>
                <c:pt idx="0">
                  <c:v>Przyjęte zgłoszenia o uszkodzeniu dowdou osobistego</c:v>
                </c:pt>
              </c:strCache>
            </c:strRef>
          </c:tx>
          <c:spPr>
            <a:gradFill rotWithShape="0">
              <a:gsLst>
                <a:gs pos="0">
                  <a:srgbClr xmlns:mc="http://schemas.openxmlformats.org/markup-compatibility/2006" xmlns:a14="http://schemas.microsoft.com/office/drawing/2010/main" val="000000" mc:Ignorable="a14" a14:legacySpreadsheetColorIndex="25">
                    <a:gamma/>
                    <a:shade val="46275"/>
                    <a:invGamma/>
                  </a:srgbClr>
                </a:gs>
                <a:gs pos="50000">
                  <a:srgbClr xmlns:mc="http://schemas.openxmlformats.org/markup-compatibility/2006" xmlns:a14="http://schemas.microsoft.com/office/drawing/2010/main" val="993366" mc:Ignorable="a14" a14:legacySpreadsheetColorIndex="25"/>
                </a:gs>
                <a:gs pos="100000">
                  <a:srgbClr xmlns:mc="http://schemas.openxmlformats.org/markup-compatibility/2006" xmlns:a14="http://schemas.microsoft.com/office/drawing/2010/main" val="000000" mc:Ignorable="a14" a14:legacySpreadsheetColorIndex="25">
                    <a:gamma/>
                    <a:shade val="46275"/>
                    <a:invGamma/>
                  </a:srgbClr>
                </a:gs>
              </a:gsLst>
              <a:lin ang="5400000" scaled="1"/>
            </a:gradFill>
            <a:ln w="12167">
              <a:solidFill>
                <a:srgbClr val="000000"/>
              </a:solidFill>
              <a:prstDash val="solid"/>
            </a:ln>
          </c:spPr>
          <c:invertIfNegative val="0"/>
          <c:dLbls>
            <c:spPr>
              <a:noFill/>
              <a:ln w="24333">
                <a:noFill/>
              </a:ln>
            </c:spPr>
            <c:txPr>
              <a:bodyPr rot="5400000" vert="horz" wrap="square" lIns="38100" tIns="19050" rIns="38100" bIns="19050" anchor="ctr">
                <a:spAutoFit/>
              </a:bodyPr>
              <a:lstStyle/>
              <a:p>
                <a:pPr algn="ctr">
                  <a:defRPr sz="766" b="1" i="0" u="none" strike="noStrike" baseline="0">
                    <a:solidFill>
                      <a:srgbClr val="FFFFFF"/>
                    </a:solidFill>
                    <a:latin typeface="Arial"/>
                    <a:ea typeface="Arial"/>
                    <a:cs typeface="Aria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Kw</c:v>
                </c:pt>
                <c:pt idx="1">
                  <c:v>2. Kw</c:v>
                </c:pt>
                <c:pt idx="2">
                  <c:v>3. Kw</c:v>
                </c:pt>
                <c:pt idx="3">
                  <c:v>4. Kw</c:v>
                </c:pt>
              </c:strCache>
            </c:strRef>
          </c:cat>
          <c:val>
            <c:numRef>
              <c:f>Sheet1!$B$3:$E$3</c:f>
              <c:numCache>
                <c:formatCode>General</c:formatCode>
                <c:ptCount val="4"/>
                <c:pt idx="0">
                  <c:v>412</c:v>
                </c:pt>
                <c:pt idx="1">
                  <c:v>422</c:v>
                </c:pt>
                <c:pt idx="2">
                  <c:v>567</c:v>
                </c:pt>
                <c:pt idx="3">
                  <c:v>477</c:v>
                </c:pt>
              </c:numCache>
            </c:numRef>
          </c:val>
          <c:extLst>
            <c:ext xmlns:c16="http://schemas.microsoft.com/office/drawing/2014/chart" uri="{C3380CC4-5D6E-409C-BE32-E72D297353CC}">
              <c16:uniqueId val="{00000001-A7FD-4C46-B8F5-251AD6657415}"/>
            </c:ext>
          </c:extLst>
        </c:ser>
        <c:ser>
          <c:idx val="2"/>
          <c:order val="2"/>
          <c:tx>
            <c:strRef>
              <c:f>Sheet1!$A$4</c:f>
              <c:strCache>
                <c:ptCount val="1"/>
                <c:pt idx="0">
                  <c:v>Unieważnione dowody osobiste w Rejestrze Dowodów Osobistych </c:v>
                </c:pt>
              </c:strCache>
            </c:strRef>
          </c:tx>
          <c:spPr>
            <a:gradFill rotWithShape="0">
              <a:gsLst>
                <a:gs pos="0">
                  <a:srgbClr xmlns:mc="http://schemas.openxmlformats.org/markup-compatibility/2006" xmlns:a14="http://schemas.microsoft.com/office/drawing/2010/main" val="000000" mc:Ignorable="a14" a14:legacySpreadsheetColorIndex="26">
                    <a:gamma/>
                    <a:shade val="46275"/>
                    <a:invGamma/>
                  </a:srgbClr>
                </a:gs>
                <a:gs pos="50000">
                  <a:srgbClr xmlns:mc="http://schemas.openxmlformats.org/markup-compatibility/2006" xmlns:a14="http://schemas.microsoft.com/office/drawing/2010/main" val="FFFFCC" mc:Ignorable="a14" a14:legacySpreadsheetColorIndex="26"/>
                </a:gs>
                <a:gs pos="100000">
                  <a:srgbClr xmlns:mc="http://schemas.openxmlformats.org/markup-compatibility/2006" xmlns:a14="http://schemas.microsoft.com/office/drawing/2010/main" val="000000" mc:Ignorable="a14" a14:legacySpreadsheetColorIndex="26">
                    <a:gamma/>
                    <a:shade val="46275"/>
                    <a:invGamma/>
                  </a:srgbClr>
                </a:gs>
              </a:gsLst>
              <a:lin ang="5400000" scaled="1"/>
            </a:gradFill>
            <a:ln w="12167">
              <a:solidFill>
                <a:srgbClr val="000000"/>
              </a:solidFill>
              <a:prstDash val="solid"/>
            </a:ln>
          </c:spPr>
          <c:invertIfNegative val="0"/>
          <c:dLbls>
            <c:spPr>
              <a:noFill/>
              <a:ln w="24333">
                <a:noFill/>
              </a:ln>
            </c:spPr>
            <c:txPr>
              <a:bodyPr rot="5400000" vert="horz" wrap="square" lIns="38100" tIns="19050" rIns="38100" bIns="19050" anchor="ctr">
                <a:spAutoFit/>
              </a:bodyPr>
              <a:lstStyle/>
              <a:p>
                <a:pPr algn="ctr">
                  <a:defRPr sz="766" b="1" i="0" u="none" strike="noStrike" baseline="0">
                    <a:solidFill>
                      <a:srgbClr val="000000"/>
                    </a:solidFill>
                    <a:latin typeface="Arial"/>
                    <a:ea typeface="Arial"/>
                    <a:cs typeface="Aria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Kw</c:v>
                </c:pt>
                <c:pt idx="1">
                  <c:v>2. Kw</c:v>
                </c:pt>
                <c:pt idx="2">
                  <c:v>3. Kw</c:v>
                </c:pt>
                <c:pt idx="3">
                  <c:v>4. Kw</c:v>
                </c:pt>
              </c:strCache>
            </c:strRef>
          </c:cat>
          <c:val>
            <c:numRef>
              <c:f>Sheet1!$B$4:$E$4</c:f>
              <c:numCache>
                <c:formatCode>General</c:formatCode>
                <c:ptCount val="4"/>
                <c:pt idx="0">
                  <c:v>561</c:v>
                </c:pt>
                <c:pt idx="1">
                  <c:v>606</c:v>
                </c:pt>
                <c:pt idx="2">
                  <c:v>1041</c:v>
                </c:pt>
                <c:pt idx="3">
                  <c:v>355</c:v>
                </c:pt>
              </c:numCache>
            </c:numRef>
          </c:val>
          <c:extLst>
            <c:ext xmlns:c16="http://schemas.microsoft.com/office/drawing/2014/chart" uri="{C3380CC4-5D6E-409C-BE32-E72D297353CC}">
              <c16:uniqueId val="{00000002-A7FD-4C46-B8F5-251AD6657415}"/>
            </c:ext>
          </c:extLst>
        </c:ser>
        <c:ser>
          <c:idx val="3"/>
          <c:order val="3"/>
          <c:tx>
            <c:strRef>
              <c:f>Sheet1!$A$5</c:f>
              <c:strCache>
                <c:ptCount val="1"/>
                <c:pt idx="0">
                  <c:v>Wydane decyzje w sprawach dowodów osobistych</c:v>
                </c:pt>
              </c:strCache>
            </c:strRef>
          </c:tx>
          <c:spPr>
            <a:gradFill rotWithShape="0">
              <a:gsLst>
                <a:gs pos="0">
                  <a:srgbClr xmlns:mc="http://schemas.openxmlformats.org/markup-compatibility/2006" xmlns:a14="http://schemas.microsoft.com/office/drawing/2010/main" val="000000" mc:Ignorable="a14" a14:legacySpreadsheetColorIndex="27">
                    <a:gamma/>
                    <a:shade val="46275"/>
                    <a:invGamma/>
                  </a:srgbClr>
                </a:gs>
                <a:gs pos="50000">
                  <a:srgbClr xmlns:mc="http://schemas.openxmlformats.org/markup-compatibility/2006" xmlns:a14="http://schemas.microsoft.com/office/drawing/2010/main" val="CCFFFF" mc:Ignorable="a14" a14:legacySpreadsheetColorIndex="27"/>
                </a:gs>
                <a:gs pos="100000">
                  <a:srgbClr xmlns:mc="http://schemas.openxmlformats.org/markup-compatibility/2006" xmlns:a14="http://schemas.microsoft.com/office/drawing/2010/main" val="000000" mc:Ignorable="a14" a14:legacySpreadsheetColorIndex="27">
                    <a:gamma/>
                    <a:shade val="46275"/>
                    <a:invGamma/>
                  </a:srgbClr>
                </a:gs>
              </a:gsLst>
              <a:lin ang="5400000" scaled="1"/>
            </a:gradFill>
            <a:ln w="12167">
              <a:solidFill>
                <a:srgbClr val="000000"/>
              </a:solidFill>
              <a:prstDash val="solid"/>
            </a:ln>
          </c:spPr>
          <c:invertIfNegative val="0"/>
          <c:dLbls>
            <c:spPr>
              <a:noFill/>
              <a:ln w="24333">
                <a:noFill/>
              </a:ln>
            </c:spPr>
            <c:txPr>
              <a:bodyPr rot="5400000" vert="horz" wrap="square" lIns="38100" tIns="19050" rIns="38100" bIns="19050" anchor="ctr">
                <a:spAutoFit/>
              </a:bodyPr>
              <a:lstStyle/>
              <a:p>
                <a:pPr algn="ctr">
                  <a:defRPr sz="766" b="1" i="0" u="none" strike="noStrike" baseline="0">
                    <a:solidFill>
                      <a:srgbClr val="000000"/>
                    </a:solidFill>
                    <a:latin typeface="Arial"/>
                    <a:ea typeface="Arial"/>
                    <a:cs typeface="Aria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Kw</c:v>
                </c:pt>
                <c:pt idx="1">
                  <c:v>2. Kw</c:v>
                </c:pt>
                <c:pt idx="2">
                  <c:v>3. Kw</c:v>
                </c:pt>
                <c:pt idx="3">
                  <c:v>4. Kw</c:v>
                </c:pt>
              </c:strCache>
            </c:strRef>
          </c:cat>
          <c:val>
            <c:numRef>
              <c:f>Sheet1!$B$5:$E$5</c:f>
              <c:numCache>
                <c:formatCode>General</c:formatCode>
                <c:ptCount val="4"/>
                <c:pt idx="0">
                  <c:v>32</c:v>
                </c:pt>
                <c:pt idx="1">
                  <c:v>32</c:v>
                </c:pt>
                <c:pt idx="2">
                  <c:v>31</c:v>
                </c:pt>
                <c:pt idx="3">
                  <c:v>7</c:v>
                </c:pt>
              </c:numCache>
            </c:numRef>
          </c:val>
          <c:extLst>
            <c:ext xmlns:c16="http://schemas.microsoft.com/office/drawing/2014/chart" uri="{C3380CC4-5D6E-409C-BE32-E72D297353CC}">
              <c16:uniqueId val="{00000003-A7FD-4C46-B8F5-251AD6657415}"/>
            </c:ext>
          </c:extLst>
        </c:ser>
        <c:dLbls>
          <c:showLegendKey val="0"/>
          <c:showVal val="1"/>
          <c:showCatName val="0"/>
          <c:showSerName val="0"/>
          <c:showPercent val="0"/>
          <c:showBubbleSize val="0"/>
        </c:dLbls>
        <c:gapWidth val="150"/>
        <c:axId val="846216160"/>
        <c:axId val="1"/>
      </c:barChart>
      <c:catAx>
        <c:axId val="846216160"/>
        <c:scaling>
          <c:orientation val="minMax"/>
        </c:scaling>
        <c:delete val="0"/>
        <c:axPos val="b"/>
        <c:numFmt formatCode="General" sourceLinked="1"/>
        <c:majorTickMark val="out"/>
        <c:minorTickMark val="none"/>
        <c:tickLblPos val="nextTo"/>
        <c:spPr>
          <a:ln w="3042">
            <a:solidFill>
              <a:srgbClr val="000000"/>
            </a:solidFill>
            <a:prstDash val="solid"/>
          </a:ln>
        </c:spPr>
        <c:txPr>
          <a:bodyPr rot="0" vert="horz"/>
          <a:lstStyle/>
          <a:p>
            <a:pPr>
              <a:defRPr sz="766" b="1" i="0" u="none" strike="noStrike" baseline="0">
                <a:solidFill>
                  <a:srgbClr val="000000"/>
                </a:solidFill>
                <a:latin typeface="Arial"/>
                <a:ea typeface="Arial"/>
                <a:cs typeface="Arial"/>
              </a:defRPr>
            </a:pPr>
            <a:endParaRPr lang="pl-PL"/>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042">
            <a:solidFill>
              <a:srgbClr val="000000"/>
            </a:solidFill>
            <a:prstDash val="solid"/>
          </a:ln>
        </c:spPr>
        <c:txPr>
          <a:bodyPr rot="0" vert="horz"/>
          <a:lstStyle/>
          <a:p>
            <a:pPr>
              <a:defRPr sz="766" b="1" i="0" u="none" strike="noStrike" baseline="0">
                <a:solidFill>
                  <a:srgbClr val="000000"/>
                </a:solidFill>
                <a:latin typeface="Arial"/>
                <a:ea typeface="Arial"/>
                <a:cs typeface="Arial"/>
              </a:defRPr>
            </a:pPr>
            <a:endParaRPr lang="pl-PL"/>
          </a:p>
        </c:txPr>
        <c:crossAx val="846216160"/>
        <c:crosses val="autoZero"/>
        <c:crossBetween val="between"/>
      </c:valAx>
      <c:spPr>
        <a:noFill/>
        <a:ln w="24333">
          <a:noFill/>
        </a:ln>
      </c:spPr>
    </c:plotArea>
    <c:legend>
      <c:legendPos val="b"/>
      <c:layout>
        <c:manualLayout>
          <c:xMode val="edge"/>
          <c:yMode val="edge"/>
          <c:x val="0.23887973640856672"/>
          <c:y val="0.79652605459057069"/>
          <c:w val="0.57660626029654038"/>
          <c:h val="0.19602977667493796"/>
        </c:manualLayout>
      </c:layout>
      <c:overlay val="0"/>
      <c:spPr>
        <a:solidFill>
          <a:srgbClr val="FFFFFF"/>
        </a:solidFill>
        <a:ln w="3042">
          <a:solidFill>
            <a:srgbClr val="000000"/>
          </a:solidFill>
          <a:prstDash val="solid"/>
        </a:ln>
      </c:spPr>
      <c:txPr>
        <a:bodyPr/>
        <a:lstStyle/>
        <a:p>
          <a:pPr>
            <a:defRPr sz="704" b="0" i="0" u="none" strike="noStrike" baseline="0">
              <a:solidFill>
                <a:srgbClr val="000000"/>
              </a:solidFill>
              <a:latin typeface="Arial"/>
              <a:ea typeface="Arial"/>
              <a:cs typeface="Arial"/>
            </a:defRPr>
          </a:pPr>
          <a:endParaRPr lang="pl-PL"/>
        </a:p>
      </c:txPr>
    </c:legend>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a:noFill/>
    </a:ln>
  </c:spPr>
  <c:txPr>
    <a:bodyPr/>
    <a:lstStyle/>
    <a:p>
      <a:pPr>
        <a:defRPr sz="766" b="0" i="0" u="none" strike="noStrike" baseline="0">
          <a:solidFill>
            <a:srgbClr val="000000"/>
          </a:solidFill>
          <a:latin typeface="Arial"/>
          <a:ea typeface="Arial"/>
          <a:cs typeface="Arial"/>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3054</Words>
  <Characters>18326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2020-03-20T15:49:00Z</dcterms:created>
  <dcterms:modified xsi:type="dcterms:W3CDTF">2020-03-30T09:57:00Z</dcterms:modified>
</cp:coreProperties>
</file>