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8E" w:rsidRDefault="0055348E" w:rsidP="0055348E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</w:p>
    <w:p w:rsidR="0055348E" w:rsidRPr="0089754B" w:rsidRDefault="0055348E" w:rsidP="0055348E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55348E" w:rsidRDefault="0055348E" w:rsidP="0055348E">
      <w:pPr>
        <w:ind w:right="-569"/>
        <w:jc w:val="both"/>
        <w:rPr>
          <w:rFonts w:ascii="Verdana" w:hAnsi="Verdana"/>
          <w:sz w:val="22"/>
          <w:szCs w:val="22"/>
        </w:rPr>
      </w:pPr>
    </w:p>
    <w:p w:rsidR="0055348E" w:rsidRDefault="0055348E" w:rsidP="0055348E">
      <w:pPr>
        <w:ind w:right="-569"/>
        <w:jc w:val="both"/>
        <w:rPr>
          <w:rFonts w:ascii="Verdana" w:hAnsi="Verdana"/>
          <w:sz w:val="22"/>
          <w:szCs w:val="22"/>
        </w:rPr>
      </w:pPr>
    </w:p>
    <w:p w:rsidR="0055348E" w:rsidRPr="00DC13E3" w:rsidRDefault="0055348E" w:rsidP="0055348E">
      <w:pPr>
        <w:ind w:right="-284" w:firstLine="851"/>
        <w:jc w:val="both"/>
        <w:rPr>
          <w:rFonts w:ascii="Verdana" w:hAnsi="Verdana"/>
          <w:sz w:val="22"/>
          <w:szCs w:val="22"/>
        </w:rPr>
      </w:pPr>
      <w:r w:rsidRPr="00811524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21 listopada do 21 grudnia 2018</w:t>
      </w:r>
      <w:r w:rsidRPr="00811524">
        <w:rPr>
          <w:rFonts w:ascii="Verdana" w:hAnsi="Verdana"/>
          <w:sz w:val="22"/>
          <w:szCs w:val="22"/>
        </w:rPr>
        <w:t>r.</w:t>
      </w:r>
      <w:r w:rsidRPr="00811524">
        <w:rPr>
          <w:rFonts w:ascii="Verdana" w:hAnsi="Verdana" w:cs="Arial"/>
          <w:b/>
          <w:sz w:val="22"/>
          <w:szCs w:val="22"/>
        </w:rPr>
        <w:t xml:space="preserve"> </w:t>
      </w:r>
      <w:r w:rsidRPr="00811524">
        <w:rPr>
          <w:rFonts w:ascii="Verdana" w:hAnsi="Verdana" w:cs="Arial"/>
          <w:sz w:val="22"/>
          <w:szCs w:val="22"/>
        </w:rPr>
        <w:t>w</w:t>
      </w:r>
      <w:r w:rsidRPr="00811524">
        <w:rPr>
          <w:rFonts w:ascii="Verdana" w:hAnsi="Verdana"/>
          <w:b/>
          <w:bCs/>
          <w:sz w:val="22"/>
          <w:szCs w:val="22"/>
        </w:rPr>
        <w:t xml:space="preserve"> AZS KU Politechniki Opolskiej </w:t>
      </w:r>
      <w:r w:rsidRPr="00811524">
        <w:rPr>
          <w:rFonts w:ascii="Verdana" w:hAnsi="Verdana" w:cs="Arial"/>
          <w:b/>
          <w:sz w:val="22"/>
          <w:szCs w:val="22"/>
        </w:rPr>
        <w:t xml:space="preserve"> </w:t>
      </w:r>
      <w:r w:rsidRPr="00811524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48</w:t>
      </w:r>
      <w:r w:rsidRPr="00811524">
        <w:rPr>
          <w:rFonts w:ascii="Verdana" w:hAnsi="Verdana"/>
          <w:sz w:val="22"/>
          <w:szCs w:val="22"/>
        </w:rPr>
        <w:t>/18.</w:t>
      </w:r>
      <w:r w:rsidRPr="00811524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Kontrolą objęto prawidłowość rozliczenia dwóch dotacji pn.:</w:t>
      </w:r>
    </w:p>
    <w:p w:rsidR="0055348E" w:rsidRPr="00C57687" w:rsidRDefault="0055348E" w:rsidP="0055348E">
      <w:pPr>
        <w:numPr>
          <w:ilvl w:val="0"/>
          <w:numId w:val="3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C57687">
        <w:rPr>
          <w:rFonts w:ascii="Verdana" w:hAnsi="Verdana"/>
          <w:sz w:val="22"/>
          <w:szCs w:val="22"/>
        </w:rPr>
        <w:t>O</w:t>
      </w:r>
      <w:r w:rsidRPr="00C57687">
        <w:rPr>
          <w:rFonts w:ascii="Verdana" w:hAnsi="Verdana"/>
          <w:i/>
          <w:sz w:val="22"/>
          <w:szCs w:val="22"/>
        </w:rPr>
        <w:t xml:space="preserve">rganizacja procesu treningowego i udział sekcji short-track w zawodach </w:t>
      </w:r>
      <w:r>
        <w:rPr>
          <w:rFonts w:ascii="Verdana" w:hAnsi="Verdana"/>
          <w:i/>
          <w:sz w:val="22"/>
          <w:szCs w:val="22"/>
        </w:rPr>
        <w:t xml:space="preserve">krajowych oraz międzynarodowych - </w:t>
      </w:r>
      <w:r w:rsidRPr="00A01459">
        <w:rPr>
          <w:rFonts w:ascii="Verdana" w:hAnsi="Verdana"/>
          <w:sz w:val="22"/>
          <w:szCs w:val="22"/>
        </w:rPr>
        <w:t>umowa nr CRU-116/17</w:t>
      </w:r>
      <w:r>
        <w:rPr>
          <w:rFonts w:ascii="Verdana" w:hAnsi="Verdana"/>
          <w:i/>
          <w:sz w:val="22"/>
          <w:szCs w:val="22"/>
        </w:rPr>
        <w:t>.</w:t>
      </w:r>
    </w:p>
    <w:p w:rsidR="0055348E" w:rsidRPr="00C57687" w:rsidRDefault="0055348E" w:rsidP="0055348E">
      <w:pPr>
        <w:numPr>
          <w:ilvl w:val="0"/>
          <w:numId w:val="3"/>
        </w:numPr>
        <w:ind w:left="426" w:right="-284" w:hanging="426"/>
        <w:jc w:val="both"/>
        <w:rPr>
          <w:rFonts w:ascii="Verdana" w:hAnsi="Verdana"/>
          <w:sz w:val="22"/>
          <w:szCs w:val="22"/>
        </w:rPr>
      </w:pPr>
      <w:r w:rsidRPr="00C57687">
        <w:rPr>
          <w:rFonts w:ascii="Verdana" w:hAnsi="Verdana"/>
          <w:i/>
          <w:sz w:val="22"/>
          <w:szCs w:val="22"/>
        </w:rPr>
        <w:t>Przygotowanie i udział drużyny piłki siatkowej mężczyzn AZS KU Politechniki Opolskiej w rozgrywkach II Ligi państwowej PZPS w 2017r.</w:t>
      </w:r>
      <w:r>
        <w:rPr>
          <w:rFonts w:ascii="Verdana" w:hAnsi="Verdana"/>
          <w:i/>
          <w:sz w:val="22"/>
          <w:szCs w:val="22"/>
        </w:rPr>
        <w:t xml:space="preserve">, - </w:t>
      </w:r>
      <w:r w:rsidRPr="00A01459">
        <w:rPr>
          <w:rFonts w:ascii="Verdana" w:hAnsi="Verdana"/>
          <w:sz w:val="22"/>
          <w:szCs w:val="22"/>
        </w:rPr>
        <w:t>umowa nr CRU-162/17</w:t>
      </w:r>
      <w:r>
        <w:rPr>
          <w:rFonts w:ascii="Verdana" w:hAnsi="Verdana"/>
          <w:i/>
          <w:sz w:val="22"/>
          <w:szCs w:val="22"/>
        </w:rPr>
        <w:t>.</w:t>
      </w:r>
    </w:p>
    <w:p w:rsidR="0055348E" w:rsidRPr="00811524" w:rsidRDefault="0055348E" w:rsidP="0055348E">
      <w:pPr>
        <w:pStyle w:val="Tekstpodstawowywcity2"/>
        <w:spacing w:after="0" w:line="240" w:lineRule="auto"/>
        <w:ind w:left="0" w:right="-284" w:firstLine="851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Celem kontroli było sprawdzenie prawidłowości wykonania zadania publicznego, w tym:</w:t>
      </w:r>
    </w:p>
    <w:p w:rsidR="0055348E" w:rsidRPr="00811524" w:rsidRDefault="0055348E" w:rsidP="0055348E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84" w:hanging="426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wydatkowania środków finansowych zgodnie z zakresem i warunkami określonymi w zawart</w:t>
      </w:r>
      <w:r>
        <w:rPr>
          <w:rFonts w:ascii="Verdana" w:hAnsi="Verdana" w:cs="Arial"/>
          <w:sz w:val="22"/>
          <w:szCs w:val="22"/>
        </w:rPr>
        <w:t>ych umowach</w:t>
      </w:r>
      <w:r w:rsidRPr="00811524">
        <w:rPr>
          <w:rFonts w:ascii="Verdana" w:hAnsi="Verdana" w:cs="Arial"/>
          <w:sz w:val="22"/>
          <w:szCs w:val="22"/>
        </w:rPr>
        <w:t xml:space="preserve">, </w:t>
      </w:r>
    </w:p>
    <w:p w:rsidR="0055348E" w:rsidRPr="00811524" w:rsidRDefault="0055348E" w:rsidP="0055348E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26" w:right="-284" w:hanging="426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ustalenie stanu faktycznego w zakresie prawidłowości rozliczenia wydatkowanych środków finansowych,</w:t>
      </w:r>
    </w:p>
    <w:p w:rsidR="0055348E" w:rsidRPr="00811524" w:rsidRDefault="0055348E" w:rsidP="0055348E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26" w:right="-284" w:hanging="426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ustalenie czy rzeczywiście dokonano wydatków, o których mowa w przedłożonych sprawozdaniach i załączonych dokumentach.</w:t>
      </w:r>
    </w:p>
    <w:p w:rsidR="0055348E" w:rsidRPr="00811524" w:rsidRDefault="0055348E" w:rsidP="0055348E">
      <w:pPr>
        <w:ind w:right="-284" w:firstLine="851"/>
        <w:jc w:val="both"/>
        <w:rPr>
          <w:rFonts w:ascii="Verdana" w:hAnsi="Verdana"/>
          <w:sz w:val="22"/>
          <w:szCs w:val="22"/>
        </w:rPr>
      </w:pPr>
    </w:p>
    <w:p w:rsidR="0055348E" w:rsidRDefault="0055348E" w:rsidP="0055348E">
      <w:pPr>
        <w:ind w:right="-284" w:firstLine="851"/>
        <w:jc w:val="both"/>
        <w:rPr>
          <w:rFonts w:ascii="Verdana" w:hAnsi="Verdana"/>
          <w:sz w:val="22"/>
          <w:szCs w:val="22"/>
        </w:rPr>
      </w:pPr>
      <w:r w:rsidRPr="00811524">
        <w:rPr>
          <w:rFonts w:ascii="Verdana" w:hAnsi="Verdana"/>
          <w:sz w:val="22"/>
          <w:szCs w:val="22"/>
        </w:rPr>
        <w:t>Ustalenia kontroli zostały zawarte w protokole kontroli, który został</w:t>
      </w:r>
      <w:r w:rsidRPr="00811524">
        <w:rPr>
          <w:rFonts w:ascii="Verdana" w:hAnsi="Verdana" w:cs="Arial"/>
          <w:sz w:val="22"/>
          <w:szCs w:val="22"/>
        </w:rPr>
        <w:t xml:space="preserve"> </w:t>
      </w:r>
      <w:r w:rsidRPr="00811524">
        <w:rPr>
          <w:rFonts w:ascii="Verdana" w:hAnsi="Verdana"/>
          <w:sz w:val="22"/>
          <w:szCs w:val="22"/>
        </w:rPr>
        <w:t xml:space="preserve">doręczony </w:t>
      </w:r>
      <w:r>
        <w:rPr>
          <w:rFonts w:ascii="Verdana" w:hAnsi="Verdana"/>
          <w:sz w:val="22"/>
          <w:szCs w:val="22"/>
        </w:rPr>
        <w:t xml:space="preserve">do jednostki kontrolowanej </w:t>
      </w:r>
      <w:r w:rsidRPr="00811524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 xml:space="preserve">29.01.2019 </w:t>
      </w:r>
      <w:r w:rsidRPr="00811524">
        <w:rPr>
          <w:rFonts w:ascii="Verdana" w:hAnsi="Verdana"/>
          <w:sz w:val="22"/>
          <w:szCs w:val="22"/>
        </w:rPr>
        <w:t xml:space="preserve">r. </w:t>
      </w:r>
      <w:r w:rsidRPr="00811524">
        <w:rPr>
          <w:rFonts w:ascii="Verdana" w:hAnsi="Verdana" w:cs="Arial"/>
          <w:sz w:val="22"/>
          <w:szCs w:val="22"/>
        </w:rPr>
        <w:t>Do protokołu zastrzeżeń nie wniesiono.</w:t>
      </w:r>
      <w:r w:rsidRPr="00811524">
        <w:rPr>
          <w:rFonts w:ascii="Verdana" w:hAnsi="Verdana"/>
          <w:sz w:val="22"/>
          <w:szCs w:val="22"/>
        </w:rPr>
        <w:t xml:space="preserve"> </w:t>
      </w:r>
    </w:p>
    <w:p w:rsidR="0055348E" w:rsidRDefault="0055348E" w:rsidP="0055348E">
      <w:pPr>
        <w:ind w:right="-284" w:firstLine="851"/>
        <w:jc w:val="both"/>
        <w:rPr>
          <w:rFonts w:ascii="Verdana" w:hAnsi="Verdana"/>
          <w:sz w:val="22"/>
          <w:szCs w:val="22"/>
        </w:rPr>
      </w:pPr>
    </w:p>
    <w:p w:rsidR="0055348E" w:rsidRDefault="0055348E" w:rsidP="0055348E">
      <w:pPr>
        <w:pStyle w:val="akapitlewyblock"/>
        <w:spacing w:before="0" w:beforeAutospacing="0" w:after="0" w:afterAutospacing="0"/>
        <w:ind w:right="-283" w:firstLine="888"/>
        <w:jc w:val="both"/>
        <w:rPr>
          <w:rFonts w:ascii="Verdana" w:hAnsi="Verdana"/>
          <w:sz w:val="22"/>
          <w:szCs w:val="22"/>
        </w:rPr>
      </w:pPr>
      <w:r w:rsidRPr="0055348E">
        <w:rPr>
          <w:rFonts w:ascii="Verdana" w:hAnsi="Verdana"/>
          <w:sz w:val="22"/>
          <w:szCs w:val="22"/>
        </w:rPr>
        <w:t>W związku z ustaleniami kontroli oraz w związku z zawartymi nowymi umowami wydano 2 zalecenia pokontrolne.</w:t>
      </w:r>
    </w:p>
    <w:p w:rsidR="0055348E" w:rsidRPr="0055348E" w:rsidRDefault="0055348E" w:rsidP="0055348E">
      <w:pPr>
        <w:pStyle w:val="akapitlewyblock"/>
        <w:spacing w:before="0" w:beforeAutospacing="0" w:after="0" w:afterAutospacing="0"/>
        <w:ind w:right="-283" w:firstLine="888"/>
        <w:jc w:val="both"/>
        <w:rPr>
          <w:rFonts w:ascii="Verdana" w:hAnsi="Verdana" w:cs="Arial"/>
          <w:sz w:val="22"/>
          <w:szCs w:val="22"/>
        </w:rPr>
      </w:pPr>
    </w:p>
    <w:p w:rsidR="0055348E" w:rsidRPr="00811524" w:rsidRDefault="009A0387" w:rsidP="0055348E">
      <w:pPr>
        <w:pStyle w:val="akapitlewyblock"/>
        <w:tabs>
          <w:tab w:val="right" w:pos="9072"/>
        </w:tabs>
        <w:spacing w:before="0" w:beforeAutospacing="0" w:after="0" w:afterAutospacing="0"/>
        <w:ind w:right="-284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Nadto jedno polecenie wydano dla</w:t>
      </w:r>
      <w:r w:rsidR="0055348E">
        <w:rPr>
          <w:rFonts w:ascii="Verdana" w:hAnsi="Verdana"/>
          <w:sz w:val="22"/>
          <w:szCs w:val="22"/>
        </w:rPr>
        <w:t xml:space="preserve"> Wydział</w:t>
      </w:r>
      <w:r>
        <w:rPr>
          <w:rFonts w:ascii="Verdana" w:hAnsi="Verdana"/>
          <w:sz w:val="22"/>
          <w:szCs w:val="22"/>
        </w:rPr>
        <w:t>u Sportu.</w:t>
      </w:r>
      <w:bookmarkStart w:id="0" w:name="_GoBack"/>
      <w:bookmarkEnd w:id="0"/>
    </w:p>
    <w:p w:rsidR="00594E43" w:rsidRDefault="00594E43"/>
    <w:sectPr w:rsidR="00594E43" w:rsidSect="00A5113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36" w:rsidRDefault="00A86936">
      <w:r>
        <w:separator/>
      </w:r>
    </w:p>
  </w:endnote>
  <w:endnote w:type="continuationSeparator" w:id="0">
    <w:p w:rsidR="00A86936" w:rsidRDefault="00A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8249732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136" w:rsidRPr="00A51136" w:rsidRDefault="0055348E" w:rsidP="00A51136">
            <w:pPr>
              <w:pStyle w:val="Stopka"/>
              <w:rPr>
                <w:rFonts w:ascii="Verdana" w:hAnsi="Verdana"/>
                <w:sz w:val="18"/>
                <w:szCs w:val="18"/>
              </w:rPr>
            </w:pPr>
            <w:r w:rsidRPr="00A51136">
              <w:rPr>
                <w:rFonts w:ascii="Verdana" w:hAnsi="Verdana"/>
                <w:sz w:val="18"/>
                <w:szCs w:val="18"/>
              </w:rPr>
              <w:t>Wystąpienie pokontrolne nr 48/18</w:t>
            </w:r>
            <w:r w:rsidRPr="00A51136">
              <w:rPr>
                <w:rFonts w:ascii="Verdana" w:hAnsi="Verdana"/>
                <w:sz w:val="18"/>
                <w:szCs w:val="18"/>
              </w:rPr>
              <w:tab/>
            </w:r>
            <w:r w:rsidRPr="00A51136">
              <w:rPr>
                <w:rFonts w:ascii="Verdana" w:hAnsi="Verdana"/>
                <w:sz w:val="18"/>
                <w:szCs w:val="18"/>
              </w:rPr>
              <w:tab/>
              <w:t xml:space="preserve">Strona </w:t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2</w:t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A51136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2</w:t>
            </w:r>
            <w:r w:rsidRPr="00A51136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51136" w:rsidRDefault="00A86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36" w:rsidRDefault="00A86936">
      <w:r>
        <w:separator/>
      </w:r>
    </w:p>
  </w:footnote>
  <w:footnote w:type="continuationSeparator" w:id="0">
    <w:p w:rsidR="00A86936" w:rsidRDefault="00A8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A7F"/>
    <w:multiLevelType w:val="hybridMultilevel"/>
    <w:tmpl w:val="1EEEF46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5311A"/>
    <w:multiLevelType w:val="hybridMultilevel"/>
    <w:tmpl w:val="DE10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3FE4"/>
    <w:multiLevelType w:val="hybridMultilevel"/>
    <w:tmpl w:val="EB803514"/>
    <w:lvl w:ilvl="0" w:tplc="FC3C24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87"/>
    <w:rsid w:val="00551B38"/>
    <w:rsid w:val="0055348E"/>
    <w:rsid w:val="00594E43"/>
    <w:rsid w:val="005D24F7"/>
    <w:rsid w:val="006B5F28"/>
    <w:rsid w:val="009A0387"/>
    <w:rsid w:val="00A86936"/>
    <w:rsid w:val="00AD4987"/>
    <w:rsid w:val="00C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3DE9"/>
  <w15:chartTrackingRefBased/>
  <w15:docId w15:val="{BED2FBFF-6E51-4E2B-B08D-23D0A991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5348E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5348E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34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3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55348E"/>
    <w:pPr>
      <w:spacing w:before="100" w:beforeAutospacing="1" w:after="100" w:afterAutospacing="1"/>
    </w:pPr>
    <w:rPr>
      <w:rFonts w:eastAsia="MS Mincho"/>
    </w:rPr>
  </w:style>
  <w:style w:type="paragraph" w:styleId="Stopka">
    <w:name w:val="footer"/>
    <w:basedOn w:val="Normalny"/>
    <w:link w:val="StopkaZnak"/>
    <w:uiPriority w:val="99"/>
    <w:unhideWhenUsed/>
    <w:rsid w:val="0055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8</cp:revision>
  <dcterms:created xsi:type="dcterms:W3CDTF">2020-03-20T13:06:00Z</dcterms:created>
  <dcterms:modified xsi:type="dcterms:W3CDTF">2020-03-30T09:34:00Z</dcterms:modified>
</cp:coreProperties>
</file>