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4F" w:rsidRDefault="00015A4F" w:rsidP="00015A4F">
      <w:pPr>
        <w:tabs>
          <w:tab w:val="right" w:pos="9356"/>
        </w:tabs>
        <w:ind w:right="-286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KW.</w:t>
      </w:r>
      <w:r>
        <w:rPr>
          <w:rFonts w:ascii="Verdana" w:hAnsi="Verdana"/>
          <w:sz w:val="22"/>
          <w:szCs w:val="22"/>
        </w:rPr>
        <w:t>1711.00040.2018</w:t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bCs/>
          <w:sz w:val="22"/>
          <w:szCs w:val="22"/>
        </w:rPr>
        <w:t>Opole, dnia        stycznia 2019 r.</w:t>
      </w:r>
    </w:p>
    <w:p w:rsidR="00015A4F" w:rsidRDefault="00015A4F" w:rsidP="00015A4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015A4F" w:rsidRDefault="00015A4F" w:rsidP="00015A4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015A4F" w:rsidRDefault="00015A4F" w:rsidP="00015A4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Pani</w:t>
      </w:r>
    </w:p>
    <w:p w:rsidR="00015A4F" w:rsidRDefault="00015A4F" w:rsidP="00015A4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 xml:space="preserve">Izabela </w:t>
      </w:r>
      <w:proofErr w:type="spellStart"/>
      <w:r>
        <w:rPr>
          <w:rFonts w:ascii="Verdana" w:hAnsi="Verdana"/>
          <w:b/>
          <w:bCs/>
          <w:sz w:val="22"/>
          <w:szCs w:val="20"/>
        </w:rPr>
        <w:t>Łapaj</w:t>
      </w:r>
      <w:proofErr w:type="spellEnd"/>
    </w:p>
    <w:p w:rsidR="00015A4F" w:rsidRDefault="00015A4F" w:rsidP="00015A4F">
      <w:pPr>
        <w:ind w:left="5670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Dyrektor Publicznej Szkoły Podstawowej nr 30</w:t>
      </w:r>
    </w:p>
    <w:p w:rsidR="00015A4F" w:rsidRDefault="00015A4F" w:rsidP="00015A4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ul. Nyska 1</w:t>
      </w:r>
    </w:p>
    <w:p w:rsidR="00015A4F" w:rsidRDefault="00015A4F" w:rsidP="00015A4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45-940 Opole</w:t>
      </w:r>
    </w:p>
    <w:p w:rsidR="00015A4F" w:rsidRPr="005F6733" w:rsidRDefault="00015A4F" w:rsidP="00015A4F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015A4F" w:rsidRDefault="00015A4F" w:rsidP="00015A4F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015A4F" w:rsidRDefault="00015A4F" w:rsidP="00015A4F">
      <w:pPr>
        <w:ind w:right="-286" w:firstLine="85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13 listopada do 14 grudnia 2018r.</w:t>
      </w:r>
      <w:r>
        <w:rPr>
          <w:rFonts w:ascii="Verdana" w:hAnsi="Verdana" w:cs="Arial"/>
          <w:sz w:val="22"/>
          <w:szCs w:val="22"/>
        </w:rPr>
        <w:t xml:space="preserve"> w Publicznej Szkole Podstawowej nr 30 w Opolu </w:t>
      </w:r>
      <w:r>
        <w:rPr>
          <w:rFonts w:ascii="Verdana" w:hAnsi="Verdana"/>
          <w:sz w:val="22"/>
          <w:szCs w:val="22"/>
        </w:rPr>
        <w:t>zostało przeprowadzone przez Wydział Kontroli Wewnętrznej Urzędu Miasta Opola postępowanie kontrolne nr 47/18.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 – w tym naliczania i wypłacania wynagrodzeń, pozyskiwania dochodów – w tym zawierania umów najmu, dzierżawy i użyczenia</w:t>
      </w:r>
      <w:r>
        <w:rPr>
          <w:rFonts w:ascii="Verdana" w:hAnsi="Verdana" w:cs="Arial"/>
          <w:color w:val="000000" w:themeColor="text1"/>
          <w:sz w:val="22"/>
          <w:szCs w:val="22"/>
        </w:rPr>
        <w:t>.</w:t>
      </w:r>
    </w:p>
    <w:p w:rsidR="00015A4F" w:rsidRPr="00976428" w:rsidRDefault="00015A4F" w:rsidP="00015A4F">
      <w:pPr>
        <w:ind w:right="-286" w:firstLine="85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015A4F" w:rsidRDefault="00015A4F" w:rsidP="00015A4F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trakcie kontroli zbadano:</w:t>
      </w:r>
    </w:p>
    <w:p w:rsidR="00015A4F" w:rsidRDefault="00015A4F" w:rsidP="00015A4F">
      <w:pPr>
        <w:numPr>
          <w:ilvl w:val="0"/>
          <w:numId w:val="1"/>
        </w:numPr>
        <w:tabs>
          <w:tab w:val="left" w:pos="426"/>
        </w:tabs>
        <w:ind w:left="0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zgodność sprawozdań budżetowych z ewidencją księgową i z dokumentami źródłowymi,</w:t>
      </w:r>
    </w:p>
    <w:p w:rsidR="00015A4F" w:rsidRDefault="00015A4F" w:rsidP="00015A4F">
      <w:pPr>
        <w:numPr>
          <w:ilvl w:val="0"/>
          <w:numId w:val="1"/>
        </w:numPr>
        <w:tabs>
          <w:tab w:val="left" w:pos="426"/>
        </w:tabs>
        <w:ind w:left="0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wydatki pod względem celowości, legalności, dekretacji i realizacji ich płatności,</w:t>
      </w:r>
    </w:p>
    <w:p w:rsidR="00015A4F" w:rsidRDefault="00015A4F" w:rsidP="00015A4F">
      <w:pPr>
        <w:numPr>
          <w:ilvl w:val="0"/>
          <w:numId w:val="1"/>
        </w:numPr>
        <w:tabs>
          <w:tab w:val="left" w:pos="426"/>
        </w:tabs>
        <w:ind w:left="0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prawidłowość wypłaty wynagrodzeń,</w:t>
      </w:r>
    </w:p>
    <w:p w:rsidR="00015A4F" w:rsidRDefault="00015A4F" w:rsidP="00015A4F">
      <w:pPr>
        <w:numPr>
          <w:ilvl w:val="0"/>
          <w:numId w:val="1"/>
        </w:numPr>
        <w:tabs>
          <w:tab w:val="left" w:pos="426"/>
        </w:tabs>
        <w:ind w:left="0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poprawność naliczania odpłatności za najem pomieszczeń,</w:t>
      </w:r>
    </w:p>
    <w:p w:rsidR="00015A4F" w:rsidRDefault="00015A4F" w:rsidP="00015A4F">
      <w:pPr>
        <w:numPr>
          <w:ilvl w:val="0"/>
          <w:numId w:val="1"/>
        </w:numPr>
        <w:tabs>
          <w:tab w:val="left" w:pos="426"/>
        </w:tabs>
        <w:ind w:left="0" w:right="-28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prawidłowość przekazania odpisu na ZFŚS oraz zgodność wydatków funduszu z ustawą o ZFŚS, regulaminem funduszu i decyzją komisji socjalnej.</w:t>
      </w:r>
    </w:p>
    <w:p w:rsidR="00015A4F" w:rsidRDefault="00015A4F" w:rsidP="00015A4F">
      <w:pPr>
        <w:tabs>
          <w:tab w:val="left" w:pos="426"/>
        </w:tabs>
        <w:ind w:right="-286"/>
        <w:jc w:val="both"/>
        <w:rPr>
          <w:rFonts w:ascii="Verdana" w:hAnsi="Verdana"/>
          <w:sz w:val="22"/>
          <w:szCs w:val="22"/>
        </w:rPr>
      </w:pPr>
    </w:p>
    <w:p w:rsidR="00015A4F" w:rsidRDefault="00015A4F" w:rsidP="00015A4F">
      <w:pPr>
        <w:ind w:right="-286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W wyniku kontroli ustalono, że </w:t>
      </w:r>
      <w:r w:rsidRPr="00976428">
        <w:rPr>
          <w:rFonts w:ascii="Verdana" w:hAnsi="Verdana"/>
          <w:sz w:val="22"/>
          <w:szCs w:val="22"/>
        </w:rPr>
        <w:t xml:space="preserve">pracownika zatrudnionego na stanowisku konserwatora zaszeregowano do V kategorii, natomiast zgodnie z </w:t>
      </w:r>
      <w:r w:rsidRPr="00976428">
        <w:rPr>
          <w:rFonts w:ascii="Verdana" w:hAnsi="Verdana"/>
          <w:i/>
          <w:sz w:val="22"/>
          <w:szCs w:val="22"/>
        </w:rPr>
        <w:t>tabelą stanowisk i wymagań kwalifikacyjnych</w:t>
      </w:r>
      <w:r w:rsidRPr="00976428">
        <w:rPr>
          <w:rFonts w:ascii="Verdana" w:hAnsi="Verdana"/>
          <w:sz w:val="22"/>
          <w:szCs w:val="22"/>
        </w:rPr>
        <w:t xml:space="preserve"> osobie zatrudnionej na tym stanowisku przysługuje kategoria od VI do XI. W umowie pracownika zatrudnionego na stano</w:t>
      </w:r>
      <w:r>
        <w:rPr>
          <w:rFonts w:ascii="Verdana" w:hAnsi="Verdana"/>
          <w:sz w:val="22"/>
          <w:szCs w:val="22"/>
        </w:rPr>
        <w:t>wisku opiekuna wpisano kategorię</w:t>
      </w:r>
      <w:r w:rsidRPr="00976428">
        <w:rPr>
          <w:rFonts w:ascii="Verdana" w:hAnsi="Verdana"/>
          <w:sz w:val="22"/>
          <w:szCs w:val="22"/>
        </w:rPr>
        <w:t xml:space="preserve"> I, a zgodnie z </w:t>
      </w:r>
      <w:r w:rsidRPr="00976428">
        <w:rPr>
          <w:rFonts w:ascii="Verdana" w:hAnsi="Verdana"/>
          <w:i/>
          <w:sz w:val="22"/>
          <w:szCs w:val="22"/>
        </w:rPr>
        <w:t>tabelą stanowisk i wymagań kwalifikacyjnych</w:t>
      </w:r>
      <w:r w:rsidRPr="00976428">
        <w:rPr>
          <w:rFonts w:ascii="Verdana" w:hAnsi="Verdana"/>
          <w:sz w:val="22"/>
          <w:szCs w:val="22"/>
        </w:rPr>
        <w:t xml:space="preserve"> osobie zatrudnionej na tym stanowisku przysługuje kategoria od III do VI. </w:t>
      </w:r>
    </w:p>
    <w:p w:rsidR="00015A4F" w:rsidRDefault="00015A4F" w:rsidP="00015A4F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015A4F" w:rsidRPr="00976428" w:rsidRDefault="00015A4F" w:rsidP="00015A4F">
      <w:pPr>
        <w:ind w:right="-286" w:firstLine="85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W pozostałych zakresach nieprawidłowości nie stwierdzono.</w:t>
      </w:r>
    </w:p>
    <w:p w:rsidR="00015A4F" w:rsidRDefault="00015A4F" w:rsidP="00015A4F">
      <w:pPr>
        <w:ind w:right="-286" w:firstLine="851"/>
        <w:jc w:val="both"/>
        <w:rPr>
          <w:rFonts w:ascii="Verdana" w:hAnsi="Verdana"/>
          <w:sz w:val="22"/>
          <w:szCs w:val="22"/>
        </w:rPr>
      </w:pPr>
    </w:p>
    <w:p w:rsidR="00015A4F" w:rsidRDefault="00015A4F" w:rsidP="00015A4F">
      <w:pPr>
        <w:ind w:right="-286" w:firstLine="851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 xml:space="preserve">W dniu 19.12.2018r. doręczono Pani protokół kontroli. Do ustaleń zawartych w protokole kontroli zastrzeżeń nie wniesiono. </w:t>
      </w:r>
    </w:p>
    <w:p w:rsidR="00015A4F" w:rsidRDefault="00015A4F" w:rsidP="00015A4F">
      <w:pPr>
        <w:ind w:right="-286" w:firstLine="851"/>
        <w:jc w:val="both"/>
        <w:rPr>
          <w:rFonts w:ascii="Verdana" w:hAnsi="Verdana" w:cs="Arial"/>
          <w:sz w:val="22"/>
          <w:szCs w:val="20"/>
        </w:rPr>
      </w:pPr>
    </w:p>
    <w:p w:rsidR="00015A4F" w:rsidRDefault="00015A4F" w:rsidP="00015A4F">
      <w:pPr>
        <w:ind w:right="-286" w:firstLine="851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>W związku z powyższymi ustaleniami polecam:</w:t>
      </w:r>
    </w:p>
    <w:p w:rsidR="00015A4F" w:rsidRDefault="00015A4F" w:rsidP="00015A4F">
      <w:pPr>
        <w:ind w:right="-286" w:firstLine="851"/>
        <w:jc w:val="both"/>
        <w:rPr>
          <w:rFonts w:ascii="Verdana" w:hAnsi="Verdana" w:cs="Arial"/>
          <w:sz w:val="22"/>
          <w:szCs w:val="20"/>
        </w:rPr>
      </w:pPr>
    </w:p>
    <w:p w:rsidR="00015A4F" w:rsidRPr="005F6733" w:rsidRDefault="00015A4F" w:rsidP="00015A4F">
      <w:pPr>
        <w:pStyle w:val="Default"/>
        <w:numPr>
          <w:ilvl w:val="0"/>
          <w:numId w:val="2"/>
        </w:numPr>
        <w:tabs>
          <w:tab w:val="left" w:pos="284"/>
        </w:tabs>
        <w:ind w:left="284" w:right="-591" w:hanging="284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sz w:val="22"/>
          <w:szCs w:val="22"/>
          <w:shd w:val="clear" w:color="auto" w:fill="FFFFFF"/>
        </w:rPr>
        <w:t>Dostosować kategorie</w:t>
      </w:r>
      <w:r w:rsidRPr="00A3579D">
        <w:rPr>
          <w:rFonts w:ascii="Verdana" w:hAnsi="Verdana"/>
          <w:sz w:val="22"/>
          <w:szCs w:val="22"/>
          <w:shd w:val="clear" w:color="auto" w:fill="FFFFFF"/>
        </w:rPr>
        <w:t xml:space="preserve"> zaszeregowania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r w:rsidRPr="00A3579D">
        <w:rPr>
          <w:rFonts w:ascii="Verdana" w:hAnsi="Verdana"/>
          <w:sz w:val="22"/>
          <w:szCs w:val="22"/>
          <w:shd w:val="clear" w:color="auto" w:fill="FFFFFF"/>
        </w:rPr>
        <w:t xml:space="preserve">pracownikom administracji i obsługi opisanym w protokole kontroli 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do zajmowanego stanowiska </w:t>
      </w:r>
      <w:r w:rsidRPr="00A3579D">
        <w:rPr>
          <w:rFonts w:ascii="Verdana" w:hAnsi="Verdana"/>
          <w:sz w:val="22"/>
          <w:szCs w:val="22"/>
          <w:shd w:val="clear" w:color="auto" w:fill="FFFFFF"/>
        </w:rPr>
        <w:t xml:space="preserve">zgodnie z Regulaminem Wynagradzania oraz </w:t>
      </w:r>
      <w:r w:rsidRPr="00A3579D">
        <w:rPr>
          <w:rFonts w:ascii="Verdana" w:hAnsi="Verdana"/>
          <w:iCs/>
          <w:sz w:val="22"/>
          <w:szCs w:val="22"/>
          <w:shd w:val="clear" w:color="auto" w:fill="FFFFFF"/>
        </w:rPr>
        <w:t xml:space="preserve">Rozporządzeniem </w:t>
      </w:r>
      <w:r>
        <w:rPr>
          <w:rFonts w:ascii="Verdana" w:hAnsi="Verdana" w:cs="Arial"/>
          <w:sz w:val="22"/>
          <w:szCs w:val="22"/>
        </w:rPr>
        <w:t>Rady Ministrów z dnia 15 maja 2018</w:t>
      </w:r>
      <w:r w:rsidRPr="00A3579D">
        <w:rPr>
          <w:rFonts w:ascii="Verdana" w:hAnsi="Verdana" w:cs="Arial"/>
          <w:sz w:val="22"/>
          <w:szCs w:val="22"/>
        </w:rPr>
        <w:t>r. w sprawie zasad wynagradzania pracowników samorządowych</w:t>
      </w:r>
      <w:r>
        <w:rPr>
          <w:rFonts w:ascii="Verdana" w:hAnsi="Verdana" w:cs="Arial"/>
          <w:sz w:val="22"/>
          <w:szCs w:val="22"/>
        </w:rPr>
        <w:t xml:space="preserve"> (Dz.U. z 2018r. poz.936).</w:t>
      </w:r>
    </w:p>
    <w:p w:rsidR="00015A4F" w:rsidRDefault="00015A4F" w:rsidP="00015A4F">
      <w:pPr>
        <w:pStyle w:val="Default"/>
        <w:tabs>
          <w:tab w:val="left" w:pos="284"/>
        </w:tabs>
        <w:ind w:right="-286"/>
        <w:jc w:val="both"/>
        <w:rPr>
          <w:rFonts w:ascii="Verdana" w:hAnsi="Verdana"/>
          <w:color w:val="auto"/>
          <w:sz w:val="22"/>
          <w:szCs w:val="22"/>
        </w:rPr>
      </w:pPr>
    </w:p>
    <w:p w:rsidR="00015A4F" w:rsidRPr="005167E5" w:rsidRDefault="00015A4F" w:rsidP="00015A4F">
      <w:pPr>
        <w:ind w:right="-284" w:firstLine="851"/>
        <w:jc w:val="both"/>
        <w:rPr>
          <w:rFonts w:ascii="Verdana" w:hAnsi="Verdana"/>
          <w:sz w:val="22"/>
          <w:szCs w:val="22"/>
        </w:rPr>
      </w:pPr>
      <w:r w:rsidRPr="005167E5">
        <w:rPr>
          <w:rFonts w:ascii="Verdana" w:hAnsi="Verdana"/>
          <w:sz w:val="22"/>
          <w:szCs w:val="22"/>
        </w:rPr>
        <w:t xml:space="preserve">Sprawozdanie z realizacji zaleceń proszę przekazać </w:t>
      </w:r>
      <w:r>
        <w:rPr>
          <w:rFonts w:ascii="Verdana" w:hAnsi="Verdana"/>
          <w:sz w:val="22"/>
          <w:szCs w:val="22"/>
        </w:rPr>
        <w:t>do Wydziału Kontroli i Audytu Wewnętrznego</w:t>
      </w:r>
      <w:r w:rsidRPr="005167E5">
        <w:rPr>
          <w:rFonts w:ascii="Verdana" w:hAnsi="Verdana"/>
          <w:sz w:val="22"/>
          <w:szCs w:val="22"/>
        </w:rPr>
        <w:t xml:space="preserve"> Urzędu Miasta Opola do dnia </w:t>
      </w:r>
      <w:r>
        <w:rPr>
          <w:rFonts w:ascii="Verdana" w:hAnsi="Verdana"/>
          <w:b/>
          <w:sz w:val="22"/>
          <w:szCs w:val="22"/>
        </w:rPr>
        <w:t>15.02</w:t>
      </w:r>
      <w:r w:rsidRPr="005167E5">
        <w:rPr>
          <w:rFonts w:ascii="Verdana" w:hAnsi="Verdana"/>
          <w:b/>
          <w:sz w:val="22"/>
          <w:szCs w:val="22"/>
        </w:rPr>
        <w:t>.2019 r.</w:t>
      </w:r>
      <w:r w:rsidRPr="005167E5">
        <w:rPr>
          <w:rFonts w:ascii="Verdana" w:hAnsi="Verdana"/>
          <w:sz w:val="22"/>
          <w:szCs w:val="22"/>
        </w:rPr>
        <w:t xml:space="preserve"> </w:t>
      </w:r>
    </w:p>
    <w:p w:rsidR="00015A4F" w:rsidRDefault="00015A4F" w:rsidP="00015A4F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  <w:bookmarkStart w:id="0" w:name="_GoBack"/>
      <w:bookmarkEnd w:id="0"/>
    </w:p>
    <w:p w:rsidR="00015A4F" w:rsidRDefault="00015A4F" w:rsidP="00015A4F"/>
    <w:p w:rsidR="005F24AD" w:rsidRDefault="005F24AD"/>
    <w:sectPr w:rsidR="005F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801"/>
    <w:multiLevelType w:val="hybridMultilevel"/>
    <w:tmpl w:val="8D603CE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F5"/>
    <w:rsid w:val="00015A4F"/>
    <w:rsid w:val="002F293A"/>
    <w:rsid w:val="005F24AD"/>
    <w:rsid w:val="00E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E68F0-5855-4259-A003-55FA3DF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2020-03-20T15:34:00Z</dcterms:created>
  <dcterms:modified xsi:type="dcterms:W3CDTF">2020-03-26T17:42:00Z</dcterms:modified>
</cp:coreProperties>
</file>