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D2" w:rsidRPr="00184FDE" w:rsidRDefault="00184FDE" w:rsidP="003606D2">
      <w:pPr>
        <w:ind w:right="-7" w:firstLine="4536"/>
        <w:jc w:val="both"/>
        <w:rPr>
          <w:rFonts w:ascii="Verdana" w:eastAsia="Times New Roman" w:hAnsi="Verdana"/>
          <w:b/>
          <w:bCs/>
          <w:sz w:val="22"/>
          <w:szCs w:val="22"/>
          <w:lang w:val="pl-PL"/>
        </w:rPr>
      </w:pPr>
      <w:r w:rsidRPr="00184FDE">
        <w:rPr>
          <w:rFonts w:ascii="Verdana" w:eastAsia="Times New Roman" w:hAnsi="Verdana"/>
          <w:b/>
          <w:bCs/>
          <w:sz w:val="22"/>
          <w:szCs w:val="22"/>
          <w:lang w:val="pl-PL"/>
        </w:rPr>
        <w:t>Informacja</w:t>
      </w:r>
    </w:p>
    <w:p w:rsidR="003606D2" w:rsidRPr="008D2ADD" w:rsidRDefault="003606D2" w:rsidP="003606D2">
      <w:pPr>
        <w:ind w:right="-7" w:firstLine="4536"/>
        <w:jc w:val="both"/>
        <w:rPr>
          <w:rFonts w:ascii="Verdana" w:eastAsia="Times New Roman" w:hAnsi="Verdana"/>
          <w:b/>
          <w:bCs/>
          <w:sz w:val="22"/>
          <w:szCs w:val="22"/>
          <w:lang w:val="pl-PL"/>
        </w:rPr>
      </w:pPr>
    </w:p>
    <w:p w:rsidR="003606D2" w:rsidRPr="00633F68" w:rsidRDefault="003606D2" w:rsidP="003606D2">
      <w:pPr>
        <w:ind w:right="-7" w:firstLine="851"/>
        <w:jc w:val="both"/>
        <w:rPr>
          <w:rFonts w:ascii="Verdana" w:eastAsia="Times New Roman" w:hAnsi="Verdana"/>
          <w:color w:val="FF0000"/>
          <w:sz w:val="22"/>
          <w:szCs w:val="22"/>
          <w:lang w:val="pl-PL"/>
        </w:rPr>
      </w:pPr>
    </w:p>
    <w:p w:rsidR="003606D2" w:rsidRDefault="003606D2" w:rsidP="003606D2">
      <w:pPr>
        <w:ind w:right="-7" w:firstLine="851"/>
        <w:jc w:val="both"/>
        <w:rPr>
          <w:rFonts w:ascii="Verdana" w:eastAsia="Times New Roman" w:hAnsi="Verdana"/>
          <w:color w:val="FF0000"/>
          <w:sz w:val="22"/>
          <w:szCs w:val="22"/>
          <w:lang w:val="pl-PL"/>
        </w:rPr>
      </w:pPr>
      <w:r w:rsidRPr="00BE39BD">
        <w:rPr>
          <w:rFonts w:ascii="Verdana" w:eastAsia="Times New Roman" w:hAnsi="Verdana"/>
          <w:sz w:val="22"/>
          <w:szCs w:val="22"/>
          <w:lang w:val="pl-PL"/>
        </w:rPr>
        <w:t>W dniach od 26 marca do 20 kwietnia 2018r.</w:t>
      </w:r>
      <w:r w:rsidRPr="00BE39BD">
        <w:rPr>
          <w:rFonts w:ascii="Verdana" w:eastAsia="Times New Roman" w:hAnsi="Verdana" w:cs="Arial"/>
          <w:b/>
          <w:sz w:val="22"/>
          <w:szCs w:val="22"/>
          <w:lang w:val="pl-PL"/>
        </w:rPr>
        <w:t xml:space="preserve"> </w:t>
      </w:r>
      <w:r w:rsidRPr="00BE39BD">
        <w:rPr>
          <w:rFonts w:ascii="Verdana" w:eastAsia="Times New Roman" w:hAnsi="Verdana" w:cs="Arial"/>
          <w:sz w:val="22"/>
          <w:szCs w:val="22"/>
          <w:lang w:val="pl-PL"/>
        </w:rPr>
        <w:t xml:space="preserve">w </w:t>
      </w:r>
      <w:r w:rsidRPr="00BE39BD">
        <w:rPr>
          <w:rFonts w:ascii="Verdana" w:eastAsia="Times New Roman" w:hAnsi="Verdana" w:cs="Arial"/>
          <w:b/>
          <w:sz w:val="22"/>
          <w:szCs w:val="22"/>
          <w:lang w:val="pl-PL"/>
        </w:rPr>
        <w:t xml:space="preserve">Miejskim Ośrodku Sportu i Rekreacji w Opolu </w:t>
      </w:r>
      <w:r w:rsidRPr="00BE39BD">
        <w:rPr>
          <w:rFonts w:ascii="Verdana" w:eastAsia="Times New Roman" w:hAnsi="Verdana"/>
          <w:sz w:val="22"/>
          <w:szCs w:val="22"/>
          <w:lang w:val="pl-PL"/>
        </w:rPr>
        <w:t>zostało przeprowadzone przez Wydział Kontroli Wewnętrznej Urzędu Miasta Opola postępowanie kontrolne nr 16/18.</w:t>
      </w:r>
      <w:r w:rsidRPr="00BE39BD">
        <w:rPr>
          <w:rFonts w:ascii="Verdana" w:eastAsia="Times New Roman" w:hAnsi="Verdana"/>
          <w:color w:val="FF0000"/>
          <w:sz w:val="22"/>
          <w:szCs w:val="22"/>
          <w:lang w:val="pl-PL"/>
        </w:rPr>
        <w:t xml:space="preserve"> </w:t>
      </w:r>
    </w:p>
    <w:p w:rsidR="00EC4ABE" w:rsidRDefault="003606D2" w:rsidP="003606D2">
      <w:pPr>
        <w:ind w:right="-7" w:firstLine="851"/>
        <w:jc w:val="both"/>
        <w:rPr>
          <w:rFonts w:ascii="Verdana" w:eastAsia="Calibri" w:hAnsi="Verdana"/>
          <w:bCs/>
          <w:iCs/>
          <w:sz w:val="22"/>
          <w:szCs w:val="22"/>
          <w:lang w:val="pl-PL"/>
        </w:rPr>
      </w:pPr>
      <w:r w:rsidRPr="00BE39BD">
        <w:rPr>
          <w:rFonts w:ascii="Verdana" w:eastAsia="Calibri" w:hAnsi="Verdana"/>
          <w:bCs/>
          <w:iCs/>
          <w:sz w:val="22"/>
          <w:szCs w:val="22"/>
          <w:lang w:val="pl-PL"/>
        </w:rPr>
        <w:t xml:space="preserve">Celem kontroli było </w:t>
      </w:r>
      <w:r w:rsidRPr="00BE39BD">
        <w:rPr>
          <w:rFonts w:ascii="Verdana" w:eastAsia="Calibri" w:hAnsi="Verdana"/>
          <w:bCs/>
          <w:iCs/>
          <w:sz w:val="22"/>
          <w:szCs w:val="22"/>
        </w:rPr>
        <w:t xml:space="preserve">sprawdzenie prawidłowości postępowania w sprawie umów zawartych przez dyrektora MOSiR na realizację zadań wymienionych w piśmie </w:t>
      </w:r>
      <w:r>
        <w:rPr>
          <w:rFonts w:ascii="Verdana" w:eastAsia="Calibri" w:hAnsi="Verdana"/>
          <w:bCs/>
          <w:iCs/>
          <w:sz w:val="22"/>
          <w:szCs w:val="22"/>
        </w:rPr>
        <w:t xml:space="preserve">Skarbnika Miasta Opola </w:t>
      </w:r>
      <w:r w:rsidRPr="00BE39BD">
        <w:rPr>
          <w:rFonts w:ascii="Verdana" w:eastAsia="Calibri" w:hAnsi="Verdana"/>
          <w:bCs/>
          <w:iCs/>
          <w:sz w:val="22"/>
          <w:szCs w:val="22"/>
        </w:rPr>
        <w:t>nr B-PB.3021.00133.2017 z dnia 8.03.2018r</w:t>
      </w:r>
      <w:r w:rsidRPr="00BE39BD">
        <w:rPr>
          <w:rFonts w:ascii="Verdana" w:eastAsia="Calibri" w:hAnsi="Verdana"/>
          <w:bCs/>
          <w:iCs/>
          <w:sz w:val="22"/>
          <w:szCs w:val="22"/>
          <w:lang w:val="pl-PL"/>
        </w:rPr>
        <w:t xml:space="preserve">. </w:t>
      </w:r>
    </w:p>
    <w:p w:rsidR="003606D2" w:rsidRDefault="003606D2" w:rsidP="003606D2">
      <w:pPr>
        <w:pStyle w:val="Tekstpodstawowywcity2"/>
        <w:spacing w:after="0" w:line="240" w:lineRule="auto"/>
        <w:ind w:left="0" w:right="-7" w:firstLine="707"/>
        <w:jc w:val="both"/>
        <w:rPr>
          <w:rFonts w:ascii="Verdana" w:hAnsi="Verdana"/>
          <w:sz w:val="22"/>
          <w:szCs w:val="22"/>
        </w:rPr>
      </w:pPr>
      <w:r w:rsidRPr="008D2ADD">
        <w:rPr>
          <w:rFonts w:ascii="Verdana" w:eastAsia="Times New Roman" w:hAnsi="Verdana"/>
          <w:sz w:val="22"/>
          <w:szCs w:val="22"/>
        </w:rPr>
        <w:t>Ustalenia kontroli zostały zawarte w protokole kontroli, który został doręczony</w:t>
      </w:r>
      <w:r w:rsidRPr="008D2ADD">
        <w:rPr>
          <w:rFonts w:ascii="Verdana" w:eastAsia="Times New Roman" w:hAnsi="Verdana" w:cs="Arial"/>
          <w:sz w:val="22"/>
          <w:szCs w:val="22"/>
        </w:rPr>
        <w:t xml:space="preserve"> </w:t>
      </w:r>
      <w:r w:rsidR="00EC4ABE" w:rsidRPr="00EC4ABE">
        <w:rPr>
          <w:rFonts w:ascii="Verdana" w:eastAsia="Times New Roman" w:hAnsi="Verdana"/>
          <w:sz w:val="22"/>
          <w:szCs w:val="22"/>
        </w:rPr>
        <w:t xml:space="preserve">jednostce kontrolowanej </w:t>
      </w:r>
      <w:r w:rsidRPr="008D2ADD">
        <w:rPr>
          <w:rFonts w:ascii="Verdana" w:eastAsia="Times New Roman" w:hAnsi="Verdana"/>
          <w:sz w:val="22"/>
          <w:szCs w:val="22"/>
        </w:rPr>
        <w:t xml:space="preserve">w dniu 25 maja 2018 r. </w:t>
      </w:r>
      <w:r w:rsidRPr="008D2ADD">
        <w:rPr>
          <w:rFonts w:ascii="Verdana" w:eastAsia="Times New Roman" w:hAnsi="Verdana" w:cs="Arial"/>
          <w:sz w:val="22"/>
          <w:szCs w:val="22"/>
        </w:rPr>
        <w:t xml:space="preserve">Do protokołu wniesiono </w:t>
      </w:r>
      <w:r w:rsidRPr="008D2ADD">
        <w:rPr>
          <w:rFonts w:ascii="Verdana" w:hAnsi="Verdana"/>
          <w:sz w:val="22"/>
          <w:szCs w:val="22"/>
        </w:rPr>
        <w:t>dodatkowe wyjaśnienia</w:t>
      </w:r>
      <w:r>
        <w:rPr>
          <w:rFonts w:ascii="Verdana" w:hAnsi="Verdana" w:cs="Arial"/>
          <w:sz w:val="22"/>
          <w:szCs w:val="22"/>
        </w:rPr>
        <w:t xml:space="preserve"> oraz</w:t>
      </w:r>
      <w:r w:rsidRPr="008D2ADD">
        <w:rPr>
          <w:rFonts w:ascii="Verdana" w:hAnsi="Verdana" w:cs="Arial"/>
          <w:sz w:val="22"/>
          <w:szCs w:val="22"/>
        </w:rPr>
        <w:t xml:space="preserve"> </w:t>
      </w:r>
      <w:r w:rsidRPr="008D2ADD">
        <w:rPr>
          <w:rFonts w:ascii="Verdana" w:hAnsi="Verdana"/>
          <w:sz w:val="22"/>
          <w:szCs w:val="22"/>
        </w:rPr>
        <w:t>prz</w:t>
      </w:r>
      <w:r>
        <w:rPr>
          <w:rFonts w:ascii="Verdana" w:hAnsi="Verdana"/>
          <w:sz w:val="22"/>
          <w:szCs w:val="22"/>
        </w:rPr>
        <w:t xml:space="preserve">edstawiono swoje stanowisko dotyczące </w:t>
      </w:r>
      <w:r w:rsidRPr="00CA5FEE">
        <w:rPr>
          <w:rFonts w:ascii="Verdana" w:hAnsi="Verdana"/>
          <w:sz w:val="22"/>
          <w:szCs w:val="22"/>
        </w:rPr>
        <w:t>wydatków niewygasających oraz wstępnej kontroli.</w:t>
      </w:r>
      <w:r w:rsidRPr="008D2AD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Stanowisko zespołu kontrolnego zostało zawarte w piśmie z dnia 20.06.2018r. </w:t>
      </w:r>
    </w:p>
    <w:p w:rsidR="003606D2" w:rsidRDefault="003606D2" w:rsidP="003606D2">
      <w:pPr>
        <w:ind w:right="-7"/>
        <w:jc w:val="both"/>
        <w:rPr>
          <w:rFonts w:ascii="Verdana" w:eastAsia="Times New Roman" w:hAnsi="Verdana"/>
          <w:sz w:val="22"/>
          <w:szCs w:val="22"/>
          <w:lang w:val="pl-PL"/>
        </w:rPr>
      </w:pPr>
      <w:bookmarkStart w:id="0" w:name="_GoBack"/>
      <w:bookmarkEnd w:id="0"/>
      <w:r>
        <w:rPr>
          <w:rFonts w:ascii="Verdana" w:eastAsia="Times New Roman" w:hAnsi="Verdana"/>
          <w:sz w:val="22"/>
          <w:szCs w:val="22"/>
          <w:lang w:val="pl-PL"/>
        </w:rPr>
        <w:t xml:space="preserve">W związku ze stwierdzonymi nieprawidłowościami </w:t>
      </w:r>
      <w:r w:rsidR="009547B3">
        <w:rPr>
          <w:rFonts w:ascii="Verdana" w:eastAsia="Times New Roman" w:hAnsi="Verdana"/>
          <w:sz w:val="22"/>
          <w:szCs w:val="22"/>
          <w:lang w:val="pl-PL"/>
        </w:rPr>
        <w:t>wydano 1 zalecenie pokontrolne.</w:t>
      </w:r>
    </w:p>
    <w:p w:rsidR="003606D2" w:rsidRPr="00BE39BD" w:rsidRDefault="003606D2" w:rsidP="003606D2">
      <w:pPr>
        <w:ind w:right="-574"/>
        <w:jc w:val="both"/>
        <w:rPr>
          <w:rFonts w:ascii="Verdana" w:eastAsia="Times New Roman" w:hAnsi="Verdana"/>
          <w:sz w:val="22"/>
          <w:szCs w:val="22"/>
          <w:lang w:val="pl-PL"/>
        </w:rPr>
      </w:pPr>
    </w:p>
    <w:p w:rsidR="003606D2" w:rsidRPr="00BE39BD" w:rsidRDefault="003606D2" w:rsidP="003606D2">
      <w:pPr>
        <w:ind w:right="-574"/>
        <w:rPr>
          <w:rFonts w:ascii="Verdana" w:hAnsi="Verdana"/>
          <w:sz w:val="22"/>
          <w:szCs w:val="22"/>
        </w:rPr>
      </w:pPr>
    </w:p>
    <w:p w:rsidR="003606D2" w:rsidRPr="00BE39BD" w:rsidRDefault="003606D2" w:rsidP="003606D2">
      <w:pPr>
        <w:ind w:right="-574"/>
        <w:rPr>
          <w:rFonts w:ascii="Verdana" w:hAnsi="Verdana"/>
          <w:sz w:val="22"/>
          <w:szCs w:val="22"/>
        </w:rPr>
      </w:pPr>
    </w:p>
    <w:p w:rsidR="00A35111" w:rsidRDefault="00A35111"/>
    <w:sectPr w:rsidR="00A35111" w:rsidSect="001A2F2E">
      <w:footerReference w:type="default" r:id="rId7"/>
      <w:pgSz w:w="11900" w:h="16840"/>
      <w:pgMar w:top="2127" w:right="1417" w:bottom="1843" w:left="1418" w:header="708" w:footer="8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79" w:rsidRDefault="008B6F79">
      <w:r>
        <w:separator/>
      </w:r>
    </w:p>
  </w:endnote>
  <w:endnote w:type="continuationSeparator" w:id="0">
    <w:p w:rsidR="008B6F79" w:rsidRDefault="008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E7" w:rsidRPr="00C316E7" w:rsidRDefault="007F31D4">
    <w:pPr>
      <w:pStyle w:val="Stopka"/>
      <w:rPr>
        <w:sz w:val="20"/>
        <w:szCs w:val="20"/>
      </w:rPr>
    </w:pPr>
    <w:r w:rsidRPr="00C316E7">
      <w:rPr>
        <w:sz w:val="20"/>
        <w:szCs w:val="20"/>
      </w:rPr>
      <w:t xml:space="preserve">Wystąpienie pokontrolne </w:t>
    </w:r>
    <w:r w:rsidRPr="00C316E7">
      <w:rPr>
        <w:sz w:val="20"/>
        <w:szCs w:val="20"/>
      </w:rPr>
      <w:tab/>
    </w:r>
    <w:r w:rsidRPr="00C316E7">
      <w:rPr>
        <w:sz w:val="20"/>
        <w:szCs w:val="20"/>
      </w:rPr>
      <w:tab/>
      <w:t>Strona 2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79" w:rsidRDefault="008B6F79">
      <w:r>
        <w:separator/>
      </w:r>
    </w:p>
  </w:footnote>
  <w:footnote w:type="continuationSeparator" w:id="0">
    <w:p w:rsidR="008B6F79" w:rsidRDefault="008B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75BA"/>
    <w:multiLevelType w:val="hybridMultilevel"/>
    <w:tmpl w:val="B53C452C"/>
    <w:lvl w:ilvl="0" w:tplc="F800E3BA">
      <w:start w:val="1"/>
      <w:numFmt w:val="decimal"/>
      <w:lvlText w:val="%1."/>
      <w:lvlJc w:val="left"/>
      <w:pPr>
        <w:ind w:left="85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36"/>
    <w:rsid w:val="00184FDE"/>
    <w:rsid w:val="003606D2"/>
    <w:rsid w:val="0076646B"/>
    <w:rsid w:val="007F31D4"/>
    <w:rsid w:val="008B6F79"/>
    <w:rsid w:val="009547B3"/>
    <w:rsid w:val="00A35111"/>
    <w:rsid w:val="00D32836"/>
    <w:rsid w:val="00D42AF3"/>
    <w:rsid w:val="00E834D1"/>
    <w:rsid w:val="00EC4ABE"/>
    <w:rsid w:val="00F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265C"/>
  <w15:chartTrackingRefBased/>
  <w15:docId w15:val="{C60749CC-880B-41A4-B7C7-CEA85A8E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6D2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6D2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99"/>
    <w:qFormat/>
    <w:rsid w:val="003606D2"/>
    <w:pPr>
      <w:ind w:left="720"/>
      <w:contextualSpacing/>
    </w:pPr>
    <w:rPr>
      <w:rFonts w:ascii="Times New Roman" w:hAnsi="Times New Roman"/>
      <w:lang w:val="pl-PL"/>
    </w:rPr>
  </w:style>
  <w:style w:type="character" w:styleId="Pogrubienie">
    <w:name w:val="Strong"/>
    <w:basedOn w:val="Domylnaczcionkaakapitu"/>
    <w:qFormat/>
    <w:rsid w:val="003606D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606D2"/>
    <w:pPr>
      <w:spacing w:after="120" w:line="480" w:lineRule="auto"/>
      <w:ind w:left="283"/>
    </w:pPr>
    <w:rPr>
      <w:rFonts w:ascii="Times New Roman" w:eastAsia="Calibri" w:hAnsi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606D2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6</cp:revision>
  <dcterms:created xsi:type="dcterms:W3CDTF">2020-12-11T12:45:00Z</dcterms:created>
  <dcterms:modified xsi:type="dcterms:W3CDTF">2020-12-21T13:35:00Z</dcterms:modified>
</cp:coreProperties>
</file>