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35" w:rsidRPr="00453EEC" w:rsidRDefault="00012335" w:rsidP="00012335">
      <w:pPr>
        <w:tabs>
          <w:tab w:val="left" w:pos="5985"/>
        </w:tabs>
        <w:rPr>
          <w:rFonts w:ascii="Verdana" w:hAnsi="Verdana" w:cs="Arial"/>
          <w:sz w:val="22"/>
          <w:szCs w:val="22"/>
        </w:rPr>
      </w:pPr>
      <w:r w:rsidRPr="00453EEC">
        <w:rPr>
          <w:rFonts w:ascii="Verdana" w:hAnsi="Verdana" w:cs="Arial"/>
          <w:sz w:val="22"/>
          <w:szCs w:val="22"/>
        </w:rPr>
        <w:t xml:space="preserve">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5220"/>
      </w:tblGrid>
      <w:tr w:rsidR="00012335" w:rsidRPr="00453EEC" w:rsidTr="00F241C4">
        <w:trPr>
          <w:trHeight w:val="574"/>
        </w:trPr>
        <w:tc>
          <w:tcPr>
            <w:tcW w:w="4030" w:type="dxa"/>
            <w:tcBorders>
              <w:top w:val="double" w:sz="4" w:space="0" w:color="auto"/>
              <w:left w:val="double" w:sz="4" w:space="0" w:color="auto"/>
            </w:tcBorders>
            <w:vAlign w:val="center"/>
          </w:tcPr>
          <w:p w:rsidR="00012335" w:rsidRPr="00453EEC" w:rsidRDefault="00012335" w:rsidP="00F241C4">
            <w:pPr>
              <w:pStyle w:val="Nagwek3"/>
              <w:rPr>
                <w:b w:val="0"/>
                <w:sz w:val="22"/>
                <w:szCs w:val="22"/>
              </w:rPr>
            </w:pPr>
            <w:r w:rsidRPr="00453EEC">
              <w:rPr>
                <w:b w:val="0"/>
                <w:bCs/>
                <w:sz w:val="22"/>
                <w:szCs w:val="22"/>
              </w:rPr>
              <w:t>KW.1712.00005.2017</w:t>
            </w:r>
          </w:p>
        </w:tc>
        <w:tc>
          <w:tcPr>
            <w:tcW w:w="5220" w:type="dxa"/>
            <w:tcBorders>
              <w:top w:val="double" w:sz="4" w:space="0" w:color="auto"/>
              <w:right w:val="double" w:sz="4" w:space="0" w:color="auto"/>
            </w:tcBorders>
            <w:vAlign w:val="center"/>
          </w:tcPr>
          <w:p w:rsidR="00012335" w:rsidRPr="00453EEC" w:rsidRDefault="00012335" w:rsidP="00F241C4">
            <w:pPr>
              <w:ind w:right="110"/>
              <w:jc w:val="right"/>
              <w:rPr>
                <w:rFonts w:ascii="Verdana" w:hAnsi="Verdana"/>
              </w:rPr>
            </w:pPr>
            <w:r w:rsidRPr="00453EEC">
              <w:rPr>
                <w:rFonts w:ascii="Verdana" w:hAnsi="Verdana"/>
                <w:sz w:val="22"/>
                <w:szCs w:val="22"/>
              </w:rPr>
              <w:t xml:space="preserve">   Opole, </w:t>
            </w:r>
            <w:r>
              <w:rPr>
                <w:rFonts w:ascii="Verdana" w:hAnsi="Verdana"/>
                <w:sz w:val="22"/>
                <w:szCs w:val="22"/>
              </w:rPr>
              <w:t>2</w:t>
            </w:r>
            <w:r w:rsidRPr="00453EEC">
              <w:rPr>
                <w:rFonts w:ascii="Verdana" w:hAnsi="Verdana"/>
                <w:sz w:val="22"/>
                <w:szCs w:val="22"/>
              </w:rPr>
              <w:t>7 lutego 2018 r.</w:t>
            </w:r>
          </w:p>
        </w:tc>
      </w:tr>
      <w:tr w:rsidR="00012335" w:rsidRPr="003F03DF" w:rsidTr="00F241C4">
        <w:tc>
          <w:tcPr>
            <w:tcW w:w="9250" w:type="dxa"/>
            <w:gridSpan w:val="2"/>
            <w:tcBorders>
              <w:left w:val="double" w:sz="4" w:space="0" w:color="auto"/>
              <w:right w:val="double" w:sz="4" w:space="0" w:color="auto"/>
            </w:tcBorders>
            <w:shd w:val="clear" w:color="auto" w:fill="99CCFF"/>
            <w:vAlign w:val="center"/>
          </w:tcPr>
          <w:p w:rsidR="00012335" w:rsidRPr="00AD6442" w:rsidRDefault="00012335" w:rsidP="00F241C4">
            <w:pPr>
              <w:rPr>
                <w:rFonts w:ascii="Verdana" w:hAnsi="Verdana"/>
                <w:color w:val="FF0000"/>
              </w:rPr>
            </w:pPr>
          </w:p>
          <w:p w:rsidR="00012335" w:rsidRPr="00AD6442" w:rsidRDefault="00012335" w:rsidP="00F241C4">
            <w:pPr>
              <w:ind w:left="709" w:right="-426" w:hanging="283"/>
              <w:jc w:val="center"/>
              <w:rPr>
                <w:rFonts w:ascii="Verdana" w:hAnsi="Verdana"/>
              </w:rPr>
            </w:pPr>
            <w:r w:rsidRPr="00AD6442">
              <w:rPr>
                <w:rFonts w:ascii="Verdana" w:hAnsi="Verdana"/>
                <w:b/>
                <w:sz w:val="22"/>
                <w:szCs w:val="22"/>
              </w:rPr>
              <w:t>PROTOKÓŁ KONTROLI</w:t>
            </w:r>
            <w:r w:rsidRPr="00AD6442">
              <w:rPr>
                <w:rFonts w:ascii="Verdana" w:hAnsi="Verdana"/>
                <w:sz w:val="22"/>
                <w:szCs w:val="22"/>
              </w:rPr>
              <w:t xml:space="preserve"> </w:t>
            </w:r>
            <w:r w:rsidRPr="00AD6442">
              <w:rPr>
                <w:rFonts w:ascii="Verdana" w:hAnsi="Verdana"/>
                <w:b/>
                <w:sz w:val="22"/>
                <w:szCs w:val="22"/>
              </w:rPr>
              <w:t>NR 50/17</w:t>
            </w:r>
          </w:p>
          <w:p w:rsidR="00012335" w:rsidRPr="00AD6442" w:rsidRDefault="00012335" w:rsidP="00F241C4">
            <w:pPr>
              <w:ind w:left="709" w:right="-426" w:hanging="283"/>
              <w:jc w:val="center"/>
              <w:rPr>
                <w:rFonts w:ascii="Verdana" w:hAnsi="Verdana"/>
                <w:color w:val="FF0000"/>
              </w:rPr>
            </w:pPr>
          </w:p>
        </w:tc>
      </w:tr>
      <w:tr w:rsidR="00012335" w:rsidRPr="003F03DF" w:rsidTr="00F241C4">
        <w:trPr>
          <w:trHeight w:val="930"/>
        </w:trPr>
        <w:tc>
          <w:tcPr>
            <w:tcW w:w="4030" w:type="dxa"/>
            <w:tcBorders>
              <w:left w:val="double" w:sz="4" w:space="0" w:color="auto"/>
            </w:tcBorders>
            <w:vAlign w:val="center"/>
          </w:tcPr>
          <w:p w:rsidR="00012335" w:rsidRPr="00AD6442" w:rsidRDefault="00012335" w:rsidP="00F241C4">
            <w:pPr>
              <w:rPr>
                <w:rFonts w:ascii="Verdana" w:hAnsi="Verdana"/>
              </w:rPr>
            </w:pPr>
            <w:r w:rsidRPr="00AD6442">
              <w:rPr>
                <w:rFonts w:ascii="Verdana" w:hAnsi="Verdana"/>
                <w:sz w:val="22"/>
                <w:szCs w:val="22"/>
              </w:rPr>
              <w:t>Jednostka kontrolowana</w:t>
            </w:r>
          </w:p>
        </w:tc>
        <w:tc>
          <w:tcPr>
            <w:tcW w:w="5220" w:type="dxa"/>
            <w:tcBorders>
              <w:right w:val="double" w:sz="4" w:space="0" w:color="auto"/>
            </w:tcBorders>
            <w:vAlign w:val="center"/>
          </w:tcPr>
          <w:p w:rsidR="00012335" w:rsidRPr="00AD6442" w:rsidRDefault="00012335" w:rsidP="00F241C4">
            <w:pPr>
              <w:jc w:val="center"/>
              <w:rPr>
                <w:rFonts w:ascii="Verdana" w:hAnsi="Verdana"/>
                <w:b/>
              </w:rPr>
            </w:pPr>
            <w:r w:rsidRPr="00AD6442">
              <w:rPr>
                <w:rFonts w:ascii="Verdana" w:hAnsi="Verdana"/>
                <w:b/>
                <w:sz w:val="22"/>
                <w:szCs w:val="22"/>
              </w:rPr>
              <w:t>Wydział Spraw Obywatelskich</w:t>
            </w:r>
          </w:p>
        </w:tc>
      </w:tr>
      <w:tr w:rsidR="00012335" w:rsidRPr="003F03DF" w:rsidTr="00F241C4">
        <w:trPr>
          <w:trHeight w:val="662"/>
        </w:trPr>
        <w:tc>
          <w:tcPr>
            <w:tcW w:w="4030" w:type="dxa"/>
            <w:tcBorders>
              <w:left w:val="double" w:sz="4" w:space="0" w:color="auto"/>
            </w:tcBorders>
            <w:vAlign w:val="center"/>
          </w:tcPr>
          <w:p w:rsidR="00012335" w:rsidRPr="00AD6442" w:rsidRDefault="00012335" w:rsidP="00F241C4">
            <w:pPr>
              <w:rPr>
                <w:rFonts w:ascii="Verdana" w:hAnsi="Verdana"/>
              </w:rPr>
            </w:pPr>
            <w:r w:rsidRPr="00AD6442">
              <w:rPr>
                <w:rFonts w:ascii="Verdana" w:hAnsi="Verdana"/>
                <w:sz w:val="22"/>
                <w:szCs w:val="22"/>
              </w:rPr>
              <w:t>Nazwa organu sprawującego nadzór</w:t>
            </w:r>
          </w:p>
        </w:tc>
        <w:tc>
          <w:tcPr>
            <w:tcW w:w="5220" w:type="dxa"/>
            <w:tcBorders>
              <w:right w:val="double" w:sz="4" w:space="0" w:color="auto"/>
            </w:tcBorders>
            <w:vAlign w:val="center"/>
          </w:tcPr>
          <w:p w:rsidR="00012335" w:rsidRPr="00AD6442" w:rsidRDefault="00012335" w:rsidP="00F241C4">
            <w:pPr>
              <w:ind w:right="-426"/>
              <w:rPr>
                <w:rFonts w:ascii="Verdana" w:hAnsi="Verdana"/>
              </w:rPr>
            </w:pPr>
            <w:r w:rsidRPr="00AD6442">
              <w:rPr>
                <w:rFonts w:ascii="Verdana" w:hAnsi="Verdana"/>
                <w:sz w:val="22"/>
                <w:szCs w:val="22"/>
              </w:rPr>
              <w:t>Prezydent Miasta Opola</w:t>
            </w:r>
          </w:p>
        </w:tc>
      </w:tr>
      <w:tr w:rsidR="00012335" w:rsidRPr="003F03DF" w:rsidTr="00F241C4">
        <w:trPr>
          <w:trHeight w:val="525"/>
        </w:trPr>
        <w:tc>
          <w:tcPr>
            <w:tcW w:w="4030" w:type="dxa"/>
            <w:tcBorders>
              <w:left w:val="double" w:sz="4" w:space="0" w:color="auto"/>
            </w:tcBorders>
            <w:vAlign w:val="center"/>
          </w:tcPr>
          <w:p w:rsidR="00012335" w:rsidRPr="00AD6442" w:rsidRDefault="00012335" w:rsidP="00F241C4">
            <w:pPr>
              <w:rPr>
                <w:rFonts w:ascii="Verdana" w:hAnsi="Verdana"/>
              </w:rPr>
            </w:pPr>
            <w:r w:rsidRPr="00AD6442">
              <w:rPr>
                <w:rFonts w:ascii="Verdana" w:hAnsi="Verdana"/>
                <w:sz w:val="22"/>
                <w:szCs w:val="22"/>
              </w:rPr>
              <w:t>Termin przeprowadzenia kontroli</w:t>
            </w:r>
          </w:p>
        </w:tc>
        <w:tc>
          <w:tcPr>
            <w:tcW w:w="5220" w:type="dxa"/>
            <w:tcBorders>
              <w:right w:val="double" w:sz="4" w:space="0" w:color="auto"/>
            </w:tcBorders>
            <w:vAlign w:val="center"/>
          </w:tcPr>
          <w:p w:rsidR="00012335" w:rsidRPr="00AD6442" w:rsidRDefault="00012335" w:rsidP="00F241C4">
            <w:pPr>
              <w:ind w:right="-70"/>
              <w:rPr>
                <w:rFonts w:ascii="Verdana" w:hAnsi="Verdana"/>
              </w:rPr>
            </w:pPr>
            <w:r w:rsidRPr="00AD6442">
              <w:rPr>
                <w:rFonts w:ascii="Verdana" w:hAnsi="Verdana"/>
                <w:sz w:val="22"/>
                <w:szCs w:val="22"/>
              </w:rPr>
              <w:t>od 15.01.2018 r. do 31.01.2018 r.</w:t>
            </w:r>
          </w:p>
        </w:tc>
      </w:tr>
      <w:tr w:rsidR="00012335" w:rsidRPr="003F03DF" w:rsidTr="00F241C4">
        <w:trPr>
          <w:trHeight w:val="1307"/>
        </w:trPr>
        <w:tc>
          <w:tcPr>
            <w:tcW w:w="4030" w:type="dxa"/>
            <w:tcBorders>
              <w:left w:val="double" w:sz="4" w:space="0" w:color="auto"/>
            </w:tcBorders>
            <w:vAlign w:val="center"/>
          </w:tcPr>
          <w:p w:rsidR="00012335" w:rsidRPr="00AD6442" w:rsidRDefault="00012335" w:rsidP="00F241C4">
            <w:pPr>
              <w:rPr>
                <w:rFonts w:ascii="Verdana" w:hAnsi="Verdana"/>
              </w:rPr>
            </w:pPr>
            <w:r w:rsidRPr="00AD6442">
              <w:rPr>
                <w:rFonts w:ascii="Verdana" w:hAnsi="Verdana"/>
                <w:sz w:val="22"/>
                <w:szCs w:val="22"/>
              </w:rPr>
              <w:t>Imię i nazwisko przeprowadzającego kontrolę oraz stanowisko</w:t>
            </w:r>
          </w:p>
        </w:tc>
        <w:tc>
          <w:tcPr>
            <w:tcW w:w="5220" w:type="dxa"/>
            <w:tcBorders>
              <w:right w:val="double" w:sz="4" w:space="0" w:color="auto"/>
            </w:tcBorders>
            <w:vAlign w:val="center"/>
          </w:tcPr>
          <w:p w:rsidR="00012335" w:rsidRPr="00AD6442" w:rsidRDefault="00012335" w:rsidP="00F241C4">
            <w:pPr>
              <w:rPr>
                <w:rFonts w:ascii="Verdana" w:hAnsi="Verdana"/>
              </w:rPr>
            </w:pPr>
            <w:r w:rsidRPr="00AD6442">
              <w:rPr>
                <w:rFonts w:ascii="Verdana" w:hAnsi="Verdana"/>
                <w:sz w:val="22"/>
                <w:szCs w:val="22"/>
              </w:rPr>
              <w:t xml:space="preserve">Łukasz </w:t>
            </w:r>
            <w:proofErr w:type="spellStart"/>
            <w:r w:rsidRPr="00AD6442">
              <w:rPr>
                <w:rFonts w:ascii="Verdana" w:hAnsi="Verdana"/>
                <w:sz w:val="22"/>
                <w:szCs w:val="22"/>
              </w:rPr>
              <w:t>Drożdżyński</w:t>
            </w:r>
            <w:proofErr w:type="spellEnd"/>
            <w:r w:rsidRPr="00AD6442">
              <w:rPr>
                <w:rFonts w:ascii="Verdana" w:hAnsi="Verdana"/>
                <w:sz w:val="22"/>
                <w:szCs w:val="22"/>
              </w:rPr>
              <w:t xml:space="preserve"> – </w:t>
            </w:r>
            <w:r>
              <w:rPr>
                <w:rFonts w:ascii="Verdana" w:hAnsi="Verdana"/>
                <w:sz w:val="22"/>
                <w:szCs w:val="22"/>
              </w:rPr>
              <w:t>S</w:t>
            </w:r>
            <w:r w:rsidRPr="00AD6442">
              <w:rPr>
                <w:rFonts w:ascii="Verdana" w:hAnsi="Verdana"/>
                <w:sz w:val="22"/>
                <w:szCs w:val="22"/>
              </w:rPr>
              <w:t>pecjalista w Wydziale Kontroli Wewnętrznej</w:t>
            </w:r>
          </w:p>
          <w:p w:rsidR="00012335" w:rsidRPr="00AD6442" w:rsidRDefault="00012335" w:rsidP="00F241C4">
            <w:pPr>
              <w:rPr>
                <w:rFonts w:ascii="Verdana" w:hAnsi="Verdana"/>
              </w:rPr>
            </w:pPr>
            <w:r w:rsidRPr="00AD6442">
              <w:rPr>
                <w:rFonts w:ascii="Verdana" w:hAnsi="Verdana"/>
                <w:sz w:val="22"/>
                <w:szCs w:val="22"/>
              </w:rPr>
              <w:t>Tadeusz Lech</w:t>
            </w:r>
            <w:r w:rsidRPr="00AD6442">
              <w:rPr>
                <w:rFonts w:ascii="Verdana" w:hAnsi="Verdana"/>
                <w:b/>
                <w:sz w:val="22"/>
                <w:szCs w:val="22"/>
              </w:rPr>
              <w:t xml:space="preserve"> </w:t>
            </w:r>
            <w:r w:rsidRPr="00AD6442">
              <w:rPr>
                <w:rFonts w:ascii="Verdana" w:hAnsi="Verdana"/>
                <w:sz w:val="22"/>
                <w:szCs w:val="22"/>
              </w:rPr>
              <w:t xml:space="preserve">– </w:t>
            </w:r>
            <w:r>
              <w:rPr>
                <w:rFonts w:ascii="Verdana" w:hAnsi="Verdana"/>
                <w:sz w:val="22"/>
                <w:szCs w:val="22"/>
              </w:rPr>
              <w:t>G</w:t>
            </w:r>
            <w:r w:rsidRPr="00AD6442">
              <w:rPr>
                <w:rFonts w:ascii="Verdana" w:hAnsi="Verdana"/>
                <w:sz w:val="22"/>
                <w:szCs w:val="22"/>
              </w:rPr>
              <w:t>łówny specjalista w</w:t>
            </w:r>
          </w:p>
          <w:p w:rsidR="00012335" w:rsidRPr="00AD6442" w:rsidRDefault="00012335" w:rsidP="00F241C4">
            <w:pPr>
              <w:rPr>
                <w:rFonts w:ascii="Verdana" w:hAnsi="Verdana"/>
                <w:b/>
              </w:rPr>
            </w:pPr>
            <w:r w:rsidRPr="00AD6442">
              <w:rPr>
                <w:rFonts w:ascii="Verdana" w:hAnsi="Verdana"/>
                <w:sz w:val="22"/>
                <w:szCs w:val="22"/>
              </w:rPr>
              <w:t>Wydziale Kontroli Wewnętrznej</w:t>
            </w:r>
          </w:p>
        </w:tc>
      </w:tr>
      <w:tr w:rsidR="00012335" w:rsidRPr="003F03DF" w:rsidTr="00F241C4">
        <w:trPr>
          <w:trHeight w:val="890"/>
        </w:trPr>
        <w:tc>
          <w:tcPr>
            <w:tcW w:w="4030" w:type="dxa"/>
            <w:tcBorders>
              <w:left w:val="double" w:sz="4" w:space="0" w:color="auto"/>
            </w:tcBorders>
            <w:vAlign w:val="center"/>
          </w:tcPr>
          <w:p w:rsidR="00012335" w:rsidRPr="00AD6442" w:rsidRDefault="00012335" w:rsidP="00F241C4">
            <w:pPr>
              <w:rPr>
                <w:rFonts w:ascii="Verdana" w:hAnsi="Verdana"/>
              </w:rPr>
            </w:pPr>
            <w:r w:rsidRPr="00AD6442">
              <w:rPr>
                <w:rFonts w:ascii="Verdana" w:hAnsi="Verdana"/>
                <w:sz w:val="22"/>
                <w:szCs w:val="22"/>
              </w:rPr>
              <w:t>Przedmiot kontroli</w:t>
            </w:r>
          </w:p>
        </w:tc>
        <w:tc>
          <w:tcPr>
            <w:tcW w:w="5220" w:type="dxa"/>
            <w:tcBorders>
              <w:right w:val="double" w:sz="4" w:space="0" w:color="auto"/>
            </w:tcBorders>
            <w:vAlign w:val="center"/>
          </w:tcPr>
          <w:p w:rsidR="00012335" w:rsidRPr="00FA6262" w:rsidRDefault="00012335" w:rsidP="00F241C4">
            <w:pPr>
              <w:ind w:right="45"/>
              <w:rPr>
                <w:rFonts w:ascii="Verdana" w:hAnsi="Verdana" w:cs="Arial"/>
                <w:b/>
                <w:i/>
              </w:rPr>
            </w:pPr>
            <w:r w:rsidRPr="00FA6262">
              <w:rPr>
                <w:rFonts w:ascii="Verdana" w:hAnsi="Verdana" w:cs="Arial"/>
                <w:b/>
                <w:i/>
                <w:sz w:val="22"/>
                <w:szCs w:val="22"/>
                <w:lang w:eastAsia="en-US"/>
              </w:rPr>
              <w:t>Realizacja zadań wynikających z ustawy z dnia 2 lipca 2004r. o swobodzie działalności gospodarczej oraz ustawy z dnia 26 października 1982 r. o wychowaniu w trzeźwości i przeciwdziałaniu alkoholizmowi</w:t>
            </w:r>
          </w:p>
        </w:tc>
      </w:tr>
      <w:tr w:rsidR="00012335" w:rsidRPr="003F03DF" w:rsidTr="00F241C4">
        <w:trPr>
          <w:trHeight w:val="524"/>
        </w:trPr>
        <w:tc>
          <w:tcPr>
            <w:tcW w:w="4030" w:type="dxa"/>
            <w:tcBorders>
              <w:left w:val="double" w:sz="4" w:space="0" w:color="auto"/>
            </w:tcBorders>
            <w:vAlign w:val="center"/>
          </w:tcPr>
          <w:p w:rsidR="00012335" w:rsidRPr="00AD6442" w:rsidRDefault="00012335" w:rsidP="00F241C4">
            <w:pPr>
              <w:rPr>
                <w:rFonts w:ascii="Verdana" w:hAnsi="Verdana"/>
              </w:rPr>
            </w:pPr>
            <w:r w:rsidRPr="00AD6442">
              <w:rPr>
                <w:rFonts w:ascii="Verdana" w:hAnsi="Verdana"/>
                <w:sz w:val="22"/>
                <w:szCs w:val="22"/>
              </w:rPr>
              <w:t>Okres objęty kontrolą</w:t>
            </w:r>
          </w:p>
        </w:tc>
        <w:tc>
          <w:tcPr>
            <w:tcW w:w="5220" w:type="dxa"/>
            <w:tcBorders>
              <w:right w:val="double" w:sz="4" w:space="0" w:color="auto"/>
            </w:tcBorders>
            <w:vAlign w:val="center"/>
          </w:tcPr>
          <w:p w:rsidR="00012335" w:rsidRPr="00AD6442" w:rsidRDefault="00012335" w:rsidP="00F241C4">
            <w:pPr>
              <w:ind w:right="-426"/>
              <w:jc w:val="center"/>
              <w:rPr>
                <w:rFonts w:ascii="Verdana" w:hAnsi="Verdana"/>
              </w:rPr>
            </w:pPr>
            <w:r w:rsidRPr="00AD6442">
              <w:rPr>
                <w:rFonts w:ascii="Verdana" w:hAnsi="Verdana"/>
                <w:sz w:val="22"/>
                <w:szCs w:val="22"/>
              </w:rPr>
              <w:t>2017 r.</w:t>
            </w:r>
          </w:p>
        </w:tc>
      </w:tr>
      <w:tr w:rsidR="00012335" w:rsidRPr="003F03DF" w:rsidTr="00F241C4">
        <w:tc>
          <w:tcPr>
            <w:tcW w:w="4030" w:type="dxa"/>
            <w:tcBorders>
              <w:left w:val="double" w:sz="4" w:space="0" w:color="auto"/>
            </w:tcBorders>
            <w:vAlign w:val="center"/>
          </w:tcPr>
          <w:p w:rsidR="00012335" w:rsidRPr="00AD6442" w:rsidRDefault="00012335" w:rsidP="00F241C4">
            <w:pPr>
              <w:rPr>
                <w:rFonts w:ascii="Verdana" w:hAnsi="Verdana"/>
              </w:rPr>
            </w:pPr>
            <w:r w:rsidRPr="00AD6442">
              <w:rPr>
                <w:rFonts w:ascii="Verdana" w:hAnsi="Verdana"/>
                <w:sz w:val="22"/>
                <w:szCs w:val="22"/>
              </w:rPr>
              <w:t>Imię i nazwisko kierownika kontrolowanej jednostki – stanowisko służbowe</w:t>
            </w:r>
          </w:p>
        </w:tc>
        <w:tc>
          <w:tcPr>
            <w:tcW w:w="5220" w:type="dxa"/>
            <w:tcBorders>
              <w:right w:val="double" w:sz="4" w:space="0" w:color="auto"/>
            </w:tcBorders>
            <w:vAlign w:val="center"/>
          </w:tcPr>
          <w:p w:rsidR="00012335" w:rsidRPr="00AD6442" w:rsidRDefault="00012335" w:rsidP="00F241C4">
            <w:pPr>
              <w:rPr>
                <w:rFonts w:ascii="Verdana" w:hAnsi="Verdana"/>
                <w:color w:val="FF0000"/>
              </w:rPr>
            </w:pPr>
            <w:r w:rsidRPr="00AD6442">
              <w:rPr>
                <w:rFonts w:ascii="Verdana" w:hAnsi="Verdana"/>
                <w:sz w:val="22"/>
                <w:szCs w:val="22"/>
              </w:rPr>
              <w:t>Ewa Morawska-</w:t>
            </w:r>
            <w:proofErr w:type="spellStart"/>
            <w:r w:rsidRPr="00AD6442">
              <w:rPr>
                <w:rFonts w:ascii="Verdana" w:hAnsi="Verdana"/>
                <w:sz w:val="22"/>
                <w:szCs w:val="22"/>
              </w:rPr>
              <w:t>J</w:t>
            </w:r>
            <w:bookmarkStart w:id="0" w:name="_GoBack"/>
            <w:bookmarkEnd w:id="0"/>
            <w:r w:rsidRPr="00AD6442">
              <w:rPr>
                <w:rFonts w:ascii="Verdana" w:hAnsi="Verdana"/>
                <w:sz w:val="22"/>
                <w:szCs w:val="22"/>
              </w:rPr>
              <w:t>erye</w:t>
            </w:r>
            <w:proofErr w:type="spellEnd"/>
            <w:r w:rsidRPr="00AD6442">
              <w:rPr>
                <w:rFonts w:ascii="Verdana" w:hAnsi="Verdana"/>
                <w:sz w:val="22"/>
                <w:szCs w:val="22"/>
              </w:rPr>
              <w:t xml:space="preserve"> – Naczelnik Wydziału</w:t>
            </w:r>
          </w:p>
        </w:tc>
      </w:tr>
      <w:tr w:rsidR="00012335" w:rsidRPr="003F03DF" w:rsidTr="00F241C4">
        <w:trPr>
          <w:trHeight w:val="619"/>
        </w:trPr>
        <w:tc>
          <w:tcPr>
            <w:tcW w:w="4030" w:type="dxa"/>
            <w:tcBorders>
              <w:left w:val="double" w:sz="4" w:space="0" w:color="auto"/>
              <w:bottom w:val="double" w:sz="4" w:space="0" w:color="auto"/>
            </w:tcBorders>
            <w:vAlign w:val="center"/>
          </w:tcPr>
          <w:p w:rsidR="00012335" w:rsidRPr="00AD6442" w:rsidRDefault="00012335" w:rsidP="00F241C4">
            <w:pPr>
              <w:rPr>
                <w:rFonts w:ascii="Verdana" w:hAnsi="Verdana"/>
              </w:rPr>
            </w:pPr>
            <w:r w:rsidRPr="00AD6442">
              <w:rPr>
                <w:rFonts w:ascii="Verdana" w:hAnsi="Verdana"/>
                <w:sz w:val="22"/>
                <w:szCs w:val="22"/>
              </w:rPr>
              <w:t>Wyjaśnień w czasie kontroli udzielali</w:t>
            </w:r>
          </w:p>
        </w:tc>
        <w:tc>
          <w:tcPr>
            <w:tcW w:w="5220" w:type="dxa"/>
            <w:tcBorders>
              <w:bottom w:val="double" w:sz="4" w:space="0" w:color="auto"/>
              <w:right w:val="double" w:sz="4" w:space="0" w:color="auto"/>
            </w:tcBorders>
            <w:vAlign w:val="center"/>
          </w:tcPr>
          <w:p w:rsidR="00012335" w:rsidRDefault="00012335" w:rsidP="00F241C4">
            <w:pPr>
              <w:pStyle w:val="Tekstpodstawowy"/>
              <w:jc w:val="left"/>
              <w:rPr>
                <w:sz w:val="22"/>
                <w:szCs w:val="22"/>
              </w:rPr>
            </w:pPr>
            <w:r w:rsidRPr="00AD6442">
              <w:rPr>
                <w:sz w:val="22"/>
                <w:szCs w:val="22"/>
              </w:rPr>
              <w:t>Ewa Morawska-</w:t>
            </w:r>
            <w:proofErr w:type="spellStart"/>
            <w:r w:rsidRPr="00AD6442">
              <w:rPr>
                <w:sz w:val="22"/>
                <w:szCs w:val="22"/>
              </w:rPr>
              <w:t>Jerye</w:t>
            </w:r>
            <w:proofErr w:type="spellEnd"/>
            <w:r w:rsidRPr="00AD6442">
              <w:rPr>
                <w:sz w:val="22"/>
                <w:szCs w:val="22"/>
              </w:rPr>
              <w:t xml:space="preserve"> – Naczelnik Wydziału</w:t>
            </w:r>
          </w:p>
          <w:p w:rsidR="00012335" w:rsidRDefault="00012335" w:rsidP="000247C2">
            <w:pPr>
              <w:ind w:right="-57"/>
              <w:jc w:val="both"/>
              <w:rPr>
                <w:sz w:val="22"/>
                <w:szCs w:val="22"/>
              </w:rPr>
            </w:pPr>
            <w:r w:rsidRPr="009E1274">
              <w:rPr>
                <w:rFonts w:ascii="Verdana" w:hAnsi="Verdana" w:cs="Arial"/>
                <w:i/>
                <w:sz w:val="20"/>
                <w:szCs w:val="20"/>
                <w:highlight w:val="lightGray"/>
              </w:rPr>
              <w:t>(wyłączono na podstawie ustawy z dnia 10.05.2018 r. o ochronie danych osobowych tj. Dz.U. z 2019 poz. 1781)</w:t>
            </w:r>
            <w:r>
              <w:rPr>
                <w:rFonts w:ascii="Verdana" w:hAnsi="Verdana" w:cs="Arial"/>
                <w:i/>
                <w:sz w:val="20"/>
                <w:szCs w:val="20"/>
              </w:rPr>
              <w:t xml:space="preserve"> </w:t>
            </w:r>
            <w:r>
              <w:rPr>
                <w:sz w:val="22"/>
                <w:szCs w:val="22"/>
              </w:rPr>
              <w:t xml:space="preserve">– </w:t>
            </w:r>
            <w:r w:rsidRPr="00012335">
              <w:rPr>
                <w:rFonts w:ascii="Verdana" w:hAnsi="Verdana"/>
                <w:sz w:val="22"/>
                <w:szCs w:val="22"/>
              </w:rPr>
              <w:t>Kierownik Referatu</w:t>
            </w:r>
          </w:p>
          <w:p w:rsidR="00012335" w:rsidRDefault="00012335" w:rsidP="000247C2">
            <w:pPr>
              <w:ind w:right="-57"/>
              <w:jc w:val="both"/>
              <w:rPr>
                <w:sz w:val="22"/>
                <w:szCs w:val="22"/>
              </w:rPr>
            </w:pPr>
            <w:r w:rsidRPr="009E1274">
              <w:rPr>
                <w:rFonts w:ascii="Verdana" w:hAnsi="Verdana" w:cs="Arial"/>
                <w:i/>
                <w:sz w:val="20"/>
                <w:szCs w:val="20"/>
                <w:highlight w:val="lightGray"/>
              </w:rPr>
              <w:t>(wyłączono na podstawie ustawy z dnia 10.05.2018 r. o ochronie danych osobowych tj. Dz.U. z 2019 poz. 1781)</w:t>
            </w:r>
            <w:r>
              <w:rPr>
                <w:sz w:val="22"/>
                <w:szCs w:val="22"/>
              </w:rPr>
              <w:t xml:space="preserve">– </w:t>
            </w:r>
            <w:r w:rsidRPr="00012335">
              <w:rPr>
                <w:rFonts w:ascii="Verdana" w:hAnsi="Verdana"/>
                <w:sz w:val="22"/>
                <w:szCs w:val="22"/>
              </w:rPr>
              <w:t>Starszy Specjalista</w:t>
            </w:r>
          </w:p>
          <w:p w:rsidR="00012335" w:rsidRPr="00765097" w:rsidRDefault="00012335" w:rsidP="000247C2">
            <w:pPr>
              <w:ind w:right="-57"/>
              <w:jc w:val="both"/>
              <w:rPr>
                <w:sz w:val="22"/>
                <w:szCs w:val="22"/>
              </w:rPr>
            </w:pPr>
            <w:r w:rsidRPr="009E1274">
              <w:rPr>
                <w:rFonts w:ascii="Verdana" w:hAnsi="Verdana" w:cs="Arial"/>
                <w:i/>
                <w:sz w:val="20"/>
                <w:szCs w:val="20"/>
                <w:highlight w:val="lightGray"/>
              </w:rPr>
              <w:t>(wyłączono na podstawie ustawy z dnia 10.05.2018 r. o ochronie danych osobowych tj. Dz.U. z 2019 poz. 1781)</w:t>
            </w:r>
            <w:r>
              <w:rPr>
                <w:rFonts w:ascii="Verdana" w:hAnsi="Verdana" w:cs="Arial"/>
                <w:i/>
                <w:sz w:val="20"/>
                <w:szCs w:val="20"/>
              </w:rPr>
              <w:t xml:space="preserve"> </w:t>
            </w:r>
            <w:r>
              <w:rPr>
                <w:sz w:val="22"/>
                <w:szCs w:val="22"/>
              </w:rPr>
              <w:t>-</w:t>
            </w:r>
            <w:r w:rsidRPr="00012335">
              <w:rPr>
                <w:rFonts w:ascii="Verdana" w:hAnsi="Verdana"/>
                <w:sz w:val="22"/>
                <w:szCs w:val="22"/>
              </w:rPr>
              <w:t xml:space="preserve"> Podinspektor</w:t>
            </w:r>
          </w:p>
        </w:tc>
      </w:tr>
    </w:tbl>
    <w:p w:rsidR="00012335" w:rsidRPr="003F03DF" w:rsidRDefault="00012335" w:rsidP="00012335">
      <w:pPr>
        <w:tabs>
          <w:tab w:val="left" w:pos="5985"/>
        </w:tabs>
        <w:rPr>
          <w:rFonts w:ascii="Verdana" w:hAnsi="Verdana" w:cs="Arial"/>
          <w:color w:val="FF0000"/>
          <w:sz w:val="22"/>
          <w:szCs w:val="22"/>
        </w:rPr>
      </w:pPr>
    </w:p>
    <w:p w:rsidR="00012335" w:rsidRPr="003F03DF" w:rsidRDefault="00012335" w:rsidP="00012335">
      <w:pPr>
        <w:tabs>
          <w:tab w:val="left" w:pos="5985"/>
        </w:tabs>
        <w:rPr>
          <w:rFonts w:ascii="Verdana" w:hAnsi="Verdana" w:cs="Arial"/>
          <w:b/>
          <w:color w:val="FF0000"/>
          <w:sz w:val="22"/>
          <w:szCs w:val="22"/>
        </w:rPr>
      </w:pPr>
    </w:p>
    <w:p w:rsidR="00012335" w:rsidRPr="009630A8" w:rsidRDefault="00012335" w:rsidP="00012335">
      <w:pPr>
        <w:rPr>
          <w:rFonts w:ascii="Verdana" w:hAnsi="Verdana" w:cs="Arial"/>
          <w:b/>
          <w:sz w:val="22"/>
          <w:szCs w:val="22"/>
          <w:u w:val="single"/>
        </w:rPr>
      </w:pPr>
      <w:r w:rsidRPr="009630A8">
        <w:rPr>
          <w:rFonts w:ascii="Verdana" w:hAnsi="Verdana" w:cs="Arial"/>
          <w:b/>
          <w:sz w:val="22"/>
          <w:szCs w:val="22"/>
          <w:u w:val="single"/>
        </w:rPr>
        <w:t>Podstawy prawne:</w:t>
      </w:r>
    </w:p>
    <w:p w:rsidR="00012335" w:rsidRPr="009630A8" w:rsidRDefault="00012335" w:rsidP="00012335">
      <w:pPr>
        <w:pStyle w:val="Akapitzlist"/>
        <w:rPr>
          <w:bCs/>
          <w:sz w:val="22"/>
          <w:szCs w:val="22"/>
        </w:rPr>
      </w:pPr>
    </w:p>
    <w:p w:rsidR="00012335" w:rsidRDefault="00012335" w:rsidP="00012335">
      <w:pPr>
        <w:pStyle w:val="Tekstpodstawowy"/>
        <w:numPr>
          <w:ilvl w:val="0"/>
          <w:numId w:val="1"/>
        </w:numPr>
        <w:tabs>
          <w:tab w:val="clear" w:pos="785"/>
        </w:tabs>
        <w:ind w:left="284" w:right="72"/>
        <w:rPr>
          <w:bCs/>
          <w:sz w:val="22"/>
          <w:szCs w:val="22"/>
        </w:rPr>
      </w:pPr>
      <w:r w:rsidRPr="009630A8">
        <w:rPr>
          <w:bCs/>
          <w:sz w:val="22"/>
          <w:szCs w:val="22"/>
        </w:rPr>
        <w:t>Ustawa z dnia 8 marca 1990r. o samorządzie gminnym (</w:t>
      </w:r>
      <w:proofErr w:type="spellStart"/>
      <w:r w:rsidRPr="009630A8">
        <w:rPr>
          <w:bCs/>
          <w:sz w:val="22"/>
          <w:szCs w:val="22"/>
        </w:rPr>
        <w:t>t.j</w:t>
      </w:r>
      <w:proofErr w:type="spellEnd"/>
      <w:r w:rsidRPr="009630A8">
        <w:rPr>
          <w:bCs/>
          <w:sz w:val="22"/>
          <w:szCs w:val="22"/>
        </w:rPr>
        <w:t xml:space="preserve">. </w:t>
      </w:r>
      <w:r w:rsidRPr="009630A8">
        <w:rPr>
          <w:sz w:val="22"/>
          <w:szCs w:val="22"/>
        </w:rPr>
        <w:t xml:space="preserve">Dz. U. z 2017, poz. 1875 </w:t>
      </w:r>
      <w:r>
        <w:rPr>
          <w:bCs/>
          <w:sz w:val="22"/>
          <w:szCs w:val="22"/>
        </w:rPr>
        <w:t xml:space="preserve">z </w:t>
      </w:r>
      <w:proofErr w:type="spellStart"/>
      <w:r>
        <w:rPr>
          <w:bCs/>
          <w:sz w:val="22"/>
          <w:szCs w:val="22"/>
        </w:rPr>
        <w:t>późn</w:t>
      </w:r>
      <w:proofErr w:type="spellEnd"/>
      <w:r>
        <w:rPr>
          <w:bCs/>
          <w:sz w:val="22"/>
          <w:szCs w:val="22"/>
        </w:rPr>
        <w:t>. zm.),</w:t>
      </w:r>
    </w:p>
    <w:p w:rsidR="00012335" w:rsidRPr="009630A8" w:rsidRDefault="00012335" w:rsidP="00012335">
      <w:pPr>
        <w:pStyle w:val="Tekstpodstawowy"/>
        <w:ind w:left="360" w:right="72"/>
        <w:rPr>
          <w:bCs/>
          <w:sz w:val="22"/>
          <w:szCs w:val="22"/>
        </w:rPr>
      </w:pPr>
    </w:p>
    <w:p w:rsidR="00012335" w:rsidRDefault="00012335" w:rsidP="00012335">
      <w:pPr>
        <w:pStyle w:val="Tekstpodstawowy"/>
        <w:numPr>
          <w:ilvl w:val="0"/>
          <w:numId w:val="1"/>
        </w:numPr>
        <w:tabs>
          <w:tab w:val="clear" w:pos="785"/>
        </w:tabs>
        <w:ind w:left="284" w:right="72"/>
        <w:rPr>
          <w:bCs/>
          <w:sz w:val="22"/>
          <w:szCs w:val="22"/>
        </w:rPr>
      </w:pPr>
      <w:r w:rsidRPr="009630A8">
        <w:rPr>
          <w:bCs/>
          <w:sz w:val="22"/>
          <w:szCs w:val="22"/>
        </w:rPr>
        <w:t>Ustawa z dnia 2 lipca 2004 r. o swobodzie działalności gospodarczej (</w:t>
      </w:r>
      <w:proofErr w:type="spellStart"/>
      <w:r w:rsidRPr="009630A8">
        <w:rPr>
          <w:bCs/>
          <w:sz w:val="22"/>
          <w:szCs w:val="22"/>
        </w:rPr>
        <w:t>t.j</w:t>
      </w:r>
      <w:proofErr w:type="spellEnd"/>
      <w:r w:rsidRPr="009630A8">
        <w:rPr>
          <w:bCs/>
          <w:sz w:val="22"/>
          <w:szCs w:val="22"/>
        </w:rPr>
        <w:t>. Dz. U. z 2017, poz. 2168)</w:t>
      </w:r>
      <w:r>
        <w:rPr>
          <w:bCs/>
          <w:sz w:val="22"/>
          <w:szCs w:val="22"/>
        </w:rPr>
        <w:t>,</w:t>
      </w:r>
    </w:p>
    <w:p w:rsidR="00012335" w:rsidRPr="009630A8" w:rsidRDefault="00012335" w:rsidP="00012335">
      <w:pPr>
        <w:pStyle w:val="Tekstpodstawowy"/>
        <w:ind w:right="72"/>
        <w:rPr>
          <w:bCs/>
          <w:sz w:val="22"/>
          <w:szCs w:val="22"/>
        </w:rPr>
      </w:pPr>
    </w:p>
    <w:p w:rsidR="00012335" w:rsidRPr="004652CF" w:rsidRDefault="00012335" w:rsidP="00012335">
      <w:pPr>
        <w:pStyle w:val="Tekstpodstawowy"/>
        <w:numPr>
          <w:ilvl w:val="0"/>
          <w:numId w:val="1"/>
        </w:numPr>
        <w:tabs>
          <w:tab w:val="clear" w:pos="785"/>
        </w:tabs>
        <w:ind w:left="284" w:right="72"/>
        <w:rPr>
          <w:bCs/>
          <w:sz w:val="22"/>
          <w:szCs w:val="22"/>
        </w:rPr>
      </w:pPr>
      <w:r w:rsidRPr="009630A8">
        <w:rPr>
          <w:bCs/>
          <w:sz w:val="22"/>
          <w:szCs w:val="22"/>
        </w:rPr>
        <w:t>Ustawa z dnia 26 października 1982 r. o wychowaniu w trzeźwości i przeciwdziałaniu alkoholizmowi. (</w:t>
      </w:r>
      <w:proofErr w:type="spellStart"/>
      <w:r w:rsidRPr="009630A8">
        <w:rPr>
          <w:bCs/>
          <w:sz w:val="22"/>
          <w:szCs w:val="22"/>
        </w:rPr>
        <w:t>t.j</w:t>
      </w:r>
      <w:proofErr w:type="spellEnd"/>
      <w:r w:rsidRPr="009630A8">
        <w:rPr>
          <w:bCs/>
          <w:sz w:val="22"/>
          <w:szCs w:val="22"/>
        </w:rPr>
        <w:t xml:space="preserve">. Dz. U. z 2016, poz.487 z </w:t>
      </w:r>
      <w:proofErr w:type="spellStart"/>
      <w:r w:rsidRPr="009630A8">
        <w:rPr>
          <w:bCs/>
          <w:sz w:val="22"/>
          <w:szCs w:val="22"/>
        </w:rPr>
        <w:t>poźn</w:t>
      </w:r>
      <w:proofErr w:type="spellEnd"/>
      <w:r w:rsidRPr="009630A8">
        <w:rPr>
          <w:bCs/>
          <w:sz w:val="22"/>
          <w:szCs w:val="22"/>
        </w:rPr>
        <w:t>. zm.)</w:t>
      </w:r>
      <w:r>
        <w:rPr>
          <w:bCs/>
          <w:sz w:val="22"/>
          <w:szCs w:val="22"/>
        </w:rPr>
        <w:t>,</w:t>
      </w:r>
    </w:p>
    <w:p w:rsidR="00012335" w:rsidRDefault="00012335" w:rsidP="00012335">
      <w:pPr>
        <w:ind w:left="425" w:right="72"/>
        <w:jc w:val="both"/>
        <w:rPr>
          <w:rFonts w:ascii="Verdana" w:hAnsi="Verdana"/>
          <w:bCs/>
          <w:sz w:val="22"/>
          <w:szCs w:val="22"/>
        </w:rPr>
      </w:pPr>
    </w:p>
    <w:p w:rsidR="00012335" w:rsidRDefault="00012335" w:rsidP="00012335">
      <w:pPr>
        <w:numPr>
          <w:ilvl w:val="0"/>
          <w:numId w:val="1"/>
        </w:numPr>
        <w:tabs>
          <w:tab w:val="clear" w:pos="785"/>
        </w:tabs>
        <w:spacing w:before="100" w:beforeAutospacing="1" w:after="100" w:afterAutospacing="1"/>
        <w:ind w:left="284" w:right="72"/>
        <w:jc w:val="both"/>
        <w:rPr>
          <w:rFonts w:ascii="Verdana" w:hAnsi="Verdana"/>
          <w:bCs/>
          <w:sz w:val="22"/>
          <w:szCs w:val="22"/>
        </w:rPr>
      </w:pPr>
      <w:r w:rsidRPr="006A1B81">
        <w:rPr>
          <w:rFonts w:ascii="Verdana" w:hAnsi="Verdana"/>
          <w:bCs/>
          <w:sz w:val="22"/>
          <w:szCs w:val="22"/>
        </w:rPr>
        <w:lastRenderedPageBreak/>
        <w:t>Ustawa z dnia 14 czerwca 1960 r. Kodeks postępowania administracyjnego (</w:t>
      </w:r>
      <w:proofErr w:type="spellStart"/>
      <w:r w:rsidRPr="006A1B81">
        <w:rPr>
          <w:rFonts w:ascii="Verdana" w:hAnsi="Verdana"/>
          <w:bCs/>
          <w:sz w:val="22"/>
          <w:szCs w:val="22"/>
        </w:rPr>
        <w:t>t.j</w:t>
      </w:r>
      <w:proofErr w:type="spellEnd"/>
      <w:r w:rsidRPr="006A1B81">
        <w:rPr>
          <w:rFonts w:ascii="Verdana" w:hAnsi="Verdana"/>
          <w:bCs/>
          <w:sz w:val="22"/>
          <w:szCs w:val="22"/>
        </w:rPr>
        <w:t>. Dz. U. 2017 poz. 1257)</w:t>
      </w:r>
      <w:r>
        <w:rPr>
          <w:rFonts w:ascii="Verdana" w:hAnsi="Verdana"/>
          <w:bCs/>
          <w:sz w:val="22"/>
          <w:szCs w:val="22"/>
        </w:rPr>
        <w:t>,</w:t>
      </w:r>
    </w:p>
    <w:p w:rsidR="00012335" w:rsidRPr="006A1B81" w:rsidRDefault="00012335" w:rsidP="00012335">
      <w:pPr>
        <w:ind w:right="72"/>
        <w:jc w:val="both"/>
        <w:rPr>
          <w:rFonts w:ascii="Verdana" w:hAnsi="Verdana"/>
          <w:bCs/>
          <w:sz w:val="22"/>
          <w:szCs w:val="22"/>
        </w:rPr>
      </w:pPr>
    </w:p>
    <w:p w:rsidR="00012335" w:rsidRDefault="00012335" w:rsidP="00012335">
      <w:pPr>
        <w:numPr>
          <w:ilvl w:val="0"/>
          <w:numId w:val="1"/>
        </w:numPr>
        <w:tabs>
          <w:tab w:val="clear" w:pos="785"/>
        </w:tabs>
        <w:ind w:left="284"/>
        <w:jc w:val="both"/>
        <w:rPr>
          <w:rFonts w:ascii="Verdana" w:eastAsia="Times New Roman" w:hAnsi="Verdana"/>
          <w:sz w:val="22"/>
          <w:szCs w:val="22"/>
        </w:rPr>
      </w:pPr>
      <w:r w:rsidRPr="009630A8">
        <w:rPr>
          <w:rFonts w:ascii="Verdana" w:eastAsia="Times New Roman" w:hAnsi="Verdana"/>
          <w:bCs/>
          <w:sz w:val="22"/>
          <w:szCs w:val="22"/>
        </w:rPr>
        <w:t xml:space="preserve">Uchwała nr VII/89/15 Rady Miasta Opola </w:t>
      </w:r>
      <w:r w:rsidRPr="009630A8">
        <w:rPr>
          <w:rFonts w:ascii="Verdana" w:eastAsia="Times New Roman" w:hAnsi="Verdana"/>
          <w:sz w:val="22"/>
          <w:szCs w:val="22"/>
        </w:rPr>
        <w:t xml:space="preserve">z dnia 26 lutego 2015 r. </w:t>
      </w:r>
      <w:r w:rsidRPr="009630A8">
        <w:rPr>
          <w:rFonts w:ascii="Verdana" w:hAnsi="Verdana"/>
          <w:bCs/>
          <w:sz w:val="22"/>
          <w:szCs w:val="22"/>
        </w:rPr>
        <w:t>zmieniająca uchwałę w sprawie ustalenia liczby punktów sprzedaży napojów zawierających powyżej 4,5% alkoholu (z wyjątkiem piwa), przeznaczonych do spożycia poza miejscem sprzedaży, jak i w miejscu sprzedaży, zasad usytuowania miejsc sprzedaży napojów alkoholowych na terenie miasta Opola i w sprawie wprowadzenia zakazu sprzedaży, podawania, spożywania oraz wnoszenia napojów alkoholowych w niektórych miejscach i obiektach na terenie miasta Opola</w:t>
      </w:r>
      <w:r>
        <w:rPr>
          <w:rFonts w:ascii="Verdana" w:hAnsi="Verdana"/>
          <w:bCs/>
          <w:sz w:val="22"/>
          <w:szCs w:val="22"/>
        </w:rPr>
        <w:t>.,</w:t>
      </w:r>
    </w:p>
    <w:p w:rsidR="00012335" w:rsidRPr="00964D58" w:rsidRDefault="00012335" w:rsidP="00012335">
      <w:pPr>
        <w:jc w:val="both"/>
        <w:rPr>
          <w:rFonts w:ascii="Verdana" w:eastAsia="Times New Roman" w:hAnsi="Verdana"/>
          <w:sz w:val="22"/>
          <w:szCs w:val="22"/>
        </w:rPr>
      </w:pPr>
    </w:p>
    <w:p w:rsidR="00012335" w:rsidRPr="00C62412" w:rsidRDefault="00012335" w:rsidP="00012335">
      <w:pPr>
        <w:numPr>
          <w:ilvl w:val="0"/>
          <w:numId w:val="1"/>
        </w:numPr>
        <w:tabs>
          <w:tab w:val="clear" w:pos="785"/>
        </w:tabs>
        <w:spacing w:before="100" w:beforeAutospacing="1" w:after="100" w:afterAutospacing="1"/>
        <w:ind w:left="284" w:right="72" w:hanging="284"/>
        <w:jc w:val="both"/>
        <w:rPr>
          <w:bCs/>
          <w:sz w:val="22"/>
          <w:szCs w:val="22"/>
        </w:rPr>
      </w:pPr>
      <w:r w:rsidRPr="009630A8">
        <w:rPr>
          <w:rFonts w:ascii="Verdana" w:eastAsia="Times New Roman" w:hAnsi="Verdana"/>
          <w:bCs/>
          <w:sz w:val="22"/>
          <w:szCs w:val="22"/>
        </w:rPr>
        <w:t>Uchwała nr XXX/459/12</w:t>
      </w:r>
      <w:r w:rsidRPr="009630A8">
        <w:rPr>
          <w:rFonts w:ascii="Verdana" w:eastAsia="Times New Roman" w:hAnsi="Verdana"/>
          <w:sz w:val="22"/>
          <w:szCs w:val="22"/>
        </w:rPr>
        <w:t xml:space="preserve"> </w:t>
      </w:r>
      <w:r w:rsidRPr="009630A8">
        <w:rPr>
          <w:rFonts w:ascii="Verdana" w:eastAsia="Times New Roman" w:hAnsi="Verdana"/>
          <w:bCs/>
          <w:sz w:val="22"/>
          <w:szCs w:val="22"/>
        </w:rPr>
        <w:t xml:space="preserve">Rady Miasta Opola </w:t>
      </w:r>
      <w:r w:rsidRPr="009630A8">
        <w:rPr>
          <w:rFonts w:ascii="Verdana" w:eastAsia="Times New Roman" w:hAnsi="Verdana"/>
          <w:sz w:val="22"/>
          <w:szCs w:val="22"/>
        </w:rPr>
        <w:t xml:space="preserve">z dnia 30 sierpnia 2012 r. </w:t>
      </w:r>
      <w:r w:rsidRPr="009630A8">
        <w:rPr>
          <w:rFonts w:ascii="Verdana" w:hAnsi="Verdana"/>
          <w:bCs/>
          <w:sz w:val="22"/>
          <w:szCs w:val="22"/>
        </w:rPr>
        <w:t>w sprawie ustalenia liczby punktów sprzedaży napojów zawierających powyżej 4,5% alkoholu (z wyjątkiem piwa), przeznaczonych do spożycia poza miejscem sprzedaży, jak i w miejscu sprzedaży, zasad usytuowania miejsc sprzedaży napojów alkoholowych na terenie miasta Opola i w sprawie wprowadzenia zakazu sprzedaży, podawania, spożywania oraz wnoszenia napojów alkoholowych w niektórych miejscach i obiektach na terenie miasta Opola.</w:t>
      </w:r>
      <w:r>
        <w:rPr>
          <w:rFonts w:ascii="Verdana" w:hAnsi="Verdana"/>
          <w:bCs/>
          <w:sz w:val="22"/>
          <w:szCs w:val="22"/>
        </w:rPr>
        <w:br/>
      </w:r>
    </w:p>
    <w:p w:rsidR="00012335" w:rsidRPr="00C62412" w:rsidRDefault="00012335" w:rsidP="00012335">
      <w:pPr>
        <w:numPr>
          <w:ilvl w:val="0"/>
          <w:numId w:val="1"/>
        </w:numPr>
        <w:tabs>
          <w:tab w:val="clear" w:pos="785"/>
        </w:tabs>
        <w:ind w:left="284" w:hanging="284"/>
        <w:jc w:val="both"/>
        <w:rPr>
          <w:rFonts w:ascii="Verdana" w:eastAsia="Times New Roman" w:hAnsi="Verdana"/>
          <w:sz w:val="22"/>
          <w:szCs w:val="22"/>
        </w:rPr>
      </w:pPr>
      <w:r>
        <w:rPr>
          <w:rFonts w:ascii="Verdana" w:eastAsia="Times New Roman" w:hAnsi="Verdana"/>
          <w:sz w:val="22"/>
          <w:szCs w:val="22"/>
        </w:rPr>
        <w:t>Zarządzenie wewnętrzne nr SO-III.2010.1.2016 Naczelnika Wydziału Spraw Obywatelskich z dnia 7 marca 2016 r. w sprawie organizacji pracy Wydziału.,</w:t>
      </w:r>
    </w:p>
    <w:p w:rsidR="00012335" w:rsidRPr="004D3649" w:rsidRDefault="00012335" w:rsidP="00012335">
      <w:pPr>
        <w:spacing w:before="100" w:beforeAutospacing="1" w:after="100" w:afterAutospacing="1"/>
        <w:jc w:val="both"/>
        <w:rPr>
          <w:rFonts w:ascii="Verdana" w:eastAsia="Times New Roman" w:hAnsi="Verdana"/>
          <w:b/>
          <w:sz w:val="22"/>
          <w:szCs w:val="22"/>
          <w:u w:val="single"/>
        </w:rPr>
      </w:pPr>
      <w:r w:rsidRPr="004D3649">
        <w:rPr>
          <w:rFonts w:ascii="Verdana" w:hAnsi="Verdana"/>
          <w:b/>
          <w:bCs/>
          <w:sz w:val="22"/>
          <w:szCs w:val="22"/>
          <w:u w:val="single"/>
        </w:rPr>
        <w:t>Kryteria</w:t>
      </w:r>
    </w:p>
    <w:p w:rsidR="00012335" w:rsidRPr="007C1C42" w:rsidRDefault="00012335" w:rsidP="00012335">
      <w:pPr>
        <w:pStyle w:val="Tekstpodstawowy"/>
        <w:numPr>
          <w:ilvl w:val="1"/>
          <w:numId w:val="1"/>
        </w:numPr>
        <w:tabs>
          <w:tab w:val="clear" w:pos="1440"/>
        </w:tabs>
        <w:ind w:left="284" w:right="72" w:hanging="284"/>
        <w:rPr>
          <w:rFonts w:cs="Arial"/>
          <w:sz w:val="22"/>
          <w:szCs w:val="22"/>
        </w:rPr>
      </w:pPr>
      <w:r w:rsidRPr="00866A80">
        <w:rPr>
          <w:rFonts w:cs="Arial"/>
          <w:sz w:val="22"/>
          <w:szCs w:val="22"/>
        </w:rPr>
        <w:t>Zgodnie z art. 18 ust. 1</w:t>
      </w:r>
      <w:r>
        <w:rPr>
          <w:rFonts w:cs="Arial"/>
          <w:sz w:val="22"/>
          <w:szCs w:val="22"/>
        </w:rPr>
        <w:t xml:space="preserve"> i ust. 2</w:t>
      </w:r>
      <w:r w:rsidRPr="00866A80">
        <w:rPr>
          <w:rFonts w:cs="Arial"/>
          <w:sz w:val="22"/>
          <w:szCs w:val="22"/>
        </w:rPr>
        <w:t xml:space="preserve"> ustawy o wychowaniu w trzeźwości i przeciwdziałaniu alkoholizmowi </w:t>
      </w:r>
      <w:r w:rsidRPr="00866A80">
        <w:rPr>
          <w:i/>
          <w:sz w:val="22"/>
          <w:szCs w:val="22"/>
        </w:rPr>
        <w:t xml:space="preserve">sprzedaż napojów alkoholowych przeznaczonych do spożycia w miejscu lub poza miejscem sprzedaży może być prowadzona tylko </w:t>
      </w:r>
      <w:r w:rsidRPr="00866A80">
        <w:rPr>
          <w:i/>
          <w:sz w:val="22"/>
          <w:szCs w:val="22"/>
          <w:u w:val="single"/>
        </w:rPr>
        <w:t>na podstawie zezwolenia wydanego przez wójta</w:t>
      </w:r>
      <w:r w:rsidRPr="00866A80">
        <w:rPr>
          <w:i/>
          <w:sz w:val="22"/>
          <w:szCs w:val="22"/>
        </w:rPr>
        <w:t xml:space="preserve"> (burmistrza, prezydenta miasta), właściwego ze względu na lokalizację punktu sprzedaży(…), Zezwolenie, o którym mowa w ust. 1, wydaje się na podstawie </w:t>
      </w:r>
      <w:r w:rsidRPr="00866A80">
        <w:rPr>
          <w:i/>
          <w:sz w:val="22"/>
          <w:szCs w:val="22"/>
          <w:u w:val="single"/>
        </w:rPr>
        <w:t>wniosku przedsiębiorcy.</w:t>
      </w:r>
    </w:p>
    <w:p w:rsidR="00012335" w:rsidRDefault="00012335" w:rsidP="00012335">
      <w:pPr>
        <w:pStyle w:val="Tekstpodstawowy"/>
        <w:ind w:left="284" w:right="72"/>
        <w:rPr>
          <w:rFonts w:cs="Arial"/>
          <w:sz w:val="22"/>
          <w:szCs w:val="22"/>
        </w:rPr>
      </w:pPr>
    </w:p>
    <w:p w:rsidR="00012335" w:rsidRPr="00E5216A" w:rsidRDefault="00012335" w:rsidP="00012335">
      <w:pPr>
        <w:pStyle w:val="Tekstpodstawowy"/>
        <w:numPr>
          <w:ilvl w:val="1"/>
          <w:numId w:val="1"/>
        </w:numPr>
        <w:tabs>
          <w:tab w:val="clear" w:pos="1440"/>
        </w:tabs>
        <w:ind w:left="284" w:right="72" w:hanging="284"/>
        <w:rPr>
          <w:rFonts w:cs="Arial"/>
          <w:sz w:val="22"/>
          <w:szCs w:val="22"/>
        </w:rPr>
      </w:pPr>
      <w:r w:rsidRPr="00E5216A">
        <w:rPr>
          <w:rFonts w:cs="Arial"/>
          <w:sz w:val="22"/>
          <w:szCs w:val="22"/>
        </w:rPr>
        <w:t>Zgodnie z art. 18 ust. 3a ustawy o wychowaniu w trzeźwości i przeciwdziałaniu alkoholizmowi</w:t>
      </w:r>
      <w:r w:rsidRPr="00E5216A">
        <w:rPr>
          <w:sz w:val="22"/>
          <w:szCs w:val="22"/>
        </w:rPr>
        <w:t xml:space="preserve"> </w:t>
      </w:r>
      <w:r w:rsidRPr="00E5216A">
        <w:rPr>
          <w:sz w:val="22"/>
          <w:szCs w:val="22"/>
          <w:u w:val="single"/>
        </w:rPr>
        <w:t>zezwolenia</w:t>
      </w:r>
      <w:r w:rsidRPr="00E5216A">
        <w:rPr>
          <w:i/>
          <w:sz w:val="22"/>
          <w:szCs w:val="22"/>
          <w:u w:val="single"/>
        </w:rPr>
        <w:t xml:space="preserve"> (…), organ zezwalający wydaje po uzyskaniu pozytywnej opinii gminnej komisji</w:t>
      </w:r>
      <w:r w:rsidRPr="00E5216A">
        <w:rPr>
          <w:i/>
          <w:sz w:val="22"/>
          <w:szCs w:val="22"/>
        </w:rPr>
        <w:t xml:space="preserve"> rozwiązywania problemów alkoholowych o zgodności lokalizacji punktu sprzedaży z uchwałami rady gminy.</w:t>
      </w:r>
    </w:p>
    <w:p w:rsidR="00012335" w:rsidRPr="002937F2" w:rsidRDefault="00012335" w:rsidP="00012335">
      <w:pPr>
        <w:pStyle w:val="Tekstpodstawowy"/>
        <w:ind w:left="284" w:right="72"/>
        <w:rPr>
          <w:rFonts w:cs="Arial"/>
          <w:sz w:val="22"/>
          <w:szCs w:val="22"/>
        </w:rPr>
      </w:pPr>
    </w:p>
    <w:p w:rsidR="00012335" w:rsidRPr="007C1C42" w:rsidRDefault="00012335" w:rsidP="00012335">
      <w:pPr>
        <w:pStyle w:val="Tekstpodstawowy"/>
        <w:numPr>
          <w:ilvl w:val="1"/>
          <w:numId w:val="1"/>
        </w:numPr>
        <w:tabs>
          <w:tab w:val="clear" w:pos="1440"/>
        </w:tabs>
        <w:ind w:left="284" w:right="72" w:hanging="284"/>
        <w:rPr>
          <w:rFonts w:eastAsia="Times New Roman"/>
          <w:i/>
          <w:sz w:val="22"/>
          <w:szCs w:val="22"/>
        </w:rPr>
      </w:pPr>
      <w:r w:rsidRPr="002937F2">
        <w:rPr>
          <w:i/>
          <w:sz w:val="22"/>
        </w:rPr>
        <w:t xml:space="preserve">Zgodnie z art. 18 ust. 5 </w:t>
      </w:r>
      <w:r w:rsidRPr="002937F2">
        <w:rPr>
          <w:rFonts w:cs="Arial"/>
          <w:sz w:val="22"/>
          <w:szCs w:val="22"/>
        </w:rPr>
        <w:t>ustawy o wychowaniu w trzeźwości i przeciwdziałaniu alkoholizmowi</w:t>
      </w:r>
      <w:r w:rsidRPr="007C1C42">
        <w:rPr>
          <w:i/>
          <w:sz w:val="22"/>
          <w:szCs w:val="22"/>
        </w:rPr>
        <w:t xml:space="preserve"> </w:t>
      </w:r>
      <w:r>
        <w:rPr>
          <w:rFonts w:eastAsia="Times New Roman"/>
          <w:i/>
          <w:sz w:val="22"/>
          <w:szCs w:val="22"/>
        </w:rPr>
        <w:t>w</w:t>
      </w:r>
      <w:r w:rsidRPr="007C1C42">
        <w:rPr>
          <w:rFonts w:eastAsia="Times New Roman"/>
          <w:i/>
          <w:sz w:val="22"/>
          <w:szCs w:val="22"/>
        </w:rPr>
        <w:t>niosek o wydanie zezwolenia zawiera:</w:t>
      </w:r>
    </w:p>
    <w:p w:rsidR="00012335" w:rsidRPr="002937F2" w:rsidRDefault="00012335" w:rsidP="00012335">
      <w:pPr>
        <w:jc w:val="both"/>
        <w:rPr>
          <w:rFonts w:ascii="Verdana" w:eastAsia="Times New Roman" w:hAnsi="Verdana"/>
          <w:i/>
          <w:sz w:val="22"/>
          <w:szCs w:val="22"/>
        </w:rPr>
      </w:pPr>
      <w:bookmarkStart w:id="1" w:name="mip34542761"/>
      <w:bookmarkEnd w:id="1"/>
      <w:r>
        <w:rPr>
          <w:rFonts w:ascii="Verdana" w:eastAsia="Times New Roman" w:hAnsi="Verdana"/>
          <w:i/>
          <w:sz w:val="22"/>
          <w:szCs w:val="22"/>
        </w:rPr>
        <w:t xml:space="preserve">   </w:t>
      </w:r>
      <w:r w:rsidRPr="002937F2">
        <w:rPr>
          <w:rFonts w:ascii="Verdana" w:eastAsia="Times New Roman" w:hAnsi="Verdana"/>
          <w:i/>
          <w:sz w:val="22"/>
          <w:szCs w:val="22"/>
        </w:rPr>
        <w:t>1) oznaczenie rodzaju zezwolenia;</w:t>
      </w:r>
    </w:p>
    <w:p w:rsidR="00012335" w:rsidRPr="002937F2" w:rsidRDefault="00012335" w:rsidP="00012335">
      <w:pPr>
        <w:jc w:val="both"/>
        <w:rPr>
          <w:rFonts w:ascii="Verdana" w:eastAsia="Times New Roman" w:hAnsi="Verdana"/>
          <w:i/>
          <w:sz w:val="22"/>
          <w:szCs w:val="22"/>
        </w:rPr>
      </w:pPr>
      <w:bookmarkStart w:id="2" w:name="mip34542762"/>
      <w:bookmarkEnd w:id="2"/>
      <w:r>
        <w:rPr>
          <w:rFonts w:ascii="Verdana" w:eastAsia="Times New Roman" w:hAnsi="Verdana"/>
          <w:i/>
          <w:sz w:val="22"/>
          <w:szCs w:val="22"/>
        </w:rPr>
        <w:t xml:space="preserve">   </w:t>
      </w:r>
      <w:r w:rsidRPr="002937F2">
        <w:rPr>
          <w:rFonts w:ascii="Verdana" w:eastAsia="Times New Roman" w:hAnsi="Verdana"/>
          <w:i/>
          <w:sz w:val="22"/>
          <w:szCs w:val="22"/>
        </w:rPr>
        <w:t xml:space="preserve">2) oznaczenie przedsiębiorcy, jego siedzibę i adres, w przypadku ustanowienia </w:t>
      </w:r>
      <w:r>
        <w:rPr>
          <w:rFonts w:ascii="Verdana" w:eastAsia="Times New Roman" w:hAnsi="Verdana"/>
          <w:i/>
          <w:sz w:val="22"/>
          <w:szCs w:val="22"/>
        </w:rPr>
        <w:br/>
        <w:t xml:space="preserve">       </w:t>
      </w:r>
      <w:r w:rsidRPr="002937F2">
        <w:rPr>
          <w:rFonts w:ascii="Verdana" w:eastAsia="Times New Roman" w:hAnsi="Verdana"/>
          <w:i/>
          <w:sz w:val="22"/>
          <w:szCs w:val="22"/>
        </w:rPr>
        <w:t>pełnomocników ich imiona, nazwiska i adres zamieszkania;</w:t>
      </w:r>
    </w:p>
    <w:p w:rsidR="00012335" w:rsidRPr="002937F2" w:rsidRDefault="00012335" w:rsidP="00012335">
      <w:pPr>
        <w:jc w:val="both"/>
        <w:rPr>
          <w:rFonts w:ascii="Verdana" w:eastAsia="Times New Roman" w:hAnsi="Verdana"/>
          <w:i/>
          <w:sz w:val="22"/>
          <w:szCs w:val="22"/>
        </w:rPr>
      </w:pPr>
      <w:bookmarkStart w:id="3" w:name="mip34542763"/>
      <w:bookmarkEnd w:id="3"/>
      <w:r>
        <w:rPr>
          <w:rFonts w:ascii="Verdana" w:eastAsia="Times New Roman" w:hAnsi="Verdana"/>
          <w:i/>
          <w:sz w:val="22"/>
          <w:szCs w:val="22"/>
        </w:rPr>
        <w:t xml:space="preserve">   </w:t>
      </w:r>
      <w:r w:rsidRPr="002937F2">
        <w:rPr>
          <w:rFonts w:ascii="Verdana" w:eastAsia="Times New Roman" w:hAnsi="Verdana"/>
          <w:i/>
          <w:sz w:val="22"/>
          <w:szCs w:val="22"/>
        </w:rPr>
        <w:t xml:space="preserve">3) numer w rejestrze przedsiębiorców w Krajowym Rejestrze Sądowym, o ile </w:t>
      </w:r>
      <w:r>
        <w:rPr>
          <w:rFonts w:ascii="Verdana" w:eastAsia="Times New Roman" w:hAnsi="Verdana"/>
          <w:i/>
          <w:sz w:val="22"/>
          <w:szCs w:val="22"/>
        </w:rPr>
        <w:br/>
        <w:t xml:space="preserve">     </w:t>
      </w:r>
      <w:r w:rsidRPr="002937F2">
        <w:rPr>
          <w:rFonts w:ascii="Verdana" w:eastAsia="Times New Roman" w:hAnsi="Verdana"/>
          <w:i/>
          <w:sz w:val="22"/>
          <w:szCs w:val="22"/>
        </w:rPr>
        <w:t xml:space="preserve">przedsiębiorca taki numer posiada, oraz numer identyfikacji podatkowej </w:t>
      </w:r>
      <w:r>
        <w:rPr>
          <w:rFonts w:ascii="Verdana" w:eastAsia="Times New Roman" w:hAnsi="Verdana"/>
          <w:i/>
          <w:sz w:val="22"/>
          <w:szCs w:val="22"/>
        </w:rPr>
        <w:t xml:space="preserve">    </w:t>
      </w:r>
      <w:r>
        <w:rPr>
          <w:rFonts w:ascii="Verdana" w:eastAsia="Times New Roman" w:hAnsi="Verdana"/>
          <w:i/>
          <w:sz w:val="22"/>
          <w:szCs w:val="22"/>
        </w:rPr>
        <w:br/>
        <w:t xml:space="preserve">    </w:t>
      </w:r>
      <w:r w:rsidRPr="002937F2">
        <w:rPr>
          <w:rFonts w:ascii="Verdana" w:eastAsia="Times New Roman" w:hAnsi="Verdana"/>
          <w:i/>
          <w:sz w:val="22"/>
          <w:szCs w:val="22"/>
        </w:rPr>
        <w:t xml:space="preserve">(NIP); </w:t>
      </w:r>
    </w:p>
    <w:p w:rsidR="00012335" w:rsidRPr="002937F2" w:rsidRDefault="00012335" w:rsidP="00012335">
      <w:pPr>
        <w:jc w:val="both"/>
        <w:rPr>
          <w:rFonts w:ascii="Verdana" w:eastAsia="Times New Roman" w:hAnsi="Verdana"/>
          <w:i/>
          <w:sz w:val="22"/>
          <w:szCs w:val="22"/>
        </w:rPr>
      </w:pPr>
      <w:bookmarkStart w:id="4" w:name="mip34542765"/>
      <w:bookmarkEnd w:id="4"/>
      <w:r>
        <w:rPr>
          <w:rFonts w:ascii="Verdana" w:eastAsia="Times New Roman" w:hAnsi="Verdana"/>
          <w:i/>
          <w:sz w:val="22"/>
          <w:szCs w:val="22"/>
        </w:rPr>
        <w:t xml:space="preserve">  </w:t>
      </w:r>
      <w:r w:rsidRPr="002937F2">
        <w:rPr>
          <w:rFonts w:ascii="Verdana" w:eastAsia="Times New Roman" w:hAnsi="Verdana"/>
          <w:i/>
          <w:sz w:val="22"/>
          <w:szCs w:val="22"/>
        </w:rPr>
        <w:t>4)</w:t>
      </w:r>
      <w:r w:rsidRPr="007C1C42">
        <w:rPr>
          <w:rFonts w:ascii="Verdana" w:eastAsia="Times New Roman" w:hAnsi="Verdana"/>
          <w:i/>
          <w:sz w:val="22"/>
          <w:szCs w:val="22"/>
        </w:rPr>
        <w:t xml:space="preserve"> </w:t>
      </w:r>
      <w:r w:rsidRPr="002937F2">
        <w:rPr>
          <w:rFonts w:ascii="Verdana" w:eastAsia="Times New Roman" w:hAnsi="Verdana"/>
          <w:i/>
          <w:sz w:val="22"/>
          <w:szCs w:val="22"/>
        </w:rPr>
        <w:t>przedmiot działalności gospodarczej;</w:t>
      </w:r>
    </w:p>
    <w:p w:rsidR="00012335" w:rsidRPr="002937F2" w:rsidRDefault="00012335" w:rsidP="00012335">
      <w:pPr>
        <w:jc w:val="both"/>
        <w:rPr>
          <w:rFonts w:ascii="Verdana" w:eastAsia="Times New Roman" w:hAnsi="Verdana"/>
          <w:i/>
          <w:sz w:val="22"/>
          <w:szCs w:val="22"/>
        </w:rPr>
      </w:pPr>
      <w:bookmarkStart w:id="5" w:name="mip34542766"/>
      <w:bookmarkEnd w:id="5"/>
      <w:r>
        <w:rPr>
          <w:rFonts w:ascii="Verdana" w:eastAsia="Times New Roman" w:hAnsi="Verdana"/>
          <w:i/>
          <w:sz w:val="22"/>
          <w:szCs w:val="22"/>
        </w:rPr>
        <w:t xml:space="preserve">  </w:t>
      </w:r>
      <w:r w:rsidRPr="002937F2">
        <w:rPr>
          <w:rFonts w:ascii="Verdana" w:eastAsia="Times New Roman" w:hAnsi="Verdana"/>
          <w:i/>
          <w:sz w:val="22"/>
          <w:szCs w:val="22"/>
        </w:rPr>
        <w:t>5) adres punktu sprzedaży;</w:t>
      </w:r>
    </w:p>
    <w:p w:rsidR="00012335" w:rsidRDefault="00012335" w:rsidP="00012335">
      <w:pPr>
        <w:rPr>
          <w:rFonts w:ascii="Verdana" w:eastAsia="Times New Roman" w:hAnsi="Verdana"/>
          <w:i/>
          <w:sz w:val="22"/>
          <w:szCs w:val="22"/>
        </w:rPr>
      </w:pPr>
      <w:bookmarkStart w:id="6" w:name="mip34542767"/>
      <w:bookmarkEnd w:id="6"/>
      <w:r>
        <w:rPr>
          <w:rFonts w:ascii="Verdana" w:eastAsia="Times New Roman" w:hAnsi="Verdana"/>
          <w:i/>
          <w:sz w:val="22"/>
          <w:szCs w:val="22"/>
        </w:rPr>
        <w:t xml:space="preserve">  </w:t>
      </w:r>
      <w:r w:rsidRPr="002937F2">
        <w:rPr>
          <w:rFonts w:ascii="Verdana" w:eastAsia="Times New Roman" w:hAnsi="Verdana"/>
          <w:i/>
          <w:sz w:val="22"/>
          <w:szCs w:val="22"/>
        </w:rPr>
        <w:t>6)</w:t>
      </w:r>
      <w:r>
        <w:rPr>
          <w:rFonts w:ascii="Verdana" w:eastAsia="Times New Roman" w:hAnsi="Verdana"/>
          <w:i/>
          <w:sz w:val="22"/>
          <w:szCs w:val="22"/>
        </w:rPr>
        <w:t xml:space="preserve"> </w:t>
      </w:r>
      <w:r w:rsidRPr="002937F2">
        <w:rPr>
          <w:rFonts w:ascii="Verdana" w:eastAsia="Times New Roman" w:hAnsi="Verdana"/>
          <w:i/>
          <w:sz w:val="22"/>
          <w:szCs w:val="22"/>
        </w:rPr>
        <w:t>adres punktu składowania</w:t>
      </w:r>
      <w:r>
        <w:rPr>
          <w:rFonts w:ascii="Verdana" w:eastAsia="Times New Roman" w:hAnsi="Verdana"/>
          <w:i/>
          <w:sz w:val="22"/>
          <w:szCs w:val="22"/>
        </w:rPr>
        <w:t xml:space="preserve"> napojów alkoholowych </w:t>
      </w:r>
      <w:r>
        <w:rPr>
          <w:rFonts w:ascii="Verdana" w:eastAsia="Times New Roman" w:hAnsi="Verdana"/>
          <w:i/>
          <w:sz w:val="22"/>
          <w:szCs w:val="22"/>
        </w:rPr>
        <w:br/>
        <w:t xml:space="preserve">     (magazynu </w:t>
      </w:r>
      <w:r w:rsidRPr="002937F2">
        <w:rPr>
          <w:rFonts w:ascii="Verdana" w:eastAsia="Times New Roman" w:hAnsi="Verdana"/>
          <w:i/>
          <w:sz w:val="22"/>
          <w:szCs w:val="22"/>
        </w:rPr>
        <w:t>dystrybucyjnego).</w:t>
      </w:r>
      <w:r>
        <w:rPr>
          <w:rFonts w:ascii="Verdana" w:eastAsia="Times New Roman" w:hAnsi="Verdana"/>
          <w:i/>
          <w:sz w:val="22"/>
          <w:szCs w:val="22"/>
        </w:rPr>
        <w:t xml:space="preserve"> </w:t>
      </w:r>
    </w:p>
    <w:p w:rsidR="00012335" w:rsidRDefault="00012335" w:rsidP="00012335">
      <w:pPr>
        <w:rPr>
          <w:rFonts w:ascii="Verdana" w:eastAsia="Times New Roman" w:hAnsi="Verdana"/>
          <w:i/>
          <w:sz w:val="22"/>
          <w:szCs w:val="22"/>
        </w:rPr>
      </w:pPr>
    </w:p>
    <w:p w:rsidR="00012335" w:rsidRPr="00AC70C3" w:rsidRDefault="00012335" w:rsidP="00012335">
      <w:pPr>
        <w:numPr>
          <w:ilvl w:val="1"/>
          <w:numId w:val="1"/>
        </w:numPr>
        <w:tabs>
          <w:tab w:val="clear" w:pos="1440"/>
        </w:tabs>
        <w:ind w:left="284" w:hanging="284"/>
        <w:rPr>
          <w:rFonts w:ascii="Verdana" w:eastAsia="Times New Roman" w:hAnsi="Verdana"/>
          <w:i/>
          <w:sz w:val="22"/>
          <w:szCs w:val="22"/>
        </w:rPr>
      </w:pPr>
      <w:r w:rsidRPr="001442B8">
        <w:rPr>
          <w:rFonts w:ascii="Verdana" w:eastAsia="Times New Roman" w:hAnsi="Verdana"/>
          <w:sz w:val="22"/>
        </w:rPr>
        <w:lastRenderedPageBreak/>
        <w:t xml:space="preserve">Zgodnie z art. 18 ust. </w:t>
      </w:r>
      <w:r w:rsidRPr="00AC70C3">
        <w:rPr>
          <w:rFonts w:ascii="Verdana" w:eastAsia="Times New Roman" w:hAnsi="Verdana"/>
          <w:sz w:val="22"/>
        </w:rPr>
        <w:t>7</w:t>
      </w:r>
      <w:r>
        <w:rPr>
          <w:rFonts w:ascii="Verdana" w:eastAsia="Times New Roman" w:hAnsi="Verdana"/>
          <w:sz w:val="22"/>
        </w:rPr>
        <w:t xml:space="preserve"> </w:t>
      </w:r>
      <w:r w:rsidRPr="001442B8">
        <w:rPr>
          <w:rFonts w:ascii="Verdana" w:hAnsi="Verdana" w:cs="Arial"/>
          <w:sz w:val="22"/>
          <w:szCs w:val="22"/>
        </w:rPr>
        <w:t>ustawy o</w:t>
      </w:r>
      <w:r>
        <w:rPr>
          <w:rFonts w:ascii="Verdana" w:hAnsi="Verdana" w:cs="Arial"/>
          <w:sz w:val="22"/>
          <w:szCs w:val="22"/>
        </w:rPr>
        <w:t xml:space="preserve"> wychowaniu w trzeźwości i p</w:t>
      </w:r>
      <w:r w:rsidRPr="001442B8">
        <w:rPr>
          <w:rFonts w:ascii="Verdana" w:hAnsi="Verdana" w:cs="Arial"/>
          <w:sz w:val="22"/>
          <w:szCs w:val="22"/>
        </w:rPr>
        <w:t>rzeciwdziałaniu alkoholizmowi</w:t>
      </w:r>
      <w:r w:rsidRPr="001442B8">
        <w:rPr>
          <w:rFonts w:ascii="Verdana" w:eastAsia="Times New Roman" w:hAnsi="Verdana"/>
          <w:sz w:val="22"/>
        </w:rPr>
        <w:t xml:space="preserve"> </w:t>
      </w:r>
      <w:r w:rsidRPr="00AC70C3">
        <w:rPr>
          <w:rFonts w:ascii="Verdana" w:eastAsia="Times New Roman" w:hAnsi="Verdana"/>
          <w:sz w:val="22"/>
        </w:rPr>
        <w:t xml:space="preserve"> </w:t>
      </w:r>
      <w:r w:rsidRPr="00E72F54">
        <w:rPr>
          <w:rFonts w:ascii="Verdana" w:eastAsia="Times New Roman" w:hAnsi="Verdana"/>
          <w:i/>
          <w:sz w:val="22"/>
        </w:rPr>
        <w:t>w</w:t>
      </w:r>
      <w:r w:rsidRPr="00AC70C3">
        <w:rPr>
          <w:rFonts w:ascii="Verdana" w:eastAsia="Times New Roman" w:hAnsi="Verdana"/>
          <w:i/>
          <w:sz w:val="22"/>
        </w:rPr>
        <w:t>arunkiem prowadzenia sprzedaży napojów alkoholowych do spożycia w miejscu lub poza miejscem sprzedaży jest:</w:t>
      </w:r>
    </w:p>
    <w:p w:rsidR="00012335" w:rsidRPr="00AC70C3" w:rsidRDefault="00012335" w:rsidP="00012335">
      <w:pPr>
        <w:numPr>
          <w:ilvl w:val="0"/>
          <w:numId w:val="2"/>
        </w:numPr>
        <w:jc w:val="both"/>
        <w:rPr>
          <w:rFonts w:ascii="Verdana" w:eastAsia="Times New Roman" w:hAnsi="Verdana"/>
          <w:i/>
          <w:sz w:val="22"/>
        </w:rPr>
      </w:pPr>
      <w:bookmarkStart w:id="7" w:name="mip34542777"/>
      <w:bookmarkEnd w:id="7"/>
      <w:r w:rsidRPr="00AC70C3">
        <w:rPr>
          <w:rFonts w:ascii="Verdana" w:eastAsia="Times New Roman" w:hAnsi="Verdana"/>
          <w:i/>
          <w:sz w:val="22"/>
        </w:rPr>
        <w:t>posiadanie zezwolenia, o którym mowa w ust. 1;</w:t>
      </w:r>
    </w:p>
    <w:p w:rsidR="00012335" w:rsidRPr="00AC70C3" w:rsidRDefault="00012335" w:rsidP="00012335">
      <w:pPr>
        <w:numPr>
          <w:ilvl w:val="0"/>
          <w:numId w:val="2"/>
        </w:numPr>
        <w:jc w:val="both"/>
        <w:rPr>
          <w:rFonts w:ascii="Verdana" w:eastAsia="Times New Roman" w:hAnsi="Verdana"/>
          <w:i/>
          <w:sz w:val="22"/>
          <w:u w:val="single"/>
        </w:rPr>
      </w:pPr>
      <w:bookmarkStart w:id="8" w:name="mip34542778"/>
      <w:bookmarkEnd w:id="8"/>
      <w:r w:rsidRPr="00AC70C3">
        <w:rPr>
          <w:rFonts w:ascii="Verdana" w:eastAsia="Times New Roman" w:hAnsi="Verdana"/>
          <w:i/>
          <w:sz w:val="22"/>
          <w:u w:val="single"/>
        </w:rPr>
        <w:t xml:space="preserve">wniesienie opłaty, o której mowa w </w:t>
      </w:r>
      <w:hyperlink r:id="rId7" w:history="1">
        <w:r w:rsidRPr="00E72F54">
          <w:rPr>
            <w:rFonts w:ascii="Verdana" w:eastAsia="Times New Roman" w:hAnsi="Verdana"/>
            <w:i/>
            <w:sz w:val="22"/>
            <w:u w:val="single"/>
          </w:rPr>
          <w:t>art. 11</w:t>
        </w:r>
        <w:r w:rsidRPr="00E72F54">
          <w:rPr>
            <w:rFonts w:ascii="Verdana" w:eastAsia="Times New Roman" w:hAnsi="Verdana"/>
            <w:i/>
            <w:sz w:val="22"/>
            <w:u w:val="single"/>
            <w:vertAlign w:val="superscript"/>
          </w:rPr>
          <w:t>1</w:t>
        </w:r>
        <w:r w:rsidRPr="00E72F54">
          <w:rPr>
            <w:rFonts w:ascii="Verdana" w:eastAsia="Times New Roman" w:hAnsi="Verdana"/>
            <w:i/>
            <w:sz w:val="22"/>
            <w:u w:val="single"/>
          </w:rPr>
          <w:t>;</w:t>
        </w:r>
      </w:hyperlink>
    </w:p>
    <w:p w:rsidR="00012335" w:rsidRPr="00AC70C3" w:rsidRDefault="00012335" w:rsidP="00012335">
      <w:pPr>
        <w:ind w:left="360"/>
        <w:jc w:val="both"/>
        <w:rPr>
          <w:rFonts w:ascii="Verdana" w:eastAsia="Times New Roman" w:hAnsi="Verdana"/>
          <w:i/>
          <w:sz w:val="22"/>
        </w:rPr>
      </w:pPr>
      <w:bookmarkStart w:id="9" w:name="mip34542779"/>
      <w:bookmarkEnd w:id="9"/>
      <w:r w:rsidRPr="00AC70C3">
        <w:rPr>
          <w:rFonts w:ascii="Verdana" w:eastAsia="Times New Roman" w:hAnsi="Verdana"/>
          <w:i/>
          <w:sz w:val="22"/>
        </w:rPr>
        <w:t>3)</w:t>
      </w:r>
      <w:r w:rsidRPr="00E72F54">
        <w:rPr>
          <w:rFonts w:ascii="Verdana" w:eastAsia="Times New Roman" w:hAnsi="Verdana"/>
          <w:i/>
          <w:sz w:val="22"/>
        </w:rPr>
        <w:t xml:space="preserve"> </w:t>
      </w:r>
      <w:r w:rsidRPr="00AC70C3">
        <w:rPr>
          <w:rFonts w:ascii="Verdana" w:eastAsia="Times New Roman" w:hAnsi="Verdana"/>
          <w:i/>
          <w:sz w:val="22"/>
        </w:rPr>
        <w:t xml:space="preserve">zaopatrywanie się w napoje alkoholowe u producentów i przedsiębiorców </w:t>
      </w:r>
      <w:r w:rsidRPr="00E72F54">
        <w:rPr>
          <w:rFonts w:ascii="Verdana" w:eastAsia="Times New Roman" w:hAnsi="Verdana"/>
          <w:i/>
          <w:sz w:val="22"/>
        </w:rPr>
        <w:br/>
        <w:t xml:space="preserve">    </w:t>
      </w:r>
      <w:r w:rsidRPr="00AC70C3">
        <w:rPr>
          <w:rFonts w:ascii="Verdana" w:eastAsia="Times New Roman" w:hAnsi="Verdana"/>
          <w:i/>
          <w:sz w:val="22"/>
        </w:rPr>
        <w:t xml:space="preserve">posiadających odpowiednie zezwolenie na sprzedaż hurtową napojów </w:t>
      </w:r>
      <w:r w:rsidRPr="00E72F54">
        <w:rPr>
          <w:rFonts w:ascii="Verdana" w:eastAsia="Times New Roman" w:hAnsi="Verdana"/>
          <w:i/>
          <w:sz w:val="22"/>
        </w:rPr>
        <w:t xml:space="preserve"> </w:t>
      </w:r>
      <w:r w:rsidRPr="00E72F54">
        <w:rPr>
          <w:rFonts w:ascii="Verdana" w:eastAsia="Times New Roman" w:hAnsi="Verdana"/>
          <w:i/>
          <w:sz w:val="22"/>
        </w:rPr>
        <w:br/>
        <w:t xml:space="preserve">    </w:t>
      </w:r>
      <w:r w:rsidRPr="00AC70C3">
        <w:rPr>
          <w:rFonts w:ascii="Verdana" w:eastAsia="Times New Roman" w:hAnsi="Verdana"/>
          <w:i/>
          <w:sz w:val="22"/>
        </w:rPr>
        <w:t>alkoholowych;</w:t>
      </w:r>
    </w:p>
    <w:p w:rsidR="00012335" w:rsidRPr="00AC70C3" w:rsidRDefault="00012335" w:rsidP="00012335">
      <w:pPr>
        <w:jc w:val="both"/>
        <w:rPr>
          <w:rFonts w:ascii="Verdana" w:eastAsia="Times New Roman" w:hAnsi="Verdana"/>
          <w:i/>
          <w:sz w:val="22"/>
        </w:rPr>
      </w:pPr>
      <w:bookmarkStart w:id="10" w:name="mip34542780"/>
      <w:bookmarkEnd w:id="10"/>
      <w:r>
        <w:rPr>
          <w:rFonts w:ascii="Verdana" w:eastAsia="Times New Roman" w:hAnsi="Verdana"/>
          <w:i/>
          <w:sz w:val="22"/>
        </w:rPr>
        <w:t xml:space="preserve">    </w:t>
      </w:r>
      <w:r w:rsidRPr="00AC70C3">
        <w:rPr>
          <w:rFonts w:ascii="Verdana" w:eastAsia="Times New Roman" w:hAnsi="Verdana"/>
          <w:i/>
          <w:sz w:val="22"/>
        </w:rPr>
        <w:t>4)</w:t>
      </w:r>
      <w:r w:rsidRPr="00E72F54">
        <w:rPr>
          <w:rFonts w:ascii="Verdana" w:eastAsia="Times New Roman" w:hAnsi="Verdana"/>
          <w:i/>
          <w:sz w:val="22"/>
        </w:rPr>
        <w:t xml:space="preserve"> </w:t>
      </w:r>
      <w:r w:rsidRPr="00AC70C3">
        <w:rPr>
          <w:rFonts w:ascii="Verdana" w:eastAsia="Times New Roman" w:hAnsi="Verdana"/>
          <w:i/>
          <w:sz w:val="22"/>
        </w:rPr>
        <w:t xml:space="preserve">w terminach do dnia 1 lutego, 1 czerwca, 1 października każdego roku </w:t>
      </w:r>
      <w:r w:rsidRPr="00E72F54">
        <w:rPr>
          <w:rFonts w:ascii="Verdana" w:eastAsia="Times New Roman" w:hAnsi="Verdana"/>
          <w:i/>
          <w:sz w:val="22"/>
        </w:rPr>
        <w:br/>
        <w:t xml:space="preserve">         </w:t>
      </w:r>
      <w:r w:rsidRPr="00AC70C3">
        <w:rPr>
          <w:rFonts w:ascii="Verdana" w:eastAsia="Times New Roman" w:hAnsi="Verdana"/>
          <w:i/>
          <w:sz w:val="22"/>
        </w:rPr>
        <w:t xml:space="preserve">kalendarzowego objętego zezwoleniem, okazanie przedsiębiorcy </w:t>
      </w:r>
      <w:r w:rsidRPr="00E72F54">
        <w:rPr>
          <w:rFonts w:ascii="Verdana" w:eastAsia="Times New Roman" w:hAnsi="Verdana"/>
          <w:i/>
          <w:sz w:val="22"/>
        </w:rPr>
        <w:br/>
        <w:t xml:space="preserve">         zaopatrującemu dany </w:t>
      </w:r>
      <w:r w:rsidRPr="00AC70C3">
        <w:rPr>
          <w:rFonts w:ascii="Verdana" w:eastAsia="Times New Roman" w:hAnsi="Verdana"/>
          <w:i/>
          <w:sz w:val="22"/>
        </w:rPr>
        <w:t xml:space="preserve">punkt sprzedaży napojów alkoholowych </w:t>
      </w:r>
      <w:r w:rsidRPr="00E72F54">
        <w:rPr>
          <w:rFonts w:ascii="Verdana" w:eastAsia="Times New Roman" w:hAnsi="Verdana"/>
          <w:i/>
          <w:sz w:val="22"/>
        </w:rPr>
        <w:br/>
        <w:t xml:space="preserve">         </w:t>
      </w:r>
      <w:r w:rsidRPr="00AC70C3">
        <w:rPr>
          <w:rFonts w:ascii="Verdana" w:eastAsia="Times New Roman" w:hAnsi="Verdana"/>
          <w:i/>
          <w:sz w:val="22"/>
        </w:rPr>
        <w:t>odpowiedniego</w:t>
      </w:r>
      <w:r w:rsidRPr="00E72F54">
        <w:rPr>
          <w:rFonts w:ascii="Verdana" w:eastAsia="Times New Roman" w:hAnsi="Verdana"/>
          <w:i/>
          <w:sz w:val="22"/>
        </w:rPr>
        <w:t> </w:t>
      </w:r>
      <w:r w:rsidRPr="00AC70C3">
        <w:rPr>
          <w:rFonts w:ascii="Verdana" w:eastAsia="Times New Roman" w:hAnsi="Verdana"/>
          <w:i/>
          <w:sz w:val="22"/>
        </w:rPr>
        <w:t>dowodu</w:t>
      </w:r>
      <w:r w:rsidRPr="00E72F54">
        <w:rPr>
          <w:rFonts w:ascii="Verdana" w:eastAsia="Times New Roman" w:hAnsi="Verdana"/>
          <w:i/>
          <w:sz w:val="22"/>
        </w:rPr>
        <w:t> </w:t>
      </w:r>
      <w:r w:rsidRPr="00AC70C3">
        <w:rPr>
          <w:rFonts w:ascii="Verdana" w:eastAsia="Times New Roman" w:hAnsi="Verdana"/>
          <w:i/>
          <w:sz w:val="22"/>
        </w:rPr>
        <w:t>potwierdzającego</w:t>
      </w:r>
      <w:r w:rsidRPr="00E72F54">
        <w:rPr>
          <w:rFonts w:ascii="Verdana" w:eastAsia="Times New Roman" w:hAnsi="Verdana"/>
          <w:i/>
          <w:sz w:val="22"/>
        </w:rPr>
        <w:t> </w:t>
      </w:r>
      <w:r w:rsidRPr="00AC70C3">
        <w:rPr>
          <w:rFonts w:ascii="Verdana" w:eastAsia="Times New Roman" w:hAnsi="Verdana"/>
          <w:i/>
          <w:sz w:val="22"/>
        </w:rPr>
        <w:t xml:space="preserve">dokonanie opłaty, o której </w:t>
      </w:r>
      <w:r w:rsidRPr="00E72F54">
        <w:rPr>
          <w:rFonts w:ascii="Verdana" w:eastAsia="Times New Roman" w:hAnsi="Verdana"/>
          <w:i/>
          <w:sz w:val="22"/>
        </w:rPr>
        <w:br/>
        <w:t xml:space="preserve">         </w:t>
      </w:r>
      <w:r w:rsidRPr="00AC70C3">
        <w:rPr>
          <w:rFonts w:ascii="Verdana" w:eastAsia="Times New Roman" w:hAnsi="Verdana"/>
          <w:i/>
          <w:sz w:val="22"/>
        </w:rPr>
        <w:t xml:space="preserve">mowa w </w:t>
      </w:r>
      <w:hyperlink r:id="rId8" w:history="1">
        <w:r w:rsidRPr="00E72F54">
          <w:rPr>
            <w:rFonts w:ascii="Verdana" w:eastAsia="Times New Roman" w:hAnsi="Verdana"/>
            <w:i/>
            <w:sz w:val="22"/>
          </w:rPr>
          <w:t>art. 11</w:t>
        </w:r>
        <w:r w:rsidRPr="00E72F54">
          <w:rPr>
            <w:rFonts w:ascii="Verdana" w:eastAsia="Times New Roman" w:hAnsi="Verdana"/>
            <w:i/>
            <w:sz w:val="22"/>
            <w:vertAlign w:val="superscript"/>
          </w:rPr>
          <w:t>1</w:t>
        </w:r>
        <w:r w:rsidRPr="00E72F54">
          <w:rPr>
            <w:rFonts w:ascii="Verdana" w:eastAsia="Times New Roman" w:hAnsi="Verdana"/>
            <w:i/>
            <w:sz w:val="22"/>
          </w:rPr>
          <w:t>;</w:t>
        </w:r>
      </w:hyperlink>
      <w:r w:rsidRPr="00AC70C3">
        <w:rPr>
          <w:rFonts w:ascii="Verdana" w:eastAsia="Times New Roman" w:hAnsi="Verdana"/>
          <w:i/>
          <w:sz w:val="22"/>
        </w:rPr>
        <w:t xml:space="preserve"> </w:t>
      </w:r>
    </w:p>
    <w:p w:rsidR="00012335" w:rsidRPr="00AC70C3" w:rsidRDefault="00012335" w:rsidP="00012335">
      <w:pPr>
        <w:ind w:firstLine="284"/>
        <w:jc w:val="both"/>
        <w:rPr>
          <w:rFonts w:ascii="Verdana" w:eastAsia="Times New Roman" w:hAnsi="Verdana"/>
          <w:i/>
          <w:sz w:val="22"/>
          <w:u w:val="single"/>
        </w:rPr>
      </w:pPr>
      <w:bookmarkStart w:id="11" w:name="mip34542781"/>
      <w:bookmarkEnd w:id="11"/>
      <w:r w:rsidRPr="00AC70C3">
        <w:rPr>
          <w:rFonts w:ascii="Verdana" w:eastAsia="Times New Roman" w:hAnsi="Verdana"/>
          <w:i/>
          <w:sz w:val="22"/>
        </w:rPr>
        <w:t xml:space="preserve">5) </w:t>
      </w:r>
      <w:r w:rsidRPr="00AC70C3">
        <w:rPr>
          <w:rFonts w:ascii="Verdana" w:eastAsia="Times New Roman" w:hAnsi="Verdana"/>
          <w:i/>
          <w:sz w:val="22"/>
          <w:u w:val="single"/>
        </w:rPr>
        <w:t xml:space="preserve">posiadanie tytułu prawnego do korzystania z lokalu, stanowiącego punkt </w:t>
      </w:r>
      <w:r w:rsidRPr="00E72F54">
        <w:rPr>
          <w:rFonts w:ascii="Verdana" w:eastAsia="Times New Roman" w:hAnsi="Verdana"/>
          <w:i/>
          <w:sz w:val="22"/>
          <w:u w:val="single"/>
        </w:rPr>
        <w:br/>
      </w:r>
      <w:r w:rsidRPr="00C83439">
        <w:rPr>
          <w:rFonts w:ascii="Verdana" w:eastAsia="Times New Roman" w:hAnsi="Verdana"/>
          <w:i/>
          <w:sz w:val="22"/>
        </w:rPr>
        <w:t xml:space="preserve">         </w:t>
      </w:r>
      <w:r w:rsidRPr="00AC70C3">
        <w:rPr>
          <w:rFonts w:ascii="Verdana" w:eastAsia="Times New Roman" w:hAnsi="Verdana"/>
          <w:i/>
          <w:sz w:val="22"/>
          <w:u w:val="single"/>
        </w:rPr>
        <w:t>sprzedaży;</w:t>
      </w:r>
    </w:p>
    <w:p w:rsidR="00012335" w:rsidRPr="00E72F54" w:rsidRDefault="00012335" w:rsidP="00012335">
      <w:pPr>
        <w:jc w:val="both"/>
        <w:rPr>
          <w:rFonts w:ascii="Verdana" w:eastAsia="Times New Roman" w:hAnsi="Verdana"/>
          <w:i/>
          <w:sz w:val="22"/>
        </w:rPr>
      </w:pPr>
      <w:bookmarkStart w:id="12" w:name="mip34542782"/>
      <w:bookmarkEnd w:id="12"/>
      <w:r w:rsidRPr="00E72F54">
        <w:rPr>
          <w:rFonts w:ascii="Verdana" w:eastAsia="Times New Roman" w:hAnsi="Verdana"/>
          <w:i/>
          <w:sz w:val="22"/>
        </w:rPr>
        <w:t xml:space="preserve">   </w:t>
      </w:r>
      <w:r w:rsidRPr="00AC70C3">
        <w:rPr>
          <w:rFonts w:ascii="Verdana" w:eastAsia="Times New Roman" w:hAnsi="Verdana"/>
          <w:i/>
          <w:sz w:val="22"/>
        </w:rPr>
        <w:t xml:space="preserve">6) wykonywanie działalności gospodarczej w zakresie objętym zezwoleniem </w:t>
      </w:r>
      <w:r w:rsidRPr="00E72F54">
        <w:rPr>
          <w:rFonts w:ascii="Verdana" w:eastAsia="Times New Roman" w:hAnsi="Verdana"/>
          <w:i/>
          <w:sz w:val="22"/>
        </w:rPr>
        <w:br/>
        <w:t xml:space="preserve">        </w:t>
      </w:r>
      <w:r w:rsidRPr="00AC70C3">
        <w:rPr>
          <w:rFonts w:ascii="Verdana" w:eastAsia="Times New Roman" w:hAnsi="Verdana"/>
          <w:i/>
          <w:sz w:val="22"/>
        </w:rPr>
        <w:t xml:space="preserve">tylko przez przedsiębiorcę w nim oznaczonego i wyłącznie w miejscu </w:t>
      </w:r>
      <w:r w:rsidRPr="00E72F54">
        <w:rPr>
          <w:rFonts w:ascii="Verdana" w:eastAsia="Times New Roman" w:hAnsi="Verdana"/>
          <w:i/>
          <w:sz w:val="22"/>
        </w:rPr>
        <w:br/>
        <w:t xml:space="preserve">        </w:t>
      </w:r>
      <w:r w:rsidRPr="00AC70C3">
        <w:rPr>
          <w:rFonts w:ascii="Verdana" w:eastAsia="Times New Roman" w:hAnsi="Verdana"/>
          <w:i/>
          <w:sz w:val="22"/>
        </w:rPr>
        <w:t>wymienionym w zezwoleniu;</w:t>
      </w:r>
      <w:bookmarkStart w:id="13" w:name="mip34542783"/>
      <w:bookmarkEnd w:id="13"/>
    </w:p>
    <w:p w:rsidR="00012335" w:rsidRPr="00AC70C3" w:rsidRDefault="00012335" w:rsidP="00012335">
      <w:pPr>
        <w:jc w:val="both"/>
        <w:rPr>
          <w:rFonts w:ascii="Verdana" w:eastAsia="Times New Roman" w:hAnsi="Verdana"/>
          <w:i/>
          <w:sz w:val="22"/>
        </w:rPr>
      </w:pPr>
      <w:r w:rsidRPr="00E72F54">
        <w:rPr>
          <w:rFonts w:ascii="Verdana" w:eastAsia="Times New Roman" w:hAnsi="Verdana"/>
          <w:i/>
          <w:sz w:val="22"/>
        </w:rPr>
        <w:t xml:space="preserve">   </w:t>
      </w:r>
      <w:r w:rsidRPr="00AC70C3">
        <w:rPr>
          <w:rFonts w:ascii="Verdana" w:eastAsia="Times New Roman" w:hAnsi="Verdana"/>
          <w:i/>
          <w:sz w:val="22"/>
        </w:rPr>
        <w:t xml:space="preserve">7) zgłaszanie organowi zezwalającemu zmian stanu faktycznego i prawnego, w </w:t>
      </w:r>
      <w:r w:rsidRPr="00E72F54">
        <w:rPr>
          <w:rFonts w:ascii="Verdana" w:eastAsia="Times New Roman" w:hAnsi="Verdana"/>
          <w:i/>
          <w:sz w:val="22"/>
        </w:rPr>
        <w:br/>
        <w:t xml:space="preserve">       </w:t>
      </w:r>
      <w:r w:rsidRPr="00AC70C3">
        <w:rPr>
          <w:rFonts w:ascii="Verdana" w:eastAsia="Times New Roman" w:hAnsi="Verdana"/>
          <w:i/>
          <w:sz w:val="22"/>
        </w:rPr>
        <w:t xml:space="preserve">stosunku do danych zawartych w zezwoleniu, w terminie 14 dni od dnia </w:t>
      </w:r>
      <w:r w:rsidRPr="00E72F54">
        <w:rPr>
          <w:rFonts w:ascii="Verdana" w:eastAsia="Times New Roman" w:hAnsi="Verdana"/>
          <w:i/>
          <w:sz w:val="22"/>
        </w:rPr>
        <w:br/>
        <w:t xml:space="preserve">       </w:t>
      </w:r>
      <w:r w:rsidRPr="00AC70C3">
        <w:rPr>
          <w:rFonts w:ascii="Verdana" w:eastAsia="Times New Roman" w:hAnsi="Verdana"/>
          <w:i/>
          <w:sz w:val="22"/>
        </w:rPr>
        <w:t>powstania zmiany;</w:t>
      </w:r>
    </w:p>
    <w:p w:rsidR="00012335" w:rsidRPr="00AC70C3" w:rsidRDefault="00012335" w:rsidP="00012335">
      <w:pPr>
        <w:jc w:val="both"/>
        <w:rPr>
          <w:rFonts w:ascii="Verdana" w:eastAsia="Times New Roman" w:hAnsi="Verdana"/>
          <w:i/>
          <w:sz w:val="22"/>
        </w:rPr>
      </w:pPr>
      <w:bookmarkStart w:id="14" w:name="mip34542784"/>
      <w:bookmarkEnd w:id="14"/>
      <w:r w:rsidRPr="00E72F54">
        <w:rPr>
          <w:rFonts w:ascii="Verdana" w:eastAsia="Times New Roman" w:hAnsi="Verdana"/>
          <w:i/>
          <w:sz w:val="22"/>
        </w:rPr>
        <w:t xml:space="preserve">   </w:t>
      </w:r>
      <w:r w:rsidRPr="00AC70C3">
        <w:rPr>
          <w:rFonts w:ascii="Verdana" w:eastAsia="Times New Roman" w:hAnsi="Verdana"/>
          <w:i/>
          <w:sz w:val="22"/>
        </w:rPr>
        <w:t>8)</w:t>
      </w:r>
      <w:r w:rsidRPr="00E72F54">
        <w:rPr>
          <w:rFonts w:ascii="Verdana" w:eastAsia="Times New Roman" w:hAnsi="Verdana"/>
          <w:i/>
          <w:sz w:val="22"/>
        </w:rPr>
        <w:t> </w:t>
      </w:r>
      <w:r w:rsidRPr="00AC70C3">
        <w:rPr>
          <w:rFonts w:ascii="Verdana" w:eastAsia="Times New Roman" w:hAnsi="Verdana"/>
          <w:i/>
          <w:sz w:val="22"/>
        </w:rPr>
        <w:t xml:space="preserve">prowadzenie sprzedaży w punkcie sprzedaży spełniającym wymogi </w:t>
      </w:r>
      <w:r w:rsidRPr="00E72F54">
        <w:rPr>
          <w:rFonts w:ascii="Verdana" w:eastAsia="Times New Roman" w:hAnsi="Verdana"/>
          <w:i/>
          <w:sz w:val="22"/>
        </w:rPr>
        <w:br/>
        <w:t xml:space="preserve">       </w:t>
      </w:r>
      <w:r w:rsidRPr="00AC70C3">
        <w:rPr>
          <w:rFonts w:ascii="Verdana" w:eastAsia="Times New Roman" w:hAnsi="Verdana"/>
          <w:i/>
          <w:sz w:val="22"/>
        </w:rPr>
        <w:t xml:space="preserve">określone przez radę gminy, na podstawie </w:t>
      </w:r>
      <w:hyperlink r:id="rId9" w:history="1">
        <w:r w:rsidRPr="00E72F54">
          <w:rPr>
            <w:rFonts w:ascii="Verdana" w:eastAsia="Times New Roman" w:hAnsi="Verdana"/>
            <w:i/>
            <w:sz w:val="22"/>
          </w:rPr>
          <w:t>art. 12 ust. 1 i 2</w:t>
        </w:r>
      </w:hyperlink>
      <w:r w:rsidRPr="00AC70C3">
        <w:rPr>
          <w:rFonts w:ascii="Verdana" w:eastAsia="Times New Roman" w:hAnsi="Verdana"/>
          <w:i/>
          <w:sz w:val="22"/>
        </w:rPr>
        <w:t>;</w:t>
      </w:r>
    </w:p>
    <w:p w:rsidR="00012335" w:rsidRDefault="00012335" w:rsidP="00012335">
      <w:pPr>
        <w:jc w:val="both"/>
        <w:rPr>
          <w:rFonts w:ascii="Verdana" w:eastAsia="Times New Roman" w:hAnsi="Verdana"/>
          <w:i/>
          <w:sz w:val="22"/>
        </w:rPr>
      </w:pPr>
      <w:bookmarkStart w:id="15" w:name="mip34542785"/>
      <w:bookmarkEnd w:id="15"/>
      <w:r w:rsidRPr="00E72F54">
        <w:rPr>
          <w:rFonts w:ascii="Verdana" w:eastAsia="Times New Roman" w:hAnsi="Verdana"/>
          <w:i/>
          <w:sz w:val="22"/>
        </w:rPr>
        <w:t xml:space="preserve">   </w:t>
      </w:r>
      <w:r w:rsidRPr="00AC70C3">
        <w:rPr>
          <w:rFonts w:ascii="Verdana" w:eastAsia="Times New Roman" w:hAnsi="Verdana"/>
          <w:i/>
          <w:sz w:val="22"/>
        </w:rPr>
        <w:t>9) przestrzeganie innych zasad i warunków określonych przepisami prawa.</w:t>
      </w:r>
    </w:p>
    <w:p w:rsidR="00012335" w:rsidRPr="00355F0D" w:rsidRDefault="00012335" w:rsidP="00012335">
      <w:pPr>
        <w:jc w:val="both"/>
        <w:rPr>
          <w:rFonts w:ascii="Verdana" w:eastAsia="Times New Roman" w:hAnsi="Verdana"/>
          <w:i/>
          <w:sz w:val="22"/>
          <w:szCs w:val="22"/>
        </w:rPr>
      </w:pPr>
    </w:p>
    <w:p w:rsidR="00012335" w:rsidRPr="00355F0D" w:rsidRDefault="00012335" w:rsidP="00012335">
      <w:pPr>
        <w:jc w:val="both"/>
        <w:rPr>
          <w:rFonts w:ascii="Verdana" w:eastAsia="Times New Roman" w:hAnsi="Verdana"/>
          <w:i/>
          <w:sz w:val="22"/>
          <w:szCs w:val="22"/>
        </w:rPr>
      </w:pPr>
      <w:r w:rsidRPr="00355F0D">
        <w:rPr>
          <w:rFonts w:ascii="Verdana" w:eastAsia="Times New Roman" w:hAnsi="Verdana"/>
          <w:sz w:val="22"/>
          <w:szCs w:val="22"/>
        </w:rPr>
        <w:t>5. Zgodnie z art.18 ust. 6 ustawy</w:t>
      </w:r>
      <w:r>
        <w:rPr>
          <w:rFonts w:ascii="Verdana" w:eastAsia="Times New Roman" w:hAnsi="Verdana"/>
          <w:sz w:val="22"/>
          <w:szCs w:val="22"/>
        </w:rPr>
        <w:t xml:space="preserve"> </w:t>
      </w:r>
      <w:r w:rsidRPr="001442B8">
        <w:rPr>
          <w:rFonts w:ascii="Verdana" w:hAnsi="Verdana" w:cs="Arial"/>
          <w:sz w:val="22"/>
          <w:szCs w:val="22"/>
        </w:rPr>
        <w:t>o</w:t>
      </w:r>
      <w:r>
        <w:rPr>
          <w:rFonts w:ascii="Verdana" w:hAnsi="Verdana" w:cs="Arial"/>
          <w:sz w:val="22"/>
          <w:szCs w:val="22"/>
        </w:rPr>
        <w:t xml:space="preserve"> wychowaniu w trzeźwości i p</w:t>
      </w:r>
      <w:r w:rsidRPr="001442B8">
        <w:rPr>
          <w:rFonts w:ascii="Verdana" w:hAnsi="Verdana" w:cs="Arial"/>
          <w:sz w:val="22"/>
          <w:szCs w:val="22"/>
        </w:rPr>
        <w:t>rzeciwdziałaniu alkoholizmowi</w:t>
      </w:r>
      <w:r w:rsidRPr="00355F0D">
        <w:rPr>
          <w:rFonts w:ascii="Verdana" w:eastAsia="Times New Roman" w:hAnsi="Verdana"/>
          <w:sz w:val="22"/>
          <w:szCs w:val="22"/>
        </w:rPr>
        <w:t xml:space="preserve"> </w:t>
      </w:r>
      <w:r w:rsidRPr="00355F0D">
        <w:rPr>
          <w:rFonts w:ascii="Verdana" w:hAnsi="Verdana"/>
          <w:i/>
          <w:sz w:val="22"/>
          <w:szCs w:val="22"/>
        </w:rPr>
        <w:t xml:space="preserve">do wniosku o wydanie zezwolenia należy </w:t>
      </w:r>
      <w:r>
        <w:rPr>
          <w:rFonts w:ascii="Verdana" w:hAnsi="Verdana"/>
          <w:i/>
          <w:sz w:val="22"/>
          <w:szCs w:val="22"/>
        </w:rPr>
        <w:br/>
        <w:t xml:space="preserve">    </w:t>
      </w:r>
      <w:r w:rsidRPr="00355F0D">
        <w:rPr>
          <w:rFonts w:ascii="Verdana" w:hAnsi="Verdana"/>
          <w:i/>
          <w:sz w:val="22"/>
          <w:szCs w:val="22"/>
        </w:rPr>
        <w:t>dołączyć następujące dokumenty:</w:t>
      </w:r>
    </w:p>
    <w:p w:rsidR="00012335" w:rsidRPr="008572F5" w:rsidRDefault="00012335" w:rsidP="00012335">
      <w:pPr>
        <w:jc w:val="both"/>
        <w:rPr>
          <w:rFonts w:ascii="Verdana" w:hAnsi="Verdana"/>
          <w:i/>
          <w:sz w:val="22"/>
          <w:szCs w:val="22"/>
          <w:u w:val="single"/>
        </w:rPr>
      </w:pPr>
      <w:bookmarkStart w:id="16" w:name="mip34542770"/>
      <w:bookmarkStart w:id="17" w:name="mip34542771"/>
      <w:bookmarkEnd w:id="16"/>
      <w:bookmarkEnd w:id="17"/>
      <w:r w:rsidRPr="00355F0D">
        <w:rPr>
          <w:rFonts w:ascii="Verdana" w:hAnsi="Verdana"/>
          <w:i/>
          <w:sz w:val="22"/>
          <w:szCs w:val="22"/>
        </w:rPr>
        <w:t xml:space="preserve">2) </w:t>
      </w:r>
      <w:r w:rsidRPr="008572F5">
        <w:rPr>
          <w:rFonts w:ascii="Verdana" w:hAnsi="Verdana"/>
          <w:i/>
          <w:sz w:val="22"/>
          <w:szCs w:val="22"/>
          <w:u w:val="single"/>
        </w:rPr>
        <w:t xml:space="preserve">dokument potwierdzający tytuł prawny wnioskodawcy do lokalu stanowiącego </w:t>
      </w:r>
      <w:r w:rsidRPr="008572F5">
        <w:rPr>
          <w:rFonts w:ascii="Verdana" w:hAnsi="Verdana"/>
          <w:i/>
          <w:sz w:val="22"/>
          <w:szCs w:val="22"/>
          <w:u w:val="single"/>
        </w:rPr>
        <w:br/>
      </w:r>
      <w:r w:rsidRPr="008572F5">
        <w:rPr>
          <w:rFonts w:ascii="Verdana" w:hAnsi="Verdana"/>
          <w:i/>
          <w:sz w:val="22"/>
          <w:szCs w:val="22"/>
        </w:rPr>
        <w:t xml:space="preserve">    </w:t>
      </w:r>
      <w:r w:rsidRPr="008572F5">
        <w:rPr>
          <w:rFonts w:ascii="Verdana" w:hAnsi="Verdana"/>
          <w:i/>
          <w:sz w:val="22"/>
          <w:szCs w:val="22"/>
          <w:u w:val="single"/>
        </w:rPr>
        <w:t>punkt sprzedaży napojów alkoholowych;</w:t>
      </w:r>
    </w:p>
    <w:p w:rsidR="00012335" w:rsidRPr="008572F5" w:rsidRDefault="00012335" w:rsidP="00012335">
      <w:pPr>
        <w:jc w:val="both"/>
        <w:rPr>
          <w:rFonts w:ascii="Verdana" w:hAnsi="Verdana"/>
          <w:i/>
          <w:sz w:val="22"/>
          <w:szCs w:val="22"/>
          <w:u w:val="single"/>
        </w:rPr>
      </w:pPr>
      <w:bookmarkStart w:id="18" w:name="mip34542772"/>
      <w:bookmarkEnd w:id="18"/>
      <w:r w:rsidRPr="00355F0D">
        <w:rPr>
          <w:rFonts w:ascii="Verdana" w:hAnsi="Verdana"/>
          <w:i/>
          <w:sz w:val="22"/>
          <w:szCs w:val="22"/>
        </w:rPr>
        <w:t xml:space="preserve">3) </w:t>
      </w:r>
      <w:r w:rsidRPr="008572F5">
        <w:rPr>
          <w:rFonts w:ascii="Verdana" w:hAnsi="Verdana"/>
          <w:i/>
          <w:sz w:val="22"/>
          <w:szCs w:val="22"/>
          <w:u w:val="single"/>
        </w:rPr>
        <w:t xml:space="preserve">zgodę właściciela, użytkownika, zarządcy lub administratora budynku, jeżeli </w:t>
      </w:r>
      <w:r w:rsidRPr="008572F5">
        <w:rPr>
          <w:rFonts w:ascii="Verdana" w:hAnsi="Verdana"/>
          <w:i/>
          <w:sz w:val="22"/>
          <w:szCs w:val="22"/>
          <w:u w:val="single"/>
        </w:rPr>
        <w:br/>
      </w:r>
      <w:r w:rsidRPr="008572F5">
        <w:rPr>
          <w:rFonts w:ascii="Verdana" w:hAnsi="Verdana"/>
          <w:i/>
          <w:sz w:val="22"/>
          <w:szCs w:val="22"/>
        </w:rPr>
        <w:t xml:space="preserve">    </w:t>
      </w:r>
      <w:r w:rsidRPr="008572F5">
        <w:rPr>
          <w:rFonts w:ascii="Verdana" w:hAnsi="Verdana"/>
          <w:i/>
          <w:sz w:val="22"/>
          <w:szCs w:val="22"/>
          <w:u w:val="single"/>
        </w:rPr>
        <w:t xml:space="preserve">punkt sprzedaży będzie zlokalizowany w budynku mieszkalnym </w:t>
      </w:r>
      <w:r w:rsidRPr="008572F5">
        <w:rPr>
          <w:rFonts w:ascii="Verdana" w:hAnsi="Verdana"/>
          <w:i/>
          <w:sz w:val="22"/>
          <w:szCs w:val="22"/>
          <w:u w:val="single"/>
        </w:rPr>
        <w:br/>
      </w:r>
      <w:r w:rsidRPr="008572F5">
        <w:rPr>
          <w:rFonts w:ascii="Verdana" w:hAnsi="Verdana"/>
          <w:i/>
          <w:sz w:val="22"/>
          <w:szCs w:val="22"/>
        </w:rPr>
        <w:t xml:space="preserve">    </w:t>
      </w:r>
      <w:r w:rsidRPr="008572F5">
        <w:rPr>
          <w:rFonts w:ascii="Verdana" w:hAnsi="Verdana"/>
          <w:i/>
          <w:sz w:val="22"/>
          <w:szCs w:val="22"/>
          <w:u w:val="single"/>
        </w:rPr>
        <w:t>wielorodzinnym;</w:t>
      </w:r>
    </w:p>
    <w:p w:rsidR="00012335" w:rsidRPr="008572F5" w:rsidRDefault="00012335" w:rsidP="00012335">
      <w:pPr>
        <w:jc w:val="both"/>
        <w:rPr>
          <w:rFonts w:ascii="Verdana" w:hAnsi="Verdana"/>
          <w:i/>
          <w:sz w:val="22"/>
          <w:szCs w:val="22"/>
        </w:rPr>
      </w:pPr>
      <w:bookmarkStart w:id="19" w:name="mip34542773"/>
      <w:bookmarkEnd w:id="19"/>
      <w:r w:rsidRPr="00355F0D">
        <w:rPr>
          <w:rFonts w:ascii="Verdana" w:hAnsi="Verdana"/>
          <w:i/>
          <w:sz w:val="22"/>
          <w:szCs w:val="22"/>
        </w:rPr>
        <w:t xml:space="preserve">4) </w:t>
      </w:r>
      <w:r w:rsidRPr="008572F5">
        <w:rPr>
          <w:rFonts w:ascii="Verdana" w:hAnsi="Verdana"/>
          <w:i/>
          <w:sz w:val="22"/>
          <w:szCs w:val="22"/>
          <w:u w:val="single"/>
        </w:rPr>
        <w:t>decyzję właściwego państwowego inspektora sanitarnego</w:t>
      </w:r>
      <w:r w:rsidRPr="00355F0D">
        <w:rPr>
          <w:rFonts w:ascii="Verdana" w:hAnsi="Verdana"/>
          <w:i/>
          <w:sz w:val="22"/>
          <w:szCs w:val="22"/>
        </w:rPr>
        <w:t xml:space="preserve"> o zatwierdzeniu </w:t>
      </w:r>
      <w:r>
        <w:rPr>
          <w:rFonts w:ascii="Verdana" w:hAnsi="Verdana"/>
          <w:i/>
          <w:sz w:val="22"/>
          <w:szCs w:val="22"/>
        </w:rPr>
        <w:br/>
        <w:t xml:space="preserve">     </w:t>
      </w:r>
      <w:r w:rsidRPr="00355F0D">
        <w:rPr>
          <w:rFonts w:ascii="Verdana" w:hAnsi="Verdana"/>
          <w:i/>
          <w:sz w:val="22"/>
          <w:szCs w:val="22"/>
        </w:rPr>
        <w:t xml:space="preserve">zakładu, o której </w:t>
      </w:r>
      <w:r w:rsidRPr="008572F5">
        <w:rPr>
          <w:rFonts w:ascii="Verdana" w:hAnsi="Verdana"/>
          <w:i/>
          <w:sz w:val="22"/>
          <w:szCs w:val="22"/>
        </w:rPr>
        <w:t xml:space="preserve">mowa w </w:t>
      </w:r>
      <w:hyperlink r:id="rId10" w:history="1">
        <w:r w:rsidRPr="00012335">
          <w:rPr>
            <w:rStyle w:val="Hipercze"/>
            <w:rFonts w:ascii="Verdana" w:hAnsi="Verdana"/>
            <w:i/>
            <w:color w:val="000000" w:themeColor="text1"/>
            <w:sz w:val="22"/>
            <w:szCs w:val="22"/>
            <w:u w:val="none"/>
          </w:rPr>
          <w:t>art. 65 ust. 1 pkt 2</w:t>
        </w:r>
      </w:hyperlink>
      <w:r w:rsidRPr="00012335">
        <w:rPr>
          <w:rFonts w:ascii="Verdana" w:hAnsi="Verdana"/>
          <w:i/>
          <w:color w:val="000000" w:themeColor="text1"/>
          <w:sz w:val="22"/>
          <w:szCs w:val="22"/>
        </w:rPr>
        <w:t xml:space="preserve"> </w:t>
      </w:r>
      <w:r w:rsidRPr="008572F5">
        <w:rPr>
          <w:rFonts w:ascii="Verdana" w:hAnsi="Verdana"/>
          <w:i/>
          <w:sz w:val="22"/>
          <w:szCs w:val="22"/>
        </w:rPr>
        <w:t xml:space="preserve">ustawy z dnia 25 sierpnia 2006 </w:t>
      </w:r>
      <w:r w:rsidRPr="008572F5">
        <w:rPr>
          <w:rFonts w:ascii="Verdana" w:hAnsi="Verdana"/>
          <w:i/>
          <w:sz w:val="22"/>
          <w:szCs w:val="22"/>
        </w:rPr>
        <w:br/>
        <w:t xml:space="preserve">     r. o bezpieczeństwie żywności i żywienia (Dz.U. z 2015 r. </w:t>
      </w:r>
      <w:hyperlink r:id="rId11" w:history="1">
        <w:r w:rsidRPr="00012335">
          <w:rPr>
            <w:rStyle w:val="Hipercze"/>
            <w:rFonts w:ascii="Verdana" w:hAnsi="Verdana"/>
            <w:i/>
            <w:color w:val="000000" w:themeColor="text1"/>
            <w:sz w:val="22"/>
            <w:szCs w:val="22"/>
            <w:u w:val="none"/>
          </w:rPr>
          <w:t>poz. 594</w:t>
        </w:r>
      </w:hyperlink>
      <w:r w:rsidRPr="00012335">
        <w:rPr>
          <w:rFonts w:ascii="Verdana" w:hAnsi="Verdana"/>
          <w:i/>
          <w:color w:val="000000" w:themeColor="text1"/>
          <w:sz w:val="22"/>
          <w:szCs w:val="22"/>
        </w:rPr>
        <w:t xml:space="preserve"> i </w:t>
      </w:r>
      <w:hyperlink r:id="rId12" w:history="1">
        <w:r w:rsidRPr="00012335">
          <w:rPr>
            <w:rStyle w:val="Hipercze"/>
            <w:rFonts w:ascii="Verdana" w:hAnsi="Verdana"/>
            <w:i/>
            <w:color w:val="000000" w:themeColor="text1"/>
            <w:sz w:val="22"/>
            <w:szCs w:val="22"/>
            <w:u w:val="none"/>
          </w:rPr>
          <w:t>1893</w:t>
        </w:r>
      </w:hyperlink>
      <w:r w:rsidRPr="00012335">
        <w:rPr>
          <w:rFonts w:ascii="Verdana" w:hAnsi="Verdana"/>
          <w:i/>
          <w:color w:val="000000" w:themeColor="text1"/>
          <w:sz w:val="22"/>
          <w:szCs w:val="22"/>
        </w:rPr>
        <w:t xml:space="preserve"> </w:t>
      </w:r>
      <w:r w:rsidRPr="008572F5">
        <w:rPr>
          <w:rFonts w:ascii="Verdana" w:hAnsi="Verdana"/>
          <w:i/>
          <w:sz w:val="22"/>
          <w:szCs w:val="22"/>
        </w:rPr>
        <w:br/>
        <w:t xml:space="preserve">     oraz z 2016 r. </w:t>
      </w:r>
      <w:hyperlink r:id="rId13" w:history="1">
        <w:r w:rsidRPr="00012335">
          <w:rPr>
            <w:rStyle w:val="Hipercze"/>
            <w:rFonts w:ascii="Verdana" w:hAnsi="Verdana"/>
            <w:i/>
            <w:color w:val="000000" w:themeColor="text1"/>
            <w:sz w:val="22"/>
            <w:szCs w:val="22"/>
            <w:u w:val="none"/>
          </w:rPr>
          <w:t>poz. 65</w:t>
        </w:r>
      </w:hyperlink>
      <w:r w:rsidRPr="00012335">
        <w:rPr>
          <w:rFonts w:ascii="Verdana" w:hAnsi="Verdana"/>
          <w:i/>
          <w:color w:val="000000" w:themeColor="text1"/>
          <w:sz w:val="22"/>
          <w:szCs w:val="22"/>
        </w:rPr>
        <w:t>).</w:t>
      </w:r>
    </w:p>
    <w:p w:rsidR="00012335" w:rsidRDefault="00012335" w:rsidP="00012335">
      <w:pPr>
        <w:jc w:val="both"/>
        <w:rPr>
          <w:rFonts w:ascii="Verdana" w:eastAsia="Times New Roman" w:hAnsi="Verdana"/>
          <w:sz w:val="22"/>
          <w:szCs w:val="22"/>
        </w:rPr>
      </w:pPr>
    </w:p>
    <w:p w:rsidR="00012335" w:rsidRPr="00212D94" w:rsidRDefault="00012335" w:rsidP="00012335">
      <w:pPr>
        <w:jc w:val="both"/>
        <w:rPr>
          <w:rFonts w:ascii="Verdana" w:eastAsia="Times New Roman" w:hAnsi="Verdana"/>
          <w:i/>
          <w:sz w:val="22"/>
          <w:szCs w:val="22"/>
        </w:rPr>
      </w:pPr>
      <w:r>
        <w:rPr>
          <w:rFonts w:ascii="Verdana" w:eastAsia="Times New Roman" w:hAnsi="Verdana"/>
          <w:sz w:val="22"/>
          <w:szCs w:val="22"/>
        </w:rPr>
        <w:t xml:space="preserve">6. </w:t>
      </w:r>
      <w:r w:rsidRPr="00212D94">
        <w:rPr>
          <w:rFonts w:ascii="Verdana" w:eastAsia="Times New Roman" w:hAnsi="Verdana"/>
          <w:sz w:val="22"/>
          <w:szCs w:val="22"/>
        </w:rPr>
        <w:t xml:space="preserve">Zgodnie z art.26 ust. 2 ustawy o swobodzie działalności gospodarczej </w:t>
      </w:r>
      <w:r w:rsidRPr="00212D94">
        <w:rPr>
          <w:rFonts w:ascii="Verdana" w:eastAsia="Times New Roman" w:hAnsi="Verdana"/>
          <w:i/>
          <w:sz w:val="22"/>
          <w:szCs w:val="22"/>
        </w:rPr>
        <w:t xml:space="preserve">wniosek </w:t>
      </w:r>
      <w:r w:rsidRPr="00212D94">
        <w:rPr>
          <w:rFonts w:ascii="Verdana" w:eastAsia="Times New Roman" w:hAnsi="Verdana"/>
          <w:i/>
          <w:sz w:val="22"/>
          <w:szCs w:val="22"/>
        </w:rPr>
        <w:br/>
        <w:t xml:space="preserve">    o wpis do CEIDG może być również sporządzony na formularzu zgodnym z </w:t>
      </w:r>
      <w:r w:rsidRPr="00212D94">
        <w:rPr>
          <w:rFonts w:ascii="Verdana" w:eastAsia="Times New Roman" w:hAnsi="Verdana"/>
          <w:i/>
          <w:sz w:val="22"/>
          <w:szCs w:val="22"/>
        </w:rPr>
        <w:br/>
        <w:t xml:space="preserve">    formularzem, o którym mowa w ust. 1, a następnie:</w:t>
      </w:r>
    </w:p>
    <w:p w:rsidR="00012335" w:rsidRPr="00212D94" w:rsidRDefault="00012335" w:rsidP="00012335">
      <w:pPr>
        <w:jc w:val="both"/>
        <w:rPr>
          <w:rFonts w:ascii="Verdana" w:eastAsia="Times New Roman" w:hAnsi="Verdana"/>
          <w:i/>
          <w:sz w:val="22"/>
          <w:szCs w:val="22"/>
        </w:rPr>
      </w:pPr>
      <w:bookmarkStart w:id="20" w:name="mip40611255"/>
      <w:bookmarkEnd w:id="20"/>
      <w:r w:rsidRPr="00212D94">
        <w:rPr>
          <w:rFonts w:ascii="Verdana" w:eastAsia="Times New Roman" w:hAnsi="Verdana"/>
          <w:i/>
          <w:sz w:val="22"/>
          <w:szCs w:val="22"/>
        </w:rPr>
        <w:t xml:space="preserve">    1) złożony w wybranym urzędzie gminy albo</w:t>
      </w:r>
    </w:p>
    <w:p w:rsidR="00012335" w:rsidRDefault="00012335" w:rsidP="00012335">
      <w:pPr>
        <w:jc w:val="both"/>
        <w:rPr>
          <w:rFonts w:ascii="Verdana" w:eastAsia="Times New Roman" w:hAnsi="Verdana"/>
          <w:i/>
          <w:sz w:val="22"/>
          <w:szCs w:val="22"/>
        </w:rPr>
      </w:pPr>
      <w:bookmarkStart w:id="21" w:name="mip40611256"/>
      <w:bookmarkEnd w:id="21"/>
      <w:r w:rsidRPr="00212D94">
        <w:rPr>
          <w:rFonts w:ascii="Verdana" w:eastAsia="Times New Roman" w:hAnsi="Verdana"/>
          <w:i/>
          <w:sz w:val="22"/>
          <w:szCs w:val="22"/>
        </w:rPr>
        <w:t xml:space="preserve">    2) wysłany listem poleconym na adres wybranego urzędu gminy.</w:t>
      </w:r>
    </w:p>
    <w:p w:rsidR="00012335" w:rsidRDefault="00012335" w:rsidP="00012335">
      <w:pPr>
        <w:jc w:val="both"/>
        <w:rPr>
          <w:rFonts w:ascii="Verdana" w:eastAsia="Times New Roman" w:hAnsi="Verdana"/>
          <w:i/>
          <w:sz w:val="22"/>
          <w:szCs w:val="22"/>
        </w:rPr>
      </w:pPr>
    </w:p>
    <w:p w:rsidR="00012335" w:rsidRDefault="00012335" w:rsidP="00012335">
      <w:pPr>
        <w:ind w:left="284" w:hanging="284"/>
        <w:jc w:val="both"/>
        <w:rPr>
          <w:rFonts w:ascii="Verdana" w:eastAsia="Times New Roman" w:hAnsi="Verdana"/>
          <w:i/>
          <w:sz w:val="22"/>
          <w:szCs w:val="22"/>
          <w:u w:val="single"/>
        </w:rPr>
      </w:pPr>
      <w:r>
        <w:rPr>
          <w:rFonts w:ascii="Verdana" w:eastAsia="Times New Roman" w:hAnsi="Verdana"/>
          <w:sz w:val="22"/>
          <w:szCs w:val="22"/>
        </w:rPr>
        <w:t xml:space="preserve">7. Zgodnie z art. 26 ust.4 i 4a ustawy o swobodzie działalności gospodarczej </w:t>
      </w:r>
      <w:r>
        <w:rPr>
          <w:rFonts w:ascii="Verdana" w:eastAsia="Times New Roman" w:hAnsi="Verdana"/>
          <w:sz w:val="22"/>
          <w:szCs w:val="22"/>
        </w:rPr>
        <w:br/>
      </w:r>
      <w:r w:rsidRPr="00212D94">
        <w:rPr>
          <w:rFonts w:ascii="Verdana" w:eastAsia="Times New Roman" w:hAnsi="Verdana"/>
          <w:i/>
          <w:sz w:val="22"/>
          <w:szCs w:val="22"/>
        </w:rPr>
        <w:t xml:space="preserve">organ gminy przekształca wniosek,(…) na formę dokumentu elektronicznego, </w:t>
      </w:r>
      <w:r>
        <w:rPr>
          <w:rFonts w:ascii="Verdana" w:eastAsia="Times New Roman" w:hAnsi="Verdana"/>
          <w:i/>
          <w:sz w:val="22"/>
          <w:szCs w:val="22"/>
        </w:rPr>
        <w:br/>
      </w:r>
      <w:r w:rsidRPr="00212D94">
        <w:rPr>
          <w:rFonts w:ascii="Verdana" w:eastAsia="Times New Roman" w:hAnsi="Verdana"/>
          <w:i/>
          <w:sz w:val="22"/>
          <w:szCs w:val="22"/>
        </w:rPr>
        <w:t xml:space="preserve">podpisuje go kwalifikowanym podpisem elektronicznym albo podpisem </w:t>
      </w:r>
      <w:r>
        <w:rPr>
          <w:rFonts w:ascii="Verdana" w:eastAsia="Times New Roman" w:hAnsi="Verdana"/>
          <w:i/>
          <w:sz w:val="22"/>
          <w:szCs w:val="22"/>
        </w:rPr>
        <w:br/>
      </w:r>
      <w:r w:rsidRPr="00212D94">
        <w:rPr>
          <w:rFonts w:ascii="Verdana" w:eastAsia="Times New Roman" w:hAnsi="Verdana"/>
          <w:i/>
          <w:sz w:val="22"/>
          <w:szCs w:val="22"/>
        </w:rPr>
        <w:t xml:space="preserve">potwierdzonym profilem zaufanym </w:t>
      </w:r>
      <w:proofErr w:type="spellStart"/>
      <w:r w:rsidRPr="00212D94">
        <w:rPr>
          <w:rFonts w:ascii="Verdana" w:eastAsia="Times New Roman" w:hAnsi="Verdana"/>
          <w:i/>
          <w:sz w:val="22"/>
          <w:szCs w:val="22"/>
        </w:rPr>
        <w:t>ePUAP</w:t>
      </w:r>
      <w:proofErr w:type="spellEnd"/>
      <w:r w:rsidRPr="00212D94">
        <w:rPr>
          <w:rFonts w:ascii="Verdana" w:eastAsia="Times New Roman" w:hAnsi="Verdana"/>
          <w:i/>
          <w:sz w:val="22"/>
          <w:szCs w:val="22"/>
        </w:rPr>
        <w:t xml:space="preserve">, albo podpisuje w inny sposób </w:t>
      </w:r>
      <w:r>
        <w:rPr>
          <w:rFonts w:ascii="Verdana" w:eastAsia="Times New Roman" w:hAnsi="Verdana"/>
          <w:i/>
          <w:sz w:val="22"/>
          <w:szCs w:val="22"/>
        </w:rPr>
        <w:br/>
      </w:r>
      <w:r w:rsidRPr="00212D94">
        <w:rPr>
          <w:rFonts w:ascii="Verdana" w:eastAsia="Times New Roman" w:hAnsi="Verdana"/>
          <w:i/>
          <w:sz w:val="22"/>
          <w:szCs w:val="22"/>
        </w:rPr>
        <w:t xml:space="preserve">akceptowany przez system CEIDG umożliwiający jednoznaczną identyfikację </w:t>
      </w:r>
      <w:r>
        <w:rPr>
          <w:rFonts w:ascii="Verdana" w:eastAsia="Times New Roman" w:hAnsi="Verdana"/>
          <w:i/>
          <w:sz w:val="22"/>
          <w:szCs w:val="22"/>
        </w:rPr>
        <w:br/>
      </w:r>
      <w:r w:rsidRPr="00212D94">
        <w:rPr>
          <w:rFonts w:ascii="Verdana" w:eastAsia="Times New Roman" w:hAnsi="Verdana"/>
          <w:i/>
          <w:sz w:val="22"/>
          <w:szCs w:val="22"/>
        </w:rPr>
        <w:t xml:space="preserve">osoby podpisującej przekształcony wniosek i przesyła go do CEIDG </w:t>
      </w:r>
      <w:r w:rsidRPr="000C4DA0">
        <w:rPr>
          <w:rFonts w:ascii="Verdana" w:eastAsia="Times New Roman" w:hAnsi="Verdana"/>
          <w:i/>
          <w:sz w:val="22"/>
          <w:szCs w:val="22"/>
        </w:rPr>
        <w:t xml:space="preserve">nie później </w:t>
      </w:r>
      <w:r w:rsidRPr="000C4DA0">
        <w:rPr>
          <w:rFonts w:ascii="Verdana" w:eastAsia="Times New Roman" w:hAnsi="Verdana"/>
          <w:i/>
          <w:sz w:val="22"/>
          <w:szCs w:val="22"/>
        </w:rPr>
        <w:br/>
        <w:t>niż następnego dnia roboczego od dnia jego otrzymania.</w:t>
      </w:r>
      <w:bookmarkStart w:id="22" w:name="mip40611259"/>
      <w:bookmarkEnd w:id="22"/>
      <w:r w:rsidRPr="000C4DA0">
        <w:rPr>
          <w:rFonts w:ascii="Verdana" w:eastAsia="Times New Roman" w:hAnsi="Verdana"/>
          <w:i/>
          <w:sz w:val="22"/>
          <w:szCs w:val="22"/>
        </w:rPr>
        <w:br/>
        <w:t>W przypadku gdy czynności, o których mowa w ust. 4, wykonują upoważnieni</w:t>
      </w:r>
      <w:r w:rsidRPr="00212D94">
        <w:rPr>
          <w:rFonts w:ascii="Verdana" w:eastAsia="Times New Roman" w:hAnsi="Verdana"/>
          <w:i/>
          <w:sz w:val="22"/>
          <w:szCs w:val="22"/>
        </w:rPr>
        <w:t xml:space="preserve"> pracownicy, </w:t>
      </w:r>
      <w:r w:rsidRPr="00212D94">
        <w:rPr>
          <w:rFonts w:ascii="Verdana" w:eastAsia="Times New Roman" w:hAnsi="Verdana"/>
          <w:i/>
          <w:sz w:val="22"/>
          <w:szCs w:val="22"/>
          <w:u w:val="single"/>
        </w:rPr>
        <w:t xml:space="preserve">organ gminy jest obowiązany niezwłocznie przekazywać do CEIDG </w:t>
      </w:r>
      <w:r w:rsidRPr="00212D94">
        <w:rPr>
          <w:rFonts w:ascii="Verdana" w:eastAsia="Times New Roman" w:hAnsi="Verdana"/>
          <w:i/>
          <w:sz w:val="22"/>
          <w:szCs w:val="22"/>
          <w:u w:val="single"/>
        </w:rPr>
        <w:lastRenderedPageBreak/>
        <w:t xml:space="preserve">imiona i nazwiska tych osób, a także niezwłocznie informować o cofnięciu upoważnień dla tych osób. </w:t>
      </w:r>
    </w:p>
    <w:p w:rsidR="00012335" w:rsidRPr="006F5383" w:rsidRDefault="00012335" w:rsidP="00012335">
      <w:pPr>
        <w:ind w:left="360"/>
        <w:jc w:val="both"/>
        <w:rPr>
          <w:rFonts w:ascii="Verdana" w:eastAsia="Times New Roman" w:hAnsi="Verdana"/>
          <w:i/>
          <w:sz w:val="22"/>
          <w:szCs w:val="22"/>
        </w:rPr>
      </w:pPr>
    </w:p>
    <w:p w:rsidR="00012335" w:rsidRPr="006F5383" w:rsidRDefault="00012335" w:rsidP="00012335">
      <w:pPr>
        <w:numPr>
          <w:ilvl w:val="0"/>
          <w:numId w:val="1"/>
        </w:numPr>
        <w:tabs>
          <w:tab w:val="clear" w:pos="785"/>
          <w:tab w:val="num" w:pos="0"/>
        </w:tabs>
        <w:ind w:left="0" w:hanging="567"/>
        <w:jc w:val="both"/>
        <w:rPr>
          <w:rFonts w:ascii="Verdana" w:eastAsia="Times New Roman" w:hAnsi="Verdana"/>
          <w:i/>
          <w:sz w:val="22"/>
          <w:szCs w:val="22"/>
        </w:rPr>
      </w:pPr>
      <w:r w:rsidRPr="006F5383">
        <w:rPr>
          <w:rFonts w:ascii="Verdana" w:hAnsi="Verdana"/>
          <w:sz w:val="22"/>
          <w:szCs w:val="22"/>
        </w:rPr>
        <w:t xml:space="preserve">Zgodnie z art. 11 </w:t>
      </w:r>
      <w:r w:rsidRPr="006F5383">
        <w:rPr>
          <w:rFonts w:ascii="Verdana" w:eastAsia="Times New Roman" w:hAnsi="Verdana"/>
          <w:sz w:val="22"/>
          <w:szCs w:val="22"/>
        </w:rPr>
        <w:t xml:space="preserve">ustawy </w:t>
      </w:r>
      <w:r w:rsidRPr="006F5383">
        <w:rPr>
          <w:rFonts w:ascii="Verdana" w:hAnsi="Verdana" w:cs="Arial"/>
          <w:sz w:val="22"/>
          <w:szCs w:val="22"/>
        </w:rPr>
        <w:t>o wychowaniu w trzeźwości i przeciwdziałaniu alkoholizmowi</w:t>
      </w:r>
      <w:r w:rsidRPr="006F5383">
        <w:rPr>
          <w:rFonts w:ascii="Verdana" w:hAnsi="Verdana"/>
          <w:sz w:val="22"/>
          <w:szCs w:val="22"/>
        </w:rPr>
        <w:t xml:space="preserve"> </w:t>
      </w:r>
      <w:r w:rsidRPr="006F5383">
        <w:rPr>
          <w:rFonts w:ascii="Verdana" w:hAnsi="Verdana"/>
          <w:i/>
          <w:sz w:val="22"/>
          <w:szCs w:val="22"/>
        </w:rPr>
        <w:t xml:space="preserve">w celu pozyskania dodatkowych środków na finansowanie zadań określonych w </w:t>
      </w:r>
      <w:hyperlink r:id="rId14" w:history="1">
        <w:r w:rsidRPr="00012335">
          <w:rPr>
            <w:rStyle w:val="Hipercze"/>
            <w:rFonts w:ascii="Verdana" w:hAnsi="Verdana"/>
            <w:i/>
            <w:color w:val="000000" w:themeColor="text1"/>
            <w:sz w:val="22"/>
            <w:szCs w:val="22"/>
            <w:u w:val="none"/>
          </w:rPr>
          <w:t>art. 4</w:t>
        </w:r>
        <w:r w:rsidRPr="00012335">
          <w:rPr>
            <w:rStyle w:val="Hipercze"/>
            <w:rFonts w:ascii="Verdana" w:hAnsi="Verdana"/>
            <w:i/>
            <w:color w:val="000000" w:themeColor="text1"/>
            <w:sz w:val="22"/>
            <w:szCs w:val="22"/>
            <w:u w:val="none"/>
            <w:vertAlign w:val="superscript"/>
          </w:rPr>
          <w:t>1</w:t>
        </w:r>
        <w:r w:rsidRPr="00012335">
          <w:rPr>
            <w:rStyle w:val="Hipercze"/>
            <w:rFonts w:ascii="Verdana" w:hAnsi="Verdana"/>
            <w:i/>
            <w:color w:val="000000" w:themeColor="text1"/>
            <w:sz w:val="22"/>
            <w:szCs w:val="22"/>
            <w:u w:val="none"/>
          </w:rPr>
          <w:t xml:space="preserve"> ust. 1</w:t>
        </w:r>
      </w:hyperlink>
      <w:r w:rsidRPr="00012335">
        <w:rPr>
          <w:rFonts w:ascii="Verdana" w:hAnsi="Verdana"/>
          <w:i/>
          <w:color w:val="000000" w:themeColor="text1"/>
          <w:sz w:val="22"/>
          <w:szCs w:val="22"/>
        </w:rPr>
        <w:t xml:space="preserve"> </w:t>
      </w:r>
      <w:r w:rsidRPr="006F5383">
        <w:rPr>
          <w:rFonts w:ascii="Verdana" w:hAnsi="Verdana"/>
          <w:i/>
          <w:sz w:val="22"/>
          <w:szCs w:val="22"/>
        </w:rPr>
        <w:t xml:space="preserve">gminy pobierają opłatę za korzystanie z zezwoleń na sprzedaż napojów alkoholowych, o których mowa w </w:t>
      </w:r>
      <w:hyperlink r:id="rId15" w:history="1">
        <w:r w:rsidRPr="00012335">
          <w:rPr>
            <w:rStyle w:val="Hipercze"/>
            <w:rFonts w:ascii="Verdana" w:hAnsi="Verdana"/>
            <w:i/>
            <w:color w:val="000000" w:themeColor="text1"/>
            <w:sz w:val="22"/>
            <w:szCs w:val="22"/>
            <w:u w:val="none"/>
          </w:rPr>
          <w:t>art. 18</w:t>
        </w:r>
      </w:hyperlink>
      <w:r w:rsidRPr="00012335">
        <w:rPr>
          <w:rFonts w:ascii="Verdana" w:hAnsi="Verdana"/>
          <w:i/>
          <w:color w:val="000000" w:themeColor="text1"/>
          <w:sz w:val="22"/>
          <w:szCs w:val="22"/>
        </w:rPr>
        <w:t>.</w:t>
      </w:r>
    </w:p>
    <w:p w:rsidR="00012335" w:rsidRPr="006F5383" w:rsidRDefault="00012335" w:rsidP="00012335">
      <w:pPr>
        <w:tabs>
          <w:tab w:val="num" w:pos="0"/>
        </w:tabs>
        <w:ind w:left="284" w:hanging="426"/>
        <w:jc w:val="both"/>
        <w:rPr>
          <w:rFonts w:ascii="Verdana" w:hAnsi="Verdana"/>
          <w:i/>
          <w:sz w:val="22"/>
          <w:szCs w:val="22"/>
        </w:rPr>
      </w:pPr>
      <w:bookmarkStart w:id="23" w:name="mip34542637"/>
      <w:bookmarkEnd w:id="23"/>
      <w:r w:rsidRPr="006F5383">
        <w:rPr>
          <w:rFonts w:ascii="Verdana" w:hAnsi="Verdana"/>
          <w:i/>
          <w:sz w:val="22"/>
          <w:szCs w:val="22"/>
        </w:rPr>
        <w:t xml:space="preserve">  2. </w:t>
      </w:r>
      <w:r w:rsidRPr="006F5383">
        <w:rPr>
          <w:rFonts w:ascii="Verdana" w:hAnsi="Verdana"/>
          <w:i/>
          <w:sz w:val="22"/>
          <w:szCs w:val="22"/>
          <w:u w:val="single"/>
        </w:rPr>
        <w:t xml:space="preserve">Opłatę, o której mowa w ust. 1, wnosi się na rachunek gminy, przed    </w:t>
      </w:r>
      <w:r w:rsidRPr="006F5383">
        <w:rPr>
          <w:rFonts w:ascii="Verdana" w:hAnsi="Verdana"/>
          <w:i/>
          <w:sz w:val="22"/>
          <w:szCs w:val="22"/>
          <w:u w:val="single"/>
        </w:rPr>
        <w:br/>
      </w:r>
      <w:r w:rsidRPr="006F5383">
        <w:rPr>
          <w:rFonts w:ascii="Verdana" w:hAnsi="Verdana"/>
          <w:i/>
          <w:sz w:val="22"/>
          <w:szCs w:val="22"/>
        </w:rPr>
        <w:t xml:space="preserve">  </w:t>
      </w:r>
      <w:r w:rsidRPr="006F5383">
        <w:rPr>
          <w:rFonts w:ascii="Verdana" w:hAnsi="Verdana"/>
          <w:i/>
          <w:sz w:val="22"/>
          <w:szCs w:val="22"/>
          <w:u w:val="single"/>
        </w:rPr>
        <w:t>wydaniem zezwolenia</w:t>
      </w:r>
      <w:r w:rsidRPr="006F5383">
        <w:rPr>
          <w:rFonts w:ascii="Verdana" w:hAnsi="Verdana"/>
          <w:i/>
          <w:sz w:val="22"/>
          <w:szCs w:val="22"/>
        </w:rPr>
        <w:t>, w wysokości:</w:t>
      </w:r>
    </w:p>
    <w:p w:rsidR="00012335" w:rsidRPr="006F5383" w:rsidRDefault="00012335" w:rsidP="00012335">
      <w:pPr>
        <w:tabs>
          <w:tab w:val="num" w:pos="0"/>
        </w:tabs>
        <w:jc w:val="both"/>
        <w:rPr>
          <w:rFonts w:ascii="Verdana" w:hAnsi="Verdana"/>
          <w:i/>
          <w:sz w:val="22"/>
          <w:szCs w:val="22"/>
        </w:rPr>
      </w:pPr>
      <w:bookmarkStart w:id="24" w:name="mip34542639"/>
      <w:bookmarkEnd w:id="24"/>
      <w:r w:rsidRPr="006F5383">
        <w:rPr>
          <w:rFonts w:ascii="Verdana" w:hAnsi="Verdana"/>
          <w:i/>
          <w:sz w:val="22"/>
          <w:szCs w:val="22"/>
        </w:rPr>
        <w:t>1) 525 zł na sprzedaż napojów zawierających do 4,5% alkoholu oraz piwa;</w:t>
      </w:r>
    </w:p>
    <w:p w:rsidR="00012335" w:rsidRPr="006F5383" w:rsidRDefault="00012335" w:rsidP="00012335">
      <w:pPr>
        <w:jc w:val="both"/>
        <w:rPr>
          <w:rFonts w:ascii="Verdana" w:hAnsi="Verdana"/>
          <w:i/>
          <w:sz w:val="22"/>
          <w:szCs w:val="22"/>
        </w:rPr>
      </w:pPr>
      <w:bookmarkStart w:id="25" w:name="mip34542640"/>
      <w:bookmarkEnd w:id="25"/>
      <w:r w:rsidRPr="006F5383">
        <w:rPr>
          <w:rFonts w:ascii="Verdana" w:hAnsi="Verdana"/>
          <w:i/>
          <w:sz w:val="22"/>
          <w:szCs w:val="22"/>
        </w:rPr>
        <w:t>2) 525 zł na sprzedaż napojów zawierających powyżej 4,5% do 18% alkoholu (z wyjątkiem piwa);</w:t>
      </w:r>
    </w:p>
    <w:p w:rsidR="00012335" w:rsidRPr="006F5383" w:rsidRDefault="00012335" w:rsidP="00012335">
      <w:pPr>
        <w:jc w:val="both"/>
        <w:rPr>
          <w:rFonts w:ascii="Verdana" w:hAnsi="Verdana"/>
          <w:i/>
          <w:sz w:val="22"/>
          <w:szCs w:val="22"/>
        </w:rPr>
      </w:pPr>
      <w:bookmarkStart w:id="26" w:name="mip34542641"/>
      <w:bookmarkEnd w:id="26"/>
      <w:r w:rsidRPr="006F5383">
        <w:rPr>
          <w:rFonts w:ascii="Verdana" w:hAnsi="Verdana"/>
          <w:i/>
          <w:sz w:val="22"/>
          <w:szCs w:val="22"/>
        </w:rPr>
        <w:t>3) 2100 zł na sprzedaż napojów zawierających powyżej 18% alkoholu.</w:t>
      </w:r>
      <w:bookmarkStart w:id="27" w:name="mip34542642"/>
      <w:bookmarkEnd w:id="27"/>
    </w:p>
    <w:p w:rsidR="00012335" w:rsidRDefault="00012335" w:rsidP="00012335">
      <w:pPr>
        <w:jc w:val="both"/>
        <w:rPr>
          <w:rFonts w:ascii="Verdana" w:hAnsi="Verdana"/>
          <w:i/>
          <w:sz w:val="22"/>
          <w:szCs w:val="22"/>
        </w:rPr>
      </w:pPr>
      <w:r w:rsidRPr="006F5383">
        <w:rPr>
          <w:rFonts w:ascii="Verdana" w:hAnsi="Verdana"/>
          <w:i/>
          <w:sz w:val="22"/>
          <w:szCs w:val="22"/>
        </w:rPr>
        <w:t>3. Opłata, o której mowa w ust. 2, dotyczy przedsiębiorców rozpoczynających działalność gospodarczą w tym zakresie.</w:t>
      </w:r>
    </w:p>
    <w:p w:rsidR="00012335" w:rsidRDefault="00012335" w:rsidP="00012335">
      <w:pPr>
        <w:jc w:val="both"/>
        <w:rPr>
          <w:rFonts w:ascii="Verdana" w:hAnsi="Verdana"/>
          <w:i/>
          <w:sz w:val="22"/>
          <w:szCs w:val="22"/>
        </w:rPr>
      </w:pPr>
    </w:p>
    <w:p w:rsidR="00012335" w:rsidRPr="0041133B" w:rsidRDefault="00012335" w:rsidP="00012335">
      <w:pPr>
        <w:ind w:hanging="567"/>
        <w:jc w:val="both"/>
        <w:rPr>
          <w:rFonts w:ascii="Verdana" w:hAnsi="Verdana"/>
          <w:sz w:val="22"/>
          <w:szCs w:val="22"/>
        </w:rPr>
      </w:pPr>
      <w:r>
        <w:rPr>
          <w:rFonts w:ascii="Verdana" w:hAnsi="Verdana"/>
          <w:sz w:val="22"/>
          <w:szCs w:val="22"/>
        </w:rPr>
        <w:t xml:space="preserve">9.     </w:t>
      </w:r>
      <w:r w:rsidRPr="0041133B">
        <w:rPr>
          <w:rFonts w:ascii="Verdana" w:hAnsi="Verdana"/>
          <w:sz w:val="22"/>
          <w:szCs w:val="22"/>
        </w:rPr>
        <w:t>Zgodnie z art. 107 Kodeksu postępowania administracyjnego decyzja zawiera:</w:t>
      </w:r>
    </w:p>
    <w:p w:rsidR="00012335" w:rsidRDefault="00012335" w:rsidP="00012335">
      <w:pPr>
        <w:pStyle w:val="divpoint"/>
        <w:spacing w:line="276" w:lineRule="auto"/>
        <w:jc w:val="both"/>
        <w:rPr>
          <w:rFonts w:ascii="Verdana" w:hAnsi="Verdana"/>
          <w:sz w:val="22"/>
        </w:rPr>
      </w:pPr>
      <w:r w:rsidRPr="0041133B">
        <w:rPr>
          <w:rFonts w:ascii="Verdana" w:hAnsi="Verdana"/>
          <w:bCs/>
          <w:i/>
          <w:sz w:val="22"/>
          <w:u w:val="single"/>
        </w:rPr>
        <w:t xml:space="preserve">1) </w:t>
      </w:r>
      <w:r w:rsidRPr="0041133B">
        <w:rPr>
          <w:rFonts w:ascii="Verdana" w:hAnsi="Verdana"/>
          <w:i/>
          <w:sz w:val="22"/>
          <w:u w:val="single"/>
        </w:rPr>
        <w:t xml:space="preserve"> oznaczenie organu administracji publicznej; </w:t>
      </w:r>
      <w:r w:rsidRPr="0041133B">
        <w:rPr>
          <w:rFonts w:ascii="Verdana" w:hAnsi="Verdana"/>
          <w:bCs/>
          <w:i/>
          <w:sz w:val="22"/>
          <w:u w:val="single"/>
        </w:rPr>
        <w:t xml:space="preserve">2) </w:t>
      </w:r>
      <w:r w:rsidRPr="0041133B">
        <w:rPr>
          <w:rFonts w:ascii="Verdana" w:hAnsi="Verdana"/>
          <w:i/>
          <w:sz w:val="22"/>
          <w:u w:val="single"/>
        </w:rPr>
        <w:t xml:space="preserve"> datę wydania; </w:t>
      </w:r>
      <w:r w:rsidRPr="0041133B">
        <w:rPr>
          <w:rFonts w:ascii="Verdana" w:hAnsi="Verdana"/>
          <w:bCs/>
          <w:i/>
          <w:sz w:val="22"/>
          <w:u w:val="single"/>
        </w:rPr>
        <w:t xml:space="preserve">3) </w:t>
      </w:r>
      <w:r w:rsidRPr="0041133B">
        <w:rPr>
          <w:rFonts w:ascii="Verdana" w:hAnsi="Verdana"/>
          <w:i/>
          <w:sz w:val="22"/>
          <w:u w:val="single"/>
        </w:rPr>
        <w:t xml:space="preserve"> oznaczenie strony lub stron; </w:t>
      </w:r>
      <w:r w:rsidRPr="0041133B">
        <w:rPr>
          <w:rFonts w:ascii="Verdana" w:hAnsi="Verdana"/>
          <w:bCs/>
          <w:i/>
          <w:sz w:val="22"/>
          <w:u w:val="single"/>
        </w:rPr>
        <w:t xml:space="preserve">4) </w:t>
      </w:r>
      <w:r w:rsidRPr="0041133B">
        <w:rPr>
          <w:rFonts w:ascii="Verdana" w:hAnsi="Verdana"/>
          <w:i/>
          <w:sz w:val="22"/>
          <w:u w:val="single"/>
        </w:rPr>
        <w:t xml:space="preserve"> powołanie podstawy prawnej; </w:t>
      </w:r>
      <w:r w:rsidRPr="0041133B">
        <w:rPr>
          <w:rFonts w:ascii="Verdana" w:hAnsi="Verdana"/>
          <w:bCs/>
          <w:i/>
          <w:sz w:val="22"/>
          <w:u w:val="single"/>
        </w:rPr>
        <w:t xml:space="preserve">5) </w:t>
      </w:r>
      <w:r w:rsidRPr="0041133B">
        <w:rPr>
          <w:rFonts w:ascii="Verdana" w:hAnsi="Verdana"/>
          <w:i/>
          <w:sz w:val="22"/>
          <w:u w:val="single"/>
        </w:rPr>
        <w:t xml:space="preserve"> rozstrzygnięcie; </w:t>
      </w:r>
      <w:r w:rsidRPr="0041133B">
        <w:rPr>
          <w:rFonts w:ascii="Verdana" w:hAnsi="Verdana"/>
          <w:bCs/>
          <w:i/>
          <w:sz w:val="22"/>
          <w:u w:val="single"/>
        </w:rPr>
        <w:t xml:space="preserve">6) </w:t>
      </w:r>
      <w:r w:rsidRPr="0041133B">
        <w:rPr>
          <w:rFonts w:ascii="Verdana" w:hAnsi="Verdana"/>
          <w:i/>
          <w:sz w:val="22"/>
          <w:u w:val="single"/>
        </w:rPr>
        <w:t xml:space="preserve"> uzasadnienie faktyczne i prawne; </w:t>
      </w:r>
      <w:r w:rsidRPr="0041133B">
        <w:rPr>
          <w:rFonts w:ascii="Verdana" w:hAnsi="Verdana"/>
          <w:bCs/>
          <w:i/>
          <w:sz w:val="22"/>
          <w:u w:val="single"/>
        </w:rPr>
        <w:t>7</w:t>
      </w:r>
      <w:r w:rsidRPr="00CB5709">
        <w:rPr>
          <w:rFonts w:ascii="Verdana" w:hAnsi="Verdana"/>
          <w:b/>
          <w:bCs/>
          <w:i/>
          <w:sz w:val="22"/>
          <w:u w:val="single"/>
        </w:rPr>
        <w:t xml:space="preserve">) </w:t>
      </w:r>
      <w:r w:rsidRPr="00CB5709">
        <w:rPr>
          <w:rFonts w:ascii="Verdana" w:hAnsi="Verdana"/>
          <w:b/>
          <w:i/>
          <w:sz w:val="22"/>
          <w:u w:val="single"/>
        </w:rPr>
        <w:t xml:space="preserve"> pouczenie, czy i w jakim trybie służy od niej odwołanie oraz o prawie do zrzeczenia się odwołania i skutkach zrzeczenia się odwołania</w:t>
      </w:r>
      <w:r w:rsidRPr="0041133B">
        <w:rPr>
          <w:rFonts w:ascii="Verdana" w:hAnsi="Verdana"/>
          <w:i/>
          <w:sz w:val="22"/>
          <w:u w:val="single"/>
        </w:rPr>
        <w:t xml:space="preserve">; </w:t>
      </w:r>
      <w:r w:rsidRPr="0041133B">
        <w:rPr>
          <w:rFonts w:ascii="Verdana" w:hAnsi="Verdana"/>
          <w:bCs/>
          <w:i/>
          <w:sz w:val="22"/>
          <w:u w:val="single"/>
        </w:rPr>
        <w:t xml:space="preserve">8) </w:t>
      </w:r>
      <w:r w:rsidRPr="0041133B">
        <w:rPr>
          <w:rFonts w:ascii="Verdana" w:hAnsi="Verdana"/>
          <w:i/>
          <w:sz w:val="22"/>
          <w:u w:val="single"/>
        </w:rPr>
        <w:t xml:space="preserve"> podpis z podaniem imienia i nazwiska oraz stanowiska służbowego pracownika organu upoważnionego do wydania decyzji, a jeżeli decyzja wydana została w formie dokumentu elektronicznego - kwalifikowany podpis elektroniczny;</w:t>
      </w:r>
      <w:r w:rsidRPr="0041133B">
        <w:rPr>
          <w:rFonts w:ascii="Verdana" w:hAnsi="Verdana"/>
          <w:i/>
          <w:sz w:val="22"/>
        </w:rPr>
        <w:t xml:space="preserve"> </w:t>
      </w:r>
      <w:r w:rsidRPr="0041133B">
        <w:rPr>
          <w:rFonts w:ascii="Verdana" w:hAnsi="Verdana"/>
          <w:bCs/>
          <w:i/>
          <w:sz w:val="22"/>
        </w:rPr>
        <w:t xml:space="preserve">9) </w:t>
      </w:r>
      <w:r w:rsidRPr="0041133B">
        <w:rPr>
          <w:rFonts w:ascii="Verdana" w:hAnsi="Verdana"/>
          <w:i/>
          <w:sz w:val="22"/>
        </w:rPr>
        <w:t xml:space="preserve"> w przypadku decyzji, w stosunku do której może być wniesione powództwo do sądu powszechnego, sprzeciw od decyzji lub skarga do sądu administracyjnego - pouczenie o dopuszczalności wniesienia powództwa, sprzeciwu od decyzji lub skargi oraz wysokości opłaty od powództwa lub wpisu od skargi lub sprzeciwu od decyzji, jeżeli mają one charakter stały, albo podstawie do wyliczenia opłaty lub wpisu o charakterze stosunkowym, a także możliwości ubiegania się przez stronę o zwolnienie od kosztó</w:t>
      </w:r>
      <w:r>
        <w:rPr>
          <w:rFonts w:ascii="Verdana" w:hAnsi="Verdana"/>
          <w:i/>
          <w:sz w:val="22"/>
        </w:rPr>
        <w:t>w albo przyznanie prawa pomocy.</w:t>
      </w:r>
    </w:p>
    <w:p w:rsidR="00012335" w:rsidRDefault="00012335" w:rsidP="00012335">
      <w:pPr>
        <w:pStyle w:val="divpoint"/>
        <w:spacing w:line="276" w:lineRule="auto"/>
        <w:ind w:left="142" w:hanging="851"/>
        <w:jc w:val="both"/>
        <w:rPr>
          <w:rFonts w:ascii="Verdana" w:hAnsi="Verdana"/>
          <w:sz w:val="22"/>
        </w:rPr>
      </w:pPr>
    </w:p>
    <w:p w:rsidR="00012335" w:rsidRDefault="00012335" w:rsidP="00012335">
      <w:pPr>
        <w:pStyle w:val="divpoint"/>
        <w:spacing w:line="276" w:lineRule="auto"/>
        <w:ind w:left="142" w:hanging="851"/>
        <w:jc w:val="both"/>
        <w:rPr>
          <w:rFonts w:ascii="Verdana" w:hAnsi="Verdana"/>
          <w:sz w:val="22"/>
          <w:szCs w:val="22"/>
        </w:rPr>
      </w:pPr>
      <w:r>
        <w:rPr>
          <w:rFonts w:ascii="Verdana" w:hAnsi="Verdana"/>
          <w:sz w:val="22"/>
        </w:rPr>
        <w:t xml:space="preserve">10.    Zgodnie z art. 35 § 3 Kodeksu postępowania </w:t>
      </w:r>
      <w:r w:rsidRPr="00C855D3">
        <w:rPr>
          <w:rFonts w:ascii="Verdana" w:hAnsi="Verdana"/>
          <w:sz w:val="22"/>
          <w:szCs w:val="22"/>
        </w:rPr>
        <w:t xml:space="preserve">administracyjnego </w:t>
      </w:r>
      <w:r w:rsidRPr="00C855D3">
        <w:rPr>
          <w:rFonts w:ascii="Verdana" w:hAnsi="Verdana"/>
          <w:i/>
          <w:sz w:val="22"/>
          <w:szCs w:val="22"/>
        </w:rPr>
        <w:t>załatwienie sprawy wymagającej postępowania wyjaśniającego powinno nastąpić nie później niż w ciągu miesiąca, a sprawy szczególnie skomplikowanej - nie później niż w ciągu dwóch miesięcy od dnia wszczęcia postępowania, zaś w postępowaniu odwoławczym - w ciągu miesiąca od dnia otrzymania odwołania</w:t>
      </w:r>
      <w:r w:rsidRPr="00C855D3">
        <w:rPr>
          <w:rFonts w:ascii="Verdana" w:hAnsi="Verdana"/>
          <w:sz w:val="22"/>
          <w:szCs w:val="22"/>
        </w:rPr>
        <w:t>.</w:t>
      </w:r>
    </w:p>
    <w:p w:rsidR="00012335" w:rsidRDefault="00012335" w:rsidP="00012335">
      <w:pPr>
        <w:pStyle w:val="divpoint"/>
        <w:spacing w:line="276" w:lineRule="auto"/>
        <w:ind w:left="142" w:hanging="851"/>
        <w:jc w:val="both"/>
        <w:rPr>
          <w:rFonts w:ascii="Verdana" w:hAnsi="Verdana"/>
          <w:sz w:val="22"/>
          <w:szCs w:val="22"/>
        </w:rPr>
      </w:pPr>
    </w:p>
    <w:p w:rsidR="00012335" w:rsidRPr="00EC5331" w:rsidRDefault="00012335" w:rsidP="00012335">
      <w:pPr>
        <w:pStyle w:val="divpoint"/>
        <w:spacing w:line="276" w:lineRule="auto"/>
        <w:ind w:hanging="709"/>
        <w:jc w:val="both"/>
        <w:rPr>
          <w:rFonts w:ascii="Verdana" w:hAnsi="Verdana"/>
          <w:i/>
          <w:sz w:val="28"/>
          <w:szCs w:val="22"/>
          <w:u w:val="single"/>
        </w:rPr>
      </w:pPr>
      <w:r>
        <w:rPr>
          <w:rFonts w:ascii="Verdana" w:hAnsi="Verdana"/>
          <w:sz w:val="22"/>
          <w:szCs w:val="22"/>
        </w:rPr>
        <w:t xml:space="preserve">11.    </w:t>
      </w:r>
      <w:r>
        <w:rPr>
          <w:rFonts w:ascii="Verdana" w:hAnsi="Verdana"/>
          <w:sz w:val="22"/>
        </w:rPr>
        <w:t xml:space="preserve">Zgodnie z art. 130 § 4 </w:t>
      </w:r>
      <w:r w:rsidRPr="0041133B">
        <w:rPr>
          <w:rFonts w:ascii="Verdana" w:hAnsi="Verdana"/>
          <w:sz w:val="22"/>
          <w:szCs w:val="22"/>
        </w:rPr>
        <w:t>Kodeksu postępowania administracyjnego</w:t>
      </w:r>
      <w:r>
        <w:rPr>
          <w:rFonts w:ascii="Verdana" w:hAnsi="Verdana"/>
          <w:sz w:val="22"/>
          <w:szCs w:val="22"/>
        </w:rPr>
        <w:t xml:space="preserve"> </w:t>
      </w:r>
      <w:r w:rsidRPr="00EC5331">
        <w:rPr>
          <w:rFonts w:ascii="Verdana" w:hAnsi="Verdana"/>
          <w:i/>
          <w:sz w:val="22"/>
          <w:u w:val="single"/>
        </w:rPr>
        <w:t>decyzja podlega wykonaniu przed upływem terminu do wniesienia odwołania, jeżeli jest zgodna z żądaniem wszystkich stron lub jeżeli wszystkie strony zrzekły się prawa do wniesienia odwołania.</w:t>
      </w:r>
    </w:p>
    <w:p w:rsidR="00012335" w:rsidRPr="00C855D3" w:rsidRDefault="00012335" w:rsidP="00012335">
      <w:pPr>
        <w:pStyle w:val="divpoint"/>
        <w:spacing w:line="276" w:lineRule="auto"/>
        <w:ind w:left="142" w:hanging="851"/>
        <w:jc w:val="both"/>
        <w:rPr>
          <w:rFonts w:ascii="Verdana" w:hAnsi="Verdana"/>
          <w:sz w:val="28"/>
        </w:rPr>
      </w:pPr>
    </w:p>
    <w:p w:rsidR="00012335" w:rsidRDefault="00012335" w:rsidP="00012335">
      <w:pPr>
        <w:pStyle w:val="Tekstpodstawowy"/>
        <w:tabs>
          <w:tab w:val="num" w:pos="0"/>
        </w:tabs>
        <w:ind w:right="72"/>
        <w:jc w:val="left"/>
        <w:rPr>
          <w:rFonts w:cs="Arial"/>
          <w:b/>
          <w:sz w:val="22"/>
          <w:szCs w:val="22"/>
          <w:u w:val="single"/>
        </w:rPr>
      </w:pPr>
      <w:bookmarkStart w:id="28" w:name="mip34542643"/>
      <w:bookmarkEnd w:id="28"/>
    </w:p>
    <w:p w:rsidR="00012335" w:rsidRDefault="00012335" w:rsidP="00012335">
      <w:pPr>
        <w:pStyle w:val="Tekstpodstawowy"/>
        <w:tabs>
          <w:tab w:val="num" w:pos="0"/>
        </w:tabs>
        <w:ind w:right="72"/>
        <w:jc w:val="left"/>
        <w:rPr>
          <w:rFonts w:cs="Arial"/>
          <w:b/>
          <w:sz w:val="22"/>
          <w:szCs w:val="22"/>
          <w:u w:val="single"/>
        </w:rPr>
      </w:pPr>
    </w:p>
    <w:p w:rsidR="00012335" w:rsidRDefault="00012335" w:rsidP="00012335">
      <w:pPr>
        <w:pStyle w:val="Tekstpodstawowy"/>
        <w:tabs>
          <w:tab w:val="num" w:pos="0"/>
        </w:tabs>
        <w:ind w:right="72"/>
        <w:jc w:val="left"/>
        <w:rPr>
          <w:rFonts w:cs="Arial"/>
          <w:b/>
          <w:sz w:val="22"/>
          <w:szCs w:val="22"/>
          <w:u w:val="single"/>
        </w:rPr>
      </w:pPr>
    </w:p>
    <w:p w:rsidR="00012335" w:rsidRDefault="00012335" w:rsidP="00012335">
      <w:pPr>
        <w:pStyle w:val="Tekstpodstawowy"/>
        <w:tabs>
          <w:tab w:val="num" w:pos="0"/>
        </w:tabs>
        <w:ind w:right="72"/>
        <w:jc w:val="left"/>
        <w:rPr>
          <w:rFonts w:cs="Arial"/>
          <w:b/>
          <w:sz w:val="22"/>
          <w:szCs w:val="22"/>
          <w:u w:val="single"/>
        </w:rPr>
      </w:pPr>
    </w:p>
    <w:p w:rsidR="00012335" w:rsidRDefault="00012335" w:rsidP="00012335">
      <w:pPr>
        <w:pStyle w:val="Tekstpodstawowy"/>
        <w:tabs>
          <w:tab w:val="num" w:pos="0"/>
        </w:tabs>
        <w:ind w:right="72"/>
        <w:jc w:val="left"/>
        <w:rPr>
          <w:rFonts w:cs="Arial"/>
          <w:b/>
          <w:sz w:val="22"/>
          <w:szCs w:val="22"/>
          <w:u w:val="single"/>
        </w:rPr>
      </w:pPr>
    </w:p>
    <w:p w:rsidR="00012335" w:rsidRDefault="00012335" w:rsidP="00012335">
      <w:pPr>
        <w:pStyle w:val="Tekstpodstawowy"/>
        <w:tabs>
          <w:tab w:val="num" w:pos="0"/>
        </w:tabs>
        <w:ind w:right="72"/>
        <w:jc w:val="left"/>
        <w:rPr>
          <w:rFonts w:cs="Arial"/>
          <w:b/>
          <w:sz w:val="22"/>
          <w:szCs w:val="22"/>
          <w:u w:val="single"/>
        </w:rPr>
      </w:pPr>
    </w:p>
    <w:p w:rsidR="00012335" w:rsidRPr="00923A8B" w:rsidRDefault="00012335" w:rsidP="00012335">
      <w:pPr>
        <w:pStyle w:val="Tekstpodstawowy"/>
        <w:tabs>
          <w:tab w:val="num" w:pos="0"/>
        </w:tabs>
        <w:ind w:right="72"/>
        <w:jc w:val="left"/>
        <w:rPr>
          <w:rFonts w:cs="Arial"/>
          <w:b/>
          <w:sz w:val="22"/>
          <w:szCs w:val="22"/>
          <w:u w:val="single"/>
        </w:rPr>
      </w:pPr>
      <w:r w:rsidRPr="00923A8B">
        <w:rPr>
          <w:rFonts w:cs="Arial"/>
          <w:b/>
          <w:sz w:val="22"/>
          <w:szCs w:val="22"/>
          <w:u w:val="single"/>
        </w:rPr>
        <w:t>Cel kontroli</w:t>
      </w:r>
    </w:p>
    <w:p w:rsidR="00012335" w:rsidRDefault="00012335" w:rsidP="00012335">
      <w:pPr>
        <w:pStyle w:val="Tekstpodstawowywcity2"/>
        <w:spacing w:after="0" w:line="240" w:lineRule="auto"/>
        <w:ind w:left="0" w:right="72" w:firstLine="709"/>
        <w:jc w:val="both"/>
        <w:rPr>
          <w:rFonts w:ascii="Verdana" w:hAnsi="Verdana" w:cs="Arial"/>
          <w:sz w:val="22"/>
          <w:szCs w:val="22"/>
        </w:rPr>
      </w:pPr>
    </w:p>
    <w:p w:rsidR="00012335" w:rsidRDefault="00012335" w:rsidP="00012335">
      <w:pPr>
        <w:pStyle w:val="Tekstpodstawowywcity2"/>
        <w:spacing w:after="0" w:line="240" w:lineRule="auto"/>
        <w:ind w:left="0" w:right="72" w:firstLine="709"/>
        <w:jc w:val="both"/>
        <w:rPr>
          <w:rFonts w:ascii="Verdana" w:hAnsi="Verdana" w:cs="Arial"/>
          <w:sz w:val="22"/>
          <w:szCs w:val="22"/>
        </w:rPr>
      </w:pPr>
      <w:r w:rsidRPr="0002281A">
        <w:rPr>
          <w:rFonts w:ascii="Verdana" w:hAnsi="Verdana" w:cs="Arial"/>
          <w:sz w:val="22"/>
          <w:szCs w:val="22"/>
        </w:rPr>
        <w:t xml:space="preserve">Celem kontroli było sprawdzenie prawidłowości </w:t>
      </w:r>
      <w:r w:rsidRPr="0002281A">
        <w:rPr>
          <w:rFonts w:ascii="Verdana" w:hAnsi="Verdana" w:cs="Arial"/>
          <w:sz w:val="22"/>
          <w:szCs w:val="22"/>
          <w:lang w:eastAsia="en-US"/>
        </w:rPr>
        <w:t>realizacji zadań wynikających z ustawy z dnia 2 lipca 2004r. o swobodzie działalności gospodarczej oraz ustawy z dnia 26 października 1982 r. o wychowaniu w trzeźwości i przeciwdziałaniu alkoholizmowi</w:t>
      </w:r>
      <w:r w:rsidRPr="0002281A">
        <w:rPr>
          <w:rFonts w:ascii="Verdana" w:hAnsi="Verdana" w:cs="Arial"/>
          <w:sz w:val="22"/>
          <w:szCs w:val="22"/>
        </w:rPr>
        <w:t xml:space="preserve"> w tym:</w:t>
      </w:r>
    </w:p>
    <w:p w:rsidR="00012335" w:rsidRDefault="00012335" w:rsidP="00012335">
      <w:pPr>
        <w:pStyle w:val="akapitlewyblock"/>
        <w:spacing w:before="0" w:beforeAutospacing="0" w:after="0" w:afterAutospacing="0"/>
        <w:ind w:right="72"/>
        <w:jc w:val="both"/>
        <w:rPr>
          <w:rFonts w:ascii="Verdana" w:hAnsi="Verdana" w:cs="Arial"/>
          <w:sz w:val="22"/>
          <w:szCs w:val="22"/>
          <w:lang w:eastAsia="en-US"/>
        </w:rPr>
      </w:pPr>
    </w:p>
    <w:p w:rsidR="00012335" w:rsidRDefault="00012335" w:rsidP="00012335">
      <w:pPr>
        <w:pStyle w:val="akapitlewyblock"/>
        <w:spacing w:before="0" w:beforeAutospacing="0" w:after="0" w:afterAutospacing="0"/>
        <w:ind w:right="72"/>
        <w:jc w:val="both"/>
        <w:rPr>
          <w:rFonts w:ascii="Verdana" w:hAnsi="Verdana" w:cs="Arial"/>
          <w:b/>
          <w:sz w:val="22"/>
          <w:szCs w:val="22"/>
          <w:u w:val="single"/>
          <w:lang w:eastAsia="en-US"/>
        </w:rPr>
      </w:pPr>
      <w:r w:rsidRPr="00B46867">
        <w:rPr>
          <w:rFonts w:ascii="Verdana" w:hAnsi="Verdana" w:cs="Arial"/>
          <w:b/>
          <w:sz w:val="22"/>
          <w:szCs w:val="22"/>
          <w:u w:val="single"/>
        </w:rPr>
        <w:t xml:space="preserve">Realizacja zadań wynikających z ustawy </w:t>
      </w:r>
      <w:r w:rsidRPr="00B46867">
        <w:rPr>
          <w:rFonts w:ascii="Verdana" w:hAnsi="Verdana" w:cs="Arial"/>
          <w:b/>
          <w:sz w:val="22"/>
          <w:szCs w:val="22"/>
          <w:u w:val="single"/>
          <w:lang w:eastAsia="en-US"/>
        </w:rPr>
        <w:t>o wychowaniu w trzeźwości i przeciwdziałaniu alkoholizmowi</w:t>
      </w:r>
    </w:p>
    <w:p w:rsidR="00012335" w:rsidRDefault="00012335" w:rsidP="00012335">
      <w:pPr>
        <w:pStyle w:val="akapitlewyblock"/>
        <w:spacing w:before="0" w:beforeAutospacing="0" w:after="0" w:afterAutospacing="0"/>
        <w:ind w:right="72" w:firstLine="709"/>
        <w:jc w:val="both"/>
        <w:rPr>
          <w:rFonts w:ascii="Verdana" w:hAnsi="Verdana" w:cs="Arial"/>
          <w:sz w:val="22"/>
          <w:szCs w:val="22"/>
          <w:lang w:eastAsia="en-US"/>
        </w:rPr>
      </w:pPr>
    </w:p>
    <w:p w:rsidR="00012335" w:rsidRPr="00EC4AC4" w:rsidRDefault="00012335" w:rsidP="00012335">
      <w:pPr>
        <w:pStyle w:val="akapitlewyblock"/>
        <w:spacing w:before="0" w:beforeAutospacing="0" w:after="0" w:afterAutospacing="0"/>
        <w:ind w:right="72" w:firstLine="709"/>
        <w:jc w:val="both"/>
        <w:rPr>
          <w:rFonts w:ascii="Verdana" w:hAnsi="Verdana" w:cs="Arial"/>
          <w:sz w:val="22"/>
          <w:szCs w:val="22"/>
          <w:lang w:eastAsia="en-US"/>
        </w:rPr>
      </w:pPr>
      <w:r>
        <w:rPr>
          <w:rFonts w:ascii="Verdana" w:hAnsi="Verdana" w:cs="Arial"/>
          <w:sz w:val="22"/>
          <w:szCs w:val="22"/>
          <w:lang w:eastAsia="en-US"/>
        </w:rPr>
        <w:t xml:space="preserve">Za realizację zadań objętych przedmiotem kontroli odpowiada w Urzędzie Miasta Opola  Referat Działalności Gospodarczej </w:t>
      </w:r>
      <w:r w:rsidRPr="004F701B">
        <w:rPr>
          <w:rFonts w:ascii="Verdana" w:hAnsi="Verdana" w:cs="Arial"/>
          <w:sz w:val="22"/>
          <w:szCs w:val="22"/>
          <w:lang w:eastAsia="en-US"/>
        </w:rPr>
        <w:t>Wydział</w:t>
      </w:r>
      <w:r>
        <w:rPr>
          <w:rFonts w:ascii="Verdana" w:hAnsi="Verdana" w:cs="Arial"/>
          <w:sz w:val="22"/>
          <w:szCs w:val="22"/>
          <w:lang w:eastAsia="en-US"/>
        </w:rPr>
        <w:t>u</w:t>
      </w:r>
      <w:r w:rsidRPr="004F701B">
        <w:rPr>
          <w:rFonts w:ascii="Verdana" w:hAnsi="Verdana" w:cs="Arial"/>
          <w:sz w:val="22"/>
          <w:szCs w:val="22"/>
          <w:lang w:eastAsia="en-US"/>
        </w:rPr>
        <w:t xml:space="preserve"> Spraw Obywatelskich.</w:t>
      </w:r>
    </w:p>
    <w:p w:rsidR="00012335" w:rsidRDefault="00012335" w:rsidP="00012335">
      <w:pPr>
        <w:pStyle w:val="akapitlewyblock"/>
        <w:spacing w:before="0" w:beforeAutospacing="0" w:after="0" w:afterAutospacing="0"/>
        <w:ind w:right="72" w:firstLine="709"/>
        <w:jc w:val="both"/>
        <w:rPr>
          <w:rFonts w:ascii="Verdana" w:hAnsi="Verdana" w:cs="Arial"/>
          <w:sz w:val="22"/>
          <w:szCs w:val="22"/>
          <w:lang w:eastAsia="en-US"/>
        </w:rPr>
      </w:pPr>
      <w:r>
        <w:rPr>
          <w:rFonts w:ascii="Verdana" w:hAnsi="Verdana" w:cs="Arial"/>
          <w:sz w:val="22"/>
          <w:szCs w:val="22"/>
          <w:lang w:eastAsia="en-US"/>
        </w:rPr>
        <w:t xml:space="preserve">Na podstawie </w:t>
      </w:r>
      <w:r>
        <w:rPr>
          <w:rFonts w:ascii="Verdana" w:eastAsia="Times New Roman" w:hAnsi="Verdana"/>
          <w:sz w:val="22"/>
          <w:szCs w:val="22"/>
        </w:rPr>
        <w:t>zarządzenia wewnętrznego Naczelnika Wydziału Spraw Obywatelskich ustalono, że</w:t>
      </w:r>
      <w:r>
        <w:rPr>
          <w:rFonts w:ascii="Verdana" w:hAnsi="Verdana" w:cs="Arial"/>
          <w:sz w:val="22"/>
          <w:szCs w:val="22"/>
          <w:lang w:eastAsia="en-US"/>
        </w:rPr>
        <w:t xml:space="preserve"> do zakresu działań referatu objętych przedmiotem kontroli należy min. realizacja następujących zadań zleconych:</w:t>
      </w:r>
    </w:p>
    <w:p w:rsidR="00012335" w:rsidRDefault="00012335" w:rsidP="00012335">
      <w:pPr>
        <w:pStyle w:val="akapitlewyblock"/>
        <w:spacing w:before="0" w:beforeAutospacing="0" w:after="0" w:afterAutospacing="0"/>
        <w:ind w:right="72"/>
        <w:jc w:val="both"/>
        <w:rPr>
          <w:rFonts w:ascii="Verdana" w:hAnsi="Verdana" w:cs="Arial"/>
          <w:sz w:val="22"/>
          <w:szCs w:val="22"/>
          <w:lang w:eastAsia="en-US"/>
        </w:rPr>
      </w:pPr>
      <w:r>
        <w:rPr>
          <w:rFonts w:ascii="Verdana" w:hAnsi="Verdana" w:cs="Arial"/>
          <w:sz w:val="22"/>
          <w:szCs w:val="22"/>
          <w:lang w:eastAsia="en-US"/>
        </w:rPr>
        <w:t>- prowadzenie rejestru wydanych zezwoleń na sprzedaż napojów alkoholowych,</w:t>
      </w:r>
    </w:p>
    <w:p w:rsidR="00012335" w:rsidRDefault="00012335" w:rsidP="00012335">
      <w:pPr>
        <w:pStyle w:val="akapitlewyblock"/>
        <w:spacing w:before="0" w:beforeAutospacing="0" w:after="0" w:afterAutospacing="0"/>
        <w:ind w:right="72"/>
        <w:jc w:val="both"/>
        <w:rPr>
          <w:rFonts w:ascii="Verdana" w:hAnsi="Verdana" w:cs="Arial"/>
          <w:sz w:val="22"/>
          <w:szCs w:val="22"/>
          <w:lang w:eastAsia="en-US"/>
        </w:rPr>
      </w:pPr>
      <w:r>
        <w:rPr>
          <w:rFonts w:ascii="Verdana" w:hAnsi="Verdana" w:cs="Arial"/>
          <w:sz w:val="22"/>
          <w:szCs w:val="22"/>
          <w:lang w:eastAsia="en-US"/>
        </w:rPr>
        <w:t>- wydawanie zezwoleń na sprzedaż napojów alkoholowych przeznaczonych do spożycia w miejscu sprzedaży i poza miejscem sprzedaży,</w:t>
      </w:r>
    </w:p>
    <w:p w:rsidR="00012335" w:rsidRDefault="00012335" w:rsidP="00012335">
      <w:pPr>
        <w:pStyle w:val="akapitlewyblock"/>
        <w:spacing w:before="0" w:beforeAutospacing="0" w:after="0" w:afterAutospacing="0"/>
        <w:ind w:right="72"/>
        <w:jc w:val="both"/>
        <w:rPr>
          <w:rFonts w:ascii="Verdana" w:hAnsi="Verdana" w:cs="Arial"/>
          <w:sz w:val="22"/>
          <w:szCs w:val="22"/>
          <w:lang w:eastAsia="en-US"/>
        </w:rPr>
      </w:pPr>
      <w:r>
        <w:rPr>
          <w:rFonts w:ascii="Verdana" w:hAnsi="Verdana" w:cs="Arial"/>
          <w:sz w:val="22"/>
          <w:szCs w:val="22"/>
          <w:lang w:eastAsia="en-US"/>
        </w:rPr>
        <w:t>- wydawanie zezwoleń na jednorazową sprzedaż napojów alkoholowych,</w:t>
      </w:r>
    </w:p>
    <w:p w:rsidR="00012335" w:rsidRDefault="00012335" w:rsidP="00012335">
      <w:pPr>
        <w:pStyle w:val="akapitlewyblock"/>
        <w:spacing w:before="0" w:beforeAutospacing="0" w:after="0" w:afterAutospacing="0"/>
        <w:ind w:right="72"/>
        <w:jc w:val="both"/>
        <w:rPr>
          <w:rFonts w:ascii="Verdana" w:hAnsi="Verdana" w:cs="Arial"/>
          <w:sz w:val="22"/>
          <w:szCs w:val="22"/>
          <w:lang w:eastAsia="en-US"/>
        </w:rPr>
      </w:pPr>
      <w:r>
        <w:rPr>
          <w:rFonts w:ascii="Verdana" w:hAnsi="Verdana" w:cs="Arial"/>
          <w:sz w:val="22"/>
          <w:szCs w:val="22"/>
          <w:lang w:eastAsia="en-US"/>
        </w:rPr>
        <w:t>- wydawanie zezwoleń na sprzedaż napojów alkoholowych podczas organizowanych przyjęć (catering),</w:t>
      </w:r>
    </w:p>
    <w:p w:rsidR="00012335" w:rsidRDefault="00012335" w:rsidP="00012335">
      <w:pPr>
        <w:pStyle w:val="akapitlewyblock"/>
        <w:spacing w:before="0" w:beforeAutospacing="0" w:after="0" w:afterAutospacing="0"/>
        <w:ind w:right="72"/>
        <w:jc w:val="both"/>
        <w:rPr>
          <w:rFonts w:ascii="Verdana" w:hAnsi="Verdana" w:cs="Arial"/>
          <w:sz w:val="22"/>
          <w:szCs w:val="22"/>
          <w:lang w:eastAsia="en-US"/>
        </w:rPr>
      </w:pPr>
      <w:r>
        <w:rPr>
          <w:rFonts w:ascii="Verdana" w:hAnsi="Verdana" w:cs="Arial"/>
          <w:sz w:val="22"/>
          <w:szCs w:val="22"/>
          <w:lang w:eastAsia="en-US"/>
        </w:rPr>
        <w:t>- wydawanie decyzji o odmowie, wygaśnięciu i cofnięciu zezwoleń na sprzedaż napojów alkoholowych,</w:t>
      </w:r>
    </w:p>
    <w:p w:rsidR="00012335" w:rsidRDefault="00012335" w:rsidP="00012335">
      <w:pPr>
        <w:pStyle w:val="akapitlewyblock"/>
        <w:spacing w:before="0" w:beforeAutospacing="0" w:after="0" w:afterAutospacing="0"/>
        <w:ind w:right="72"/>
        <w:jc w:val="both"/>
        <w:rPr>
          <w:rFonts w:ascii="Verdana" w:hAnsi="Verdana" w:cs="Arial"/>
          <w:sz w:val="22"/>
          <w:szCs w:val="22"/>
          <w:lang w:eastAsia="en-US"/>
        </w:rPr>
      </w:pPr>
      <w:r>
        <w:rPr>
          <w:rFonts w:ascii="Verdana" w:hAnsi="Verdana" w:cs="Arial"/>
          <w:sz w:val="22"/>
          <w:szCs w:val="22"/>
          <w:lang w:eastAsia="en-US"/>
        </w:rPr>
        <w:t>- kontrola rzetelności oświadczeń o wartości sprzedaży napojów alkoholowych, składanych przez przedsiębiorców,</w:t>
      </w:r>
    </w:p>
    <w:p w:rsidR="00012335" w:rsidRDefault="00012335" w:rsidP="00012335">
      <w:pPr>
        <w:pStyle w:val="akapitlewyblock"/>
        <w:spacing w:before="0" w:beforeAutospacing="0" w:after="0" w:afterAutospacing="0"/>
        <w:ind w:right="72"/>
        <w:jc w:val="both"/>
        <w:rPr>
          <w:rFonts w:ascii="Verdana" w:hAnsi="Verdana" w:cs="Arial"/>
          <w:sz w:val="22"/>
          <w:szCs w:val="22"/>
          <w:lang w:eastAsia="en-US"/>
        </w:rPr>
      </w:pPr>
      <w:r>
        <w:rPr>
          <w:rFonts w:ascii="Verdana" w:hAnsi="Verdana" w:cs="Arial"/>
          <w:sz w:val="22"/>
          <w:szCs w:val="22"/>
          <w:lang w:eastAsia="en-US"/>
        </w:rPr>
        <w:t>- przyjmowanie oświadczeń o wartości sprzedaży napojów alkoholowych w roku poprzednim w punkcie sprzedaży oraz naliczanie opłat za korzystanie z zezwoleń na sprzedaż napojów alkoholowych,</w:t>
      </w:r>
    </w:p>
    <w:p w:rsidR="00012335" w:rsidRDefault="00012335" w:rsidP="00012335">
      <w:pPr>
        <w:pStyle w:val="akapitlewyblock"/>
        <w:spacing w:before="0" w:beforeAutospacing="0" w:after="0" w:afterAutospacing="0"/>
        <w:ind w:right="72"/>
        <w:jc w:val="both"/>
        <w:rPr>
          <w:rFonts w:ascii="Verdana" w:hAnsi="Verdana" w:cs="Arial"/>
          <w:sz w:val="22"/>
          <w:szCs w:val="22"/>
          <w:lang w:eastAsia="en-US"/>
        </w:rPr>
      </w:pPr>
      <w:r>
        <w:rPr>
          <w:rFonts w:ascii="Verdana" w:hAnsi="Verdana" w:cs="Arial"/>
          <w:sz w:val="22"/>
          <w:szCs w:val="22"/>
          <w:lang w:eastAsia="en-US"/>
        </w:rPr>
        <w:t xml:space="preserve">- wydawanie zaświadczeń potwierdzających dokonanie opłat za korzystanie z zezwoleń na sprzedaż napojów alkoholowych. </w:t>
      </w:r>
    </w:p>
    <w:p w:rsidR="00012335" w:rsidRPr="009315DF" w:rsidRDefault="00012335" w:rsidP="00012335">
      <w:pPr>
        <w:pStyle w:val="akapitlewyblock"/>
        <w:spacing w:before="0" w:beforeAutospacing="0" w:after="0" w:afterAutospacing="0"/>
        <w:ind w:right="72"/>
        <w:jc w:val="both"/>
        <w:rPr>
          <w:rFonts w:ascii="Verdana" w:hAnsi="Verdana" w:cs="Arial"/>
          <w:b/>
          <w:sz w:val="22"/>
          <w:szCs w:val="22"/>
          <w:lang w:eastAsia="en-US"/>
        </w:rPr>
      </w:pPr>
      <w:r w:rsidRPr="009315DF">
        <w:rPr>
          <w:rFonts w:ascii="Verdana" w:hAnsi="Verdana" w:cs="Arial"/>
          <w:b/>
          <w:sz w:val="22"/>
          <w:szCs w:val="22"/>
          <w:lang w:eastAsia="en-US"/>
        </w:rPr>
        <w:t xml:space="preserve"> </w:t>
      </w:r>
    </w:p>
    <w:p w:rsidR="00012335" w:rsidRDefault="00012335" w:rsidP="00012335">
      <w:pPr>
        <w:pStyle w:val="akapitlewyblock"/>
        <w:spacing w:before="0" w:beforeAutospacing="0" w:after="0" w:afterAutospacing="0"/>
        <w:ind w:right="72" w:firstLine="708"/>
        <w:jc w:val="both"/>
        <w:rPr>
          <w:rFonts w:ascii="Verdana" w:hAnsi="Verdana"/>
          <w:sz w:val="22"/>
          <w:szCs w:val="22"/>
        </w:rPr>
      </w:pPr>
      <w:r w:rsidRPr="00A011EE">
        <w:rPr>
          <w:rFonts w:ascii="Verdana" w:hAnsi="Verdana" w:cs="Arial"/>
          <w:sz w:val="22"/>
          <w:szCs w:val="22"/>
          <w:lang w:eastAsia="en-US"/>
        </w:rPr>
        <w:t>Zgodnie z art.</w:t>
      </w:r>
      <w:r>
        <w:rPr>
          <w:rFonts w:ascii="Verdana" w:hAnsi="Verdana" w:cs="Arial"/>
          <w:sz w:val="22"/>
          <w:szCs w:val="22"/>
          <w:lang w:eastAsia="en-US"/>
        </w:rPr>
        <w:t xml:space="preserve"> </w:t>
      </w:r>
      <w:r w:rsidRPr="00A011EE">
        <w:rPr>
          <w:rFonts w:ascii="Verdana" w:hAnsi="Verdana" w:cs="Arial"/>
          <w:sz w:val="22"/>
          <w:szCs w:val="22"/>
          <w:lang w:eastAsia="en-US"/>
        </w:rPr>
        <w:t xml:space="preserve">18 ustawy </w:t>
      </w:r>
      <w:r>
        <w:rPr>
          <w:rFonts w:ascii="Verdana" w:hAnsi="Verdana" w:cs="Arial"/>
          <w:sz w:val="22"/>
          <w:szCs w:val="22"/>
          <w:lang w:eastAsia="en-US"/>
        </w:rPr>
        <w:t>o</w:t>
      </w:r>
      <w:r w:rsidRPr="00A011EE">
        <w:rPr>
          <w:rFonts w:ascii="Verdana" w:hAnsi="Verdana" w:cs="Arial"/>
          <w:sz w:val="22"/>
          <w:szCs w:val="22"/>
          <w:lang w:eastAsia="en-US"/>
        </w:rPr>
        <w:t xml:space="preserve"> wychowaniu w trzeźwości i przeciwdziałaniu alkoholizmowi</w:t>
      </w:r>
      <w:r>
        <w:rPr>
          <w:rFonts w:ascii="Verdana" w:hAnsi="Verdana" w:cs="Arial"/>
          <w:sz w:val="22"/>
          <w:szCs w:val="22"/>
          <w:lang w:eastAsia="en-US"/>
        </w:rPr>
        <w:t xml:space="preserve"> </w:t>
      </w:r>
      <w:r w:rsidRPr="00A011EE">
        <w:rPr>
          <w:rFonts w:ascii="Verdana" w:hAnsi="Verdana" w:cs="Arial"/>
          <w:i/>
          <w:sz w:val="22"/>
          <w:szCs w:val="22"/>
          <w:lang w:eastAsia="en-US"/>
        </w:rPr>
        <w:t>s</w:t>
      </w:r>
      <w:r w:rsidRPr="00A011EE">
        <w:rPr>
          <w:rFonts w:ascii="Verdana" w:hAnsi="Verdana"/>
          <w:i/>
          <w:sz w:val="22"/>
          <w:szCs w:val="22"/>
        </w:rPr>
        <w:t>przedaż napojów alkoholowych przeznaczonych do spożycia w miejscu lub poza miejscem sprzedaży może być prowadzona tylko na podstawie zezwolenia wydanego przez wójta (burmistrza, prezydenta miasta), właściwego ze względu na lokalizację punktu sprzedaży</w:t>
      </w:r>
      <w:r>
        <w:rPr>
          <w:rFonts w:ascii="Verdana" w:hAnsi="Verdana"/>
          <w:i/>
          <w:sz w:val="22"/>
          <w:szCs w:val="22"/>
        </w:rPr>
        <w:t>.</w:t>
      </w:r>
    </w:p>
    <w:p w:rsidR="00012335" w:rsidRPr="00E2600E" w:rsidRDefault="00012335" w:rsidP="00012335">
      <w:pPr>
        <w:pStyle w:val="akapitlewyblock"/>
        <w:spacing w:before="0" w:beforeAutospacing="0" w:after="0" w:afterAutospacing="0"/>
        <w:ind w:right="72" w:firstLine="708"/>
        <w:jc w:val="both"/>
        <w:rPr>
          <w:rFonts w:ascii="Verdana" w:hAnsi="Verdana"/>
          <w:sz w:val="22"/>
          <w:szCs w:val="22"/>
        </w:rPr>
      </w:pPr>
      <w:r w:rsidRPr="00E2600E">
        <w:rPr>
          <w:rFonts w:ascii="Verdana" w:hAnsi="Verdana"/>
          <w:sz w:val="22"/>
          <w:szCs w:val="22"/>
        </w:rPr>
        <w:t xml:space="preserve">Na podstawie przedstawionego przez Naczelnika Wydziału </w:t>
      </w:r>
      <w:r w:rsidRPr="00E2600E">
        <w:rPr>
          <w:rFonts w:ascii="Verdana" w:hAnsi="Verdana"/>
          <w:i/>
          <w:sz w:val="22"/>
          <w:szCs w:val="22"/>
        </w:rPr>
        <w:t>katalogu zadań zrealizowanych w zakresie ustawy o wychowaniu w trzeźwości i przeciwdziałaniu alkoholizmowi</w:t>
      </w:r>
      <w:r>
        <w:rPr>
          <w:rFonts w:ascii="Verdana" w:hAnsi="Verdana"/>
          <w:i/>
          <w:sz w:val="22"/>
          <w:szCs w:val="22"/>
        </w:rPr>
        <w:t xml:space="preserve"> </w:t>
      </w:r>
      <w:r w:rsidRPr="008F7460">
        <w:rPr>
          <w:rFonts w:ascii="Verdana" w:hAnsi="Verdana"/>
          <w:b/>
          <w:sz w:val="20"/>
          <w:szCs w:val="22"/>
        </w:rPr>
        <w:t>&lt;akta kontroli 17/50/I/1&gt;</w:t>
      </w:r>
      <w:r w:rsidRPr="008F7460">
        <w:rPr>
          <w:rFonts w:ascii="Verdana" w:hAnsi="Verdana"/>
          <w:i/>
          <w:sz w:val="20"/>
          <w:szCs w:val="22"/>
        </w:rPr>
        <w:t xml:space="preserve"> </w:t>
      </w:r>
      <w:r w:rsidRPr="003D3E08">
        <w:rPr>
          <w:rFonts w:ascii="Verdana" w:hAnsi="Verdana"/>
          <w:sz w:val="22"/>
          <w:szCs w:val="22"/>
        </w:rPr>
        <w:t>ustalono</w:t>
      </w:r>
      <w:r w:rsidRPr="00E2600E">
        <w:rPr>
          <w:rFonts w:ascii="Verdana" w:hAnsi="Verdana"/>
          <w:sz w:val="22"/>
          <w:szCs w:val="22"/>
        </w:rPr>
        <w:t>, że w 2017 r. w Referacie Działalności Gospodarczej   wydano:</w:t>
      </w:r>
    </w:p>
    <w:p w:rsidR="00012335" w:rsidRPr="003130B5" w:rsidRDefault="00012335" w:rsidP="00012335">
      <w:pPr>
        <w:pStyle w:val="akapitlewyblock"/>
        <w:numPr>
          <w:ilvl w:val="0"/>
          <w:numId w:val="3"/>
        </w:numPr>
        <w:spacing w:before="0" w:beforeAutospacing="0" w:after="0" w:afterAutospacing="0"/>
        <w:ind w:right="72"/>
        <w:jc w:val="both"/>
        <w:rPr>
          <w:rFonts w:ascii="Verdana" w:hAnsi="Verdana" w:cs="Arial"/>
          <w:sz w:val="22"/>
          <w:szCs w:val="22"/>
        </w:rPr>
      </w:pPr>
      <w:r>
        <w:rPr>
          <w:rFonts w:ascii="Verdana" w:hAnsi="Verdana"/>
          <w:sz w:val="22"/>
          <w:szCs w:val="22"/>
        </w:rPr>
        <w:t>411 zezwolenia na sprzedaż napojów alkoholowych (bez zezwolenia jednorazowego),</w:t>
      </w:r>
    </w:p>
    <w:p w:rsidR="00012335" w:rsidRPr="003130B5" w:rsidRDefault="00012335" w:rsidP="00012335">
      <w:pPr>
        <w:pStyle w:val="akapitlewyblock"/>
        <w:numPr>
          <w:ilvl w:val="0"/>
          <w:numId w:val="3"/>
        </w:numPr>
        <w:spacing w:before="0" w:beforeAutospacing="0" w:after="0" w:afterAutospacing="0"/>
        <w:ind w:right="72"/>
        <w:jc w:val="both"/>
        <w:rPr>
          <w:rFonts w:ascii="Verdana" w:hAnsi="Verdana" w:cs="Arial"/>
          <w:sz w:val="22"/>
          <w:szCs w:val="22"/>
        </w:rPr>
      </w:pPr>
      <w:r>
        <w:rPr>
          <w:rFonts w:ascii="Verdana" w:hAnsi="Verdana"/>
          <w:sz w:val="22"/>
          <w:szCs w:val="22"/>
        </w:rPr>
        <w:t>131 jednorazowych zezwoleń na sprzedaż napojów alkoholowych,</w:t>
      </w:r>
    </w:p>
    <w:p w:rsidR="00012335" w:rsidRPr="003130B5" w:rsidRDefault="00012335" w:rsidP="00012335">
      <w:pPr>
        <w:pStyle w:val="akapitlewyblock"/>
        <w:numPr>
          <w:ilvl w:val="0"/>
          <w:numId w:val="3"/>
        </w:numPr>
        <w:spacing w:before="0" w:beforeAutospacing="0" w:after="0" w:afterAutospacing="0"/>
        <w:ind w:right="72"/>
        <w:jc w:val="both"/>
        <w:rPr>
          <w:rFonts w:ascii="Verdana" w:hAnsi="Verdana" w:cs="Arial"/>
          <w:sz w:val="22"/>
          <w:szCs w:val="22"/>
        </w:rPr>
      </w:pPr>
      <w:r>
        <w:rPr>
          <w:rFonts w:ascii="Verdana" w:hAnsi="Verdana"/>
          <w:sz w:val="22"/>
          <w:szCs w:val="22"/>
        </w:rPr>
        <w:t>3 zezwolenia na wyprzedaż posiadanych, zinwentaryzowanych zapasów napojów alkoholowych,</w:t>
      </w:r>
    </w:p>
    <w:p w:rsidR="00012335" w:rsidRPr="003130B5" w:rsidRDefault="00012335" w:rsidP="00012335">
      <w:pPr>
        <w:pStyle w:val="akapitlewyblock"/>
        <w:numPr>
          <w:ilvl w:val="0"/>
          <w:numId w:val="3"/>
        </w:numPr>
        <w:spacing w:before="0" w:beforeAutospacing="0" w:after="0" w:afterAutospacing="0"/>
        <w:ind w:right="72"/>
        <w:jc w:val="both"/>
        <w:rPr>
          <w:rFonts w:ascii="Verdana" w:hAnsi="Verdana" w:cs="Arial"/>
          <w:sz w:val="22"/>
          <w:szCs w:val="22"/>
        </w:rPr>
      </w:pPr>
      <w:r>
        <w:rPr>
          <w:rFonts w:ascii="Verdana" w:hAnsi="Verdana"/>
          <w:sz w:val="22"/>
          <w:szCs w:val="22"/>
        </w:rPr>
        <w:t>39 decyzji wprowadzających zmiany w zezwoleniu,</w:t>
      </w:r>
    </w:p>
    <w:p w:rsidR="00012335" w:rsidRPr="00E2600E" w:rsidRDefault="00012335" w:rsidP="00012335">
      <w:pPr>
        <w:pStyle w:val="akapitlewyblock"/>
        <w:numPr>
          <w:ilvl w:val="0"/>
          <w:numId w:val="3"/>
        </w:numPr>
        <w:spacing w:before="0" w:beforeAutospacing="0" w:after="0" w:afterAutospacing="0"/>
        <w:ind w:right="72"/>
        <w:jc w:val="both"/>
        <w:rPr>
          <w:rFonts w:ascii="Verdana" w:hAnsi="Verdana" w:cs="Arial"/>
          <w:sz w:val="22"/>
          <w:szCs w:val="22"/>
        </w:rPr>
      </w:pPr>
      <w:r>
        <w:rPr>
          <w:rFonts w:ascii="Verdana" w:hAnsi="Verdana"/>
          <w:sz w:val="22"/>
          <w:szCs w:val="22"/>
        </w:rPr>
        <w:t>73 decyzje o wygaśnięciu zezwolenia.</w:t>
      </w:r>
    </w:p>
    <w:p w:rsidR="00012335" w:rsidRPr="00E2600E" w:rsidRDefault="00012335" w:rsidP="00012335">
      <w:pPr>
        <w:pStyle w:val="akapitlewyblock"/>
        <w:spacing w:before="0" w:beforeAutospacing="0" w:after="0" w:afterAutospacing="0"/>
        <w:ind w:left="360" w:right="72"/>
        <w:jc w:val="both"/>
        <w:rPr>
          <w:rFonts w:ascii="Verdana" w:hAnsi="Verdana" w:cs="Arial"/>
          <w:sz w:val="22"/>
          <w:szCs w:val="22"/>
        </w:rPr>
      </w:pPr>
    </w:p>
    <w:p w:rsidR="00012335" w:rsidRPr="00BE534F" w:rsidRDefault="00012335" w:rsidP="00012335">
      <w:pPr>
        <w:pStyle w:val="akapitlewyblock"/>
        <w:spacing w:before="0" w:beforeAutospacing="0" w:after="0" w:afterAutospacing="0"/>
        <w:ind w:right="72"/>
        <w:jc w:val="both"/>
        <w:rPr>
          <w:rFonts w:ascii="Verdana" w:hAnsi="Verdana" w:cs="Arial"/>
          <w:sz w:val="22"/>
          <w:szCs w:val="22"/>
        </w:rPr>
      </w:pPr>
      <w:r>
        <w:rPr>
          <w:rFonts w:ascii="Verdana" w:hAnsi="Verdana"/>
          <w:sz w:val="22"/>
          <w:szCs w:val="22"/>
        </w:rPr>
        <w:t xml:space="preserve">Z wyjaśnień kierownika Referatu Działalności Gospodarczej wynika, że w kontrolowanym okresie nie wydano żadnej decyzji odmownej oraz decyzji o cofnięciu zezwoleń na sprzedaż napojów alkoholowych. </w:t>
      </w:r>
    </w:p>
    <w:p w:rsidR="00012335" w:rsidRPr="003130B5" w:rsidRDefault="00012335" w:rsidP="00012335">
      <w:pPr>
        <w:pStyle w:val="akapitlewyblock"/>
        <w:spacing w:before="0" w:beforeAutospacing="0" w:after="0" w:afterAutospacing="0"/>
        <w:ind w:left="720" w:right="72"/>
        <w:jc w:val="both"/>
        <w:rPr>
          <w:rFonts w:ascii="Verdana" w:hAnsi="Verdana" w:cs="Arial"/>
          <w:sz w:val="22"/>
          <w:szCs w:val="22"/>
        </w:rPr>
      </w:pPr>
    </w:p>
    <w:p w:rsidR="00012335" w:rsidRDefault="00012335" w:rsidP="00012335">
      <w:pPr>
        <w:pStyle w:val="akapitlewyblock"/>
        <w:spacing w:before="0" w:beforeAutospacing="0" w:after="0" w:afterAutospacing="0"/>
        <w:ind w:right="72"/>
        <w:jc w:val="both"/>
        <w:rPr>
          <w:rFonts w:ascii="Verdana" w:hAnsi="Verdana"/>
          <w:sz w:val="22"/>
          <w:szCs w:val="22"/>
        </w:rPr>
      </w:pPr>
      <w:r w:rsidRPr="00AB31FF">
        <w:rPr>
          <w:rFonts w:ascii="Verdana" w:hAnsi="Verdana" w:cs="Arial"/>
          <w:sz w:val="22"/>
          <w:szCs w:val="22"/>
        </w:rPr>
        <w:lastRenderedPageBreak/>
        <w:t xml:space="preserve">Rejestr </w:t>
      </w:r>
      <w:r w:rsidRPr="00AB31FF">
        <w:rPr>
          <w:rFonts w:ascii="Verdana" w:hAnsi="Verdana" w:cs="Arial"/>
          <w:i/>
          <w:sz w:val="22"/>
          <w:szCs w:val="22"/>
        </w:rPr>
        <w:t>zezwoleń na sprzedaż alkoholu</w:t>
      </w:r>
      <w:r w:rsidRPr="00AB31FF">
        <w:rPr>
          <w:rFonts w:ascii="Verdana" w:hAnsi="Verdana" w:cs="Arial"/>
          <w:sz w:val="22"/>
          <w:szCs w:val="22"/>
        </w:rPr>
        <w:t xml:space="preserve"> prowadzon</w:t>
      </w:r>
      <w:r>
        <w:rPr>
          <w:rFonts w:ascii="Verdana" w:hAnsi="Verdana" w:cs="Arial"/>
          <w:sz w:val="22"/>
          <w:szCs w:val="22"/>
        </w:rPr>
        <w:t>y</w:t>
      </w:r>
      <w:r w:rsidRPr="00AB31FF">
        <w:rPr>
          <w:rFonts w:ascii="Verdana" w:hAnsi="Verdana" w:cs="Arial"/>
          <w:sz w:val="22"/>
          <w:szCs w:val="22"/>
        </w:rPr>
        <w:t xml:space="preserve"> przez </w:t>
      </w:r>
      <w:r>
        <w:rPr>
          <w:rFonts w:ascii="Verdana" w:hAnsi="Verdana"/>
          <w:sz w:val="22"/>
          <w:szCs w:val="22"/>
        </w:rPr>
        <w:t>Referat Działalności Gospodarczej zawierał 526 pozycji dot.: wydanych zezwoleń na sprzedaż alkoholu stałych, jednorazowych, cateringowych, decyzji o wygaszeniu zezwoleń, decyzji dot. zmian w zezwoleniach, zaświadczeń potwierdzających dokonanie opłat, wykaz wniosków do miejskiej komisji rozwiązywania problemów alkoholowych, innych spraw organizacyjnych.</w:t>
      </w:r>
    </w:p>
    <w:p w:rsidR="00012335" w:rsidRDefault="00012335" w:rsidP="00012335">
      <w:pPr>
        <w:pStyle w:val="akapitlewyblock"/>
        <w:spacing w:before="0" w:beforeAutospacing="0" w:after="0" w:afterAutospacing="0"/>
        <w:ind w:right="72"/>
        <w:jc w:val="both"/>
        <w:rPr>
          <w:rFonts w:ascii="Verdana" w:hAnsi="Verdana"/>
          <w:sz w:val="22"/>
          <w:szCs w:val="22"/>
        </w:rPr>
      </w:pPr>
      <w:r>
        <w:rPr>
          <w:rFonts w:ascii="Verdana" w:hAnsi="Verdana"/>
          <w:sz w:val="22"/>
          <w:szCs w:val="22"/>
        </w:rPr>
        <w:tab/>
        <w:t xml:space="preserve">Kontrolą objęto 10 ostatnich wniosków o wydanie zezwolenia dla stałych punktów sprzedaży napojów alkoholowych przeznaczonych do spożycia w miejscu i poza miejscem sprzedaży w 2017 r </w:t>
      </w:r>
      <w:r w:rsidRPr="008F7460">
        <w:rPr>
          <w:rFonts w:ascii="Verdana" w:hAnsi="Verdana"/>
          <w:b/>
          <w:sz w:val="20"/>
          <w:szCs w:val="22"/>
        </w:rPr>
        <w:t>&lt;akta kontroli 17/50/I/</w:t>
      </w:r>
      <w:r>
        <w:rPr>
          <w:rFonts w:ascii="Verdana" w:hAnsi="Verdana"/>
          <w:b/>
          <w:sz w:val="20"/>
          <w:szCs w:val="22"/>
        </w:rPr>
        <w:t>2-12</w:t>
      </w:r>
      <w:r w:rsidRPr="008F7460">
        <w:rPr>
          <w:rFonts w:ascii="Verdana" w:hAnsi="Verdana"/>
          <w:b/>
          <w:sz w:val="20"/>
          <w:szCs w:val="22"/>
        </w:rPr>
        <w:t>&gt;</w:t>
      </w:r>
      <w:r w:rsidRPr="00E444F2">
        <w:rPr>
          <w:rFonts w:ascii="Verdana" w:hAnsi="Verdana"/>
          <w:b/>
          <w:sz w:val="22"/>
          <w:szCs w:val="22"/>
        </w:rPr>
        <w:t>.</w:t>
      </w:r>
      <w:r>
        <w:rPr>
          <w:rFonts w:ascii="Verdana" w:hAnsi="Verdana"/>
          <w:sz w:val="22"/>
          <w:szCs w:val="22"/>
        </w:rPr>
        <w:t xml:space="preserve"> Stwierdzono wydanie 27 zezwoleń w tym:</w:t>
      </w:r>
    </w:p>
    <w:p w:rsidR="00012335" w:rsidRDefault="00012335" w:rsidP="00012335">
      <w:pPr>
        <w:pStyle w:val="akapitlewyblock"/>
        <w:numPr>
          <w:ilvl w:val="0"/>
          <w:numId w:val="4"/>
        </w:numPr>
        <w:spacing w:before="0" w:beforeAutospacing="0" w:after="0" w:afterAutospacing="0"/>
        <w:ind w:right="72"/>
        <w:jc w:val="both"/>
        <w:rPr>
          <w:rFonts w:ascii="Verdana" w:hAnsi="Verdana"/>
          <w:sz w:val="22"/>
          <w:szCs w:val="22"/>
        </w:rPr>
      </w:pPr>
      <w:r>
        <w:rPr>
          <w:rFonts w:ascii="Verdana" w:hAnsi="Verdana"/>
          <w:sz w:val="22"/>
          <w:szCs w:val="22"/>
        </w:rPr>
        <w:t>10 na sprzedaż napojów alkoholowych zawierających do 4,5% alkoholu oraz piw,</w:t>
      </w:r>
    </w:p>
    <w:p w:rsidR="00012335" w:rsidRDefault="00012335" w:rsidP="00012335">
      <w:pPr>
        <w:pStyle w:val="akapitlewyblock"/>
        <w:numPr>
          <w:ilvl w:val="0"/>
          <w:numId w:val="4"/>
        </w:numPr>
        <w:spacing w:before="0" w:beforeAutospacing="0" w:after="0" w:afterAutospacing="0"/>
        <w:ind w:right="72"/>
        <w:jc w:val="both"/>
        <w:rPr>
          <w:rFonts w:ascii="Verdana" w:hAnsi="Verdana"/>
          <w:sz w:val="22"/>
          <w:szCs w:val="22"/>
        </w:rPr>
      </w:pPr>
      <w:r>
        <w:rPr>
          <w:rFonts w:ascii="Verdana" w:hAnsi="Verdana"/>
          <w:sz w:val="22"/>
          <w:szCs w:val="22"/>
        </w:rPr>
        <w:t>8 na sprzedaż napojów alkoholowych zawierających powyżej 4,5% do 18% alkoholu (z wyjątkiem piwa),</w:t>
      </w:r>
    </w:p>
    <w:p w:rsidR="00012335" w:rsidRDefault="00012335" w:rsidP="00012335">
      <w:pPr>
        <w:pStyle w:val="akapitlewyblock"/>
        <w:numPr>
          <w:ilvl w:val="0"/>
          <w:numId w:val="4"/>
        </w:numPr>
        <w:spacing w:before="0" w:beforeAutospacing="0" w:after="0" w:afterAutospacing="0"/>
        <w:ind w:right="72"/>
        <w:jc w:val="both"/>
        <w:rPr>
          <w:rFonts w:ascii="Verdana" w:hAnsi="Verdana"/>
          <w:sz w:val="22"/>
          <w:szCs w:val="22"/>
        </w:rPr>
      </w:pPr>
      <w:r>
        <w:rPr>
          <w:rFonts w:ascii="Verdana" w:hAnsi="Verdana"/>
          <w:sz w:val="22"/>
          <w:szCs w:val="22"/>
        </w:rPr>
        <w:t>9 na sprzedaż napojów alkoholowych zawierających powyżej 18% alkoholu.</w:t>
      </w:r>
    </w:p>
    <w:p w:rsidR="00012335" w:rsidRDefault="00012335" w:rsidP="00012335">
      <w:pPr>
        <w:pStyle w:val="akapitlewyblock"/>
        <w:spacing w:before="0" w:beforeAutospacing="0" w:after="0" w:afterAutospacing="0"/>
        <w:ind w:right="72"/>
        <w:jc w:val="both"/>
        <w:rPr>
          <w:rFonts w:ascii="Verdana" w:hAnsi="Verdana"/>
          <w:sz w:val="22"/>
          <w:szCs w:val="22"/>
        </w:rPr>
      </w:pPr>
    </w:p>
    <w:p w:rsidR="00012335" w:rsidRPr="00FE746F" w:rsidRDefault="00012335" w:rsidP="00012335">
      <w:pPr>
        <w:pStyle w:val="akapitlewyblock"/>
        <w:spacing w:before="0" w:beforeAutospacing="0" w:after="0" w:afterAutospacing="0"/>
        <w:ind w:right="72" w:firstLine="709"/>
        <w:jc w:val="both"/>
        <w:rPr>
          <w:rFonts w:ascii="Verdana" w:hAnsi="Verdana"/>
          <w:sz w:val="22"/>
          <w:szCs w:val="22"/>
        </w:rPr>
      </w:pPr>
      <w:r>
        <w:rPr>
          <w:rFonts w:ascii="Verdana" w:hAnsi="Verdana"/>
          <w:sz w:val="22"/>
          <w:szCs w:val="22"/>
        </w:rPr>
        <w:t xml:space="preserve">Do wszystkich badanych wniosków o zezwolenie na sprzedaż napojów alkoholowych dołączono wymagane dokumenty tj.: </w:t>
      </w:r>
      <w:r w:rsidRPr="00FE746F">
        <w:rPr>
          <w:rFonts w:ascii="Verdana" w:hAnsi="Verdana"/>
          <w:sz w:val="22"/>
          <w:szCs w:val="22"/>
        </w:rPr>
        <w:t>decyzję właściwego państwowego inspektora sanitarnego o zatwierdzeniu</w:t>
      </w:r>
      <w:r w:rsidRPr="00BE534F">
        <w:rPr>
          <w:rFonts w:ascii="Verdana" w:hAnsi="Verdana"/>
          <w:sz w:val="22"/>
          <w:szCs w:val="22"/>
        </w:rPr>
        <w:t xml:space="preserve"> zakładu</w:t>
      </w:r>
      <w:r>
        <w:rPr>
          <w:rFonts w:ascii="Verdana" w:hAnsi="Verdana"/>
          <w:sz w:val="22"/>
          <w:szCs w:val="22"/>
        </w:rPr>
        <w:t>,</w:t>
      </w:r>
      <w:r w:rsidRPr="00BE534F">
        <w:rPr>
          <w:rFonts w:ascii="Verdana" w:hAnsi="Verdana"/>
          <w:sz w:val="22"/>
          <w:szCs w:val="22"/>
        </w:rPr>
        <w:t xml:space="preserve"> dokument potwierdzający tytuł prawny wnios</w:t>
      </w:r>
      <w:r>
        <w:rPr>
          <w:rFonts w:ascii="Verdana" w:hAnsi="Verdana"/>
          <w:sz w:val="22"/>
          <w:szCs w:val="22"/>
        </w:rPr>
        <w:t xml:space="preserve">kodawcy do lokalu stanowiącego </w:t>
      </w:r>
      <w:r w:rsidRPr="00BE534F">
        <w:rPr>
          <w:rFonts w:ascii="Verdana" w:hAnsi="Verdana"/>
          <w:sz w:val="22"/>
          <w:szCs w:val="22"/>
        </w:rPr>
        <w:t>punkt sprzedaży napojów alkoholowych</w:t>
      </w:r>
      <w:r>
        <w:rPr>
          <w:rFonts w:ascii="Verdana" w:hAnsi="Verdana"/>
          <w:sz w:val="22"/>
          <w:szCs w:val="22"/>
        </w:rPr>
        <w:t xml:space="preserve">, w przypadku punków sprzedaży zlokalizowanych w budynku mieszkalnym wielolokalowym </w:t>
      </w:r>
      <w:r w:rsidRPr="00FE746F">
        <w:rPr>
          <w:rFonts w:ascii="Verdana" w:hAnsi="Verdana"/>
          <w:sz w:val="22"/>
          <w:szCs w:val="22"/>
        </w:rPr>
        <w:t>zgodę właściciela, użytkownika, zarządcy lub administratora budynku</w:t>
      </w:r>
      <w:r>
        <w:rPr>
          <w:rFonts w:ascii="Verdana" w:hAnsi="Verdana"/>
          <w:sz w:val="22"/>
          <w:szCs w:val="22"/>
        </w:rPr>
        <w:t>.</w:t>
      </w:r>
    </w:p>
    <w:p w:rsidR="00012335" w:rsidRDefault="00012335" w:rsidP="00012335">
      <w:pPr>
        <w:pStyle w:val="akapitlewyblock"/>
        <w:spacing w:before="0" w:beforeAutospacing="0" w:after="0" w:afterAutospacing="0"/>
        <w:ind w:right="72"/>
        <w:jc w:val="both"/>
        <w:rPr>
          <w:rFonts w:ascii="Verdana" w:hAnsi="Verdana"/>
          <w:sz w:val="22"/>
          <w:szCs w:val="22"/>
        </w:rPr>
      </w:pPr>
      <w:r w:rsidRPr="00F942D7">
        <w:rPr>
          <w:rFonts w:ascii="Verdana" w:hAnsi="Verdana"/>
          <w:sz w:val="22"/>
          <w:szCs w:val="22"/>
        </w:rPr>
        <w:t>W przypadku wniosków złożonych po dniu 01.12.2017 tj. po utworzeniu Rad Dzielnic, właściwe miejscowo dzielnice pozytywnie zaopiniował</w:t>
      </w:r>
      <w:r>
        <w:rPr>
          <w:rFonts w:ascii="Verdana" w:hAnsi="Verdana"/>
          <w:sz w:val="22"/>
          <w:szCs w:val="22"/>
        </w:rPr>
        <w:t>y</w:t>
      </w:r>
      <w:r w:rsidRPr="00F942D7">
        <w:rPr>
          <w:rFonts w:ascii="Verdana" w:hAnsi="Verdana"/>
          <w:sz w:val="22"/>
          <w:szCs w:val="22"/>
        </w:rPr>
        <w:t xml:space="preserve"> wnioski o wydanie zezwoleń</w:t>
      </w:r>
      <w:r>
        <w:rPr>
          <w:rFonts w:ascii="Verdana" w:hAnsi="Verdana"/>
          <w:sz w:val="22"/>
          <w:szCs w:val="22"/>
        </w:rPr>
        <w:t>.</w:t>
      </w:r>
    </w:p>
    <w:p w:rsidR="00012335" w:rsidRDefault="00012335" w:rsidP="00012335">
      <w:pPr>
        <w:pStyle w:val="akapitlewyblock"/>
        <w:spacing w:before="0" w:beforeAutospacing="0" w:after="0" w:afterAutospacing="0"/>
        <w:ind w:right="72"/>
        <w:jc w:val="both"/>
        <w:rPr>
          <w:rFonts w:ascii="Verdana" w:hAnsi="Verdana"/>
          <w:sz w:val="22"/>
          <w:szCs w:val="22"/>
        </w:rPr>
      </w:pPr>
      <w:r>
        <w:rPr>
          <w:rFonts w:ascii="Verdana" w:hAnsi="Verdana"/>
          <w:sz w:val="22"/>
          <w:szCs w:val="22"/>
        </w:rPr>
        <w:t>Zezwolenia zostały wydawane po przedstawieniu przez stronę dowodu opłaty</w:t>
      </w:r>
      <w:r w:rsidRPr="006F5383">
        <w:rPr>
          <w:rFonts w:ascii="Verdana" w:hAnsi="Verdana"/>
          <w:i/>
          <w:sz w:val="22"/>
          <w:szCs w:val="22"/>
        </w:rPr>
        <w:t xml:space="preserve"> </w:t>
      </w:r>
      <w:r w:rsidRPr="00970EEA">
        <w:rPr>
          <w:rFonts w:ascii="Verdana" w:hAnsi="Verdana"/>
          <w:sz w:val="22"/>
          <w:szCs w:val="22"/>
        </w:rPr>
        <w:t>za korzystanie z zezwoleń na sprzedaż napojów alkoholowych</w:t>
      </w:r>
      <w:r>
        <w:rPr>
          <w:rFonts w:ascii="Verdana" w:hAnsi="Verdana"/>
          <w:sz w:val="22"/>
          <w:szCs w:val="22"/>
        </w:rPr>
        <w:t xml:space="preserve">. </w:t>
      </w:r>
    </w:p>
    <w:p w:rsidR="00012335" w:rsidRDefault="00012335" w:rsidP="00012335">
      <w:pPr>
        <w:pStyle w:val="akapitlewyblock"/>
        <w:spacing w:before="0" w:beforeAutospacing="0" w:after="0" w:afterAutospacing="0"/>
        <w:ind w:right="72"/>
        <w:jc w:val="both"/>
        <w:rPr>
          <w:rFonts w:ascii="Verdana" w:hAnsi="Verdana"/>
          <w:sz w:val="22"/>
          <w:szCs w:val="22"/>
        </w:rPr>
      </w:pPr>
      <w:r>
        <w:rPr>
          <w:rFonts w:ascii="Verdana" w:hAnsi="Verdana"/>
          <w:sz w:val="22"/>
          <w:szCs w:val="22"/>
        </w:rPr>
        <w:t>Wszystkie badane zezwolenia zostały wydane w terminach przewidzianych w Kodeksie</w:t>
      </w:r>
      <w:r w:rsidRPr="00970EEA">
        <w:rPr>
          <w:rFonts w:ascii="Verdana" w:hAnsi="Verdana"/>
          <w:sz w:val="22"/>
          <w:szCs w:val="22"/>
        </w:rPr>
        <w:t xml:space="preserve"> </w:t>
      </w:r>
      <w:r>
        <w:rPr>
          <w:rFonts w:ascii="Verdana" w:hAnsi="Verdana"/>
          <w:sz w:val="22"/>
          <w:szCs w:val="22"/>
        </w:rPr>
        <w:t xml:space="preserve">postępowania administracyjnego, co potwierdzają własnoręczne podpisy złożone wraz z datą na kopiach zezwoleń przechowywanych w Wydziale Spraw Obywatelskich. </w:t>
      </w:r>
    </w:p>
    <w:p w:rsidR="00012335" w:rsidRDefault="00012335" w:rsidP="00012335">
      <w:pPr>
        <w:pStyle w:val="akapitlewyblock"/>
        <w:spacing w:before="0" w:beforeAutospacing="0" w:after="0" w:afterAutospacing="0"/>
        <w:ind w:right="72" w:firstLine="709"/>
        <w:jc w:val="both"/>
        <w:rPr>
          <w:rFonts w:ascii="Verdana" w:hAnsi="Verdana"/>
          <w:sz w:val="22"/>
          <w:u w:val="single"/>
        </w:rPr>
      </w:pPr>
      <w:r>
        <w:rPr>
          <w:rFonts w:ascii="Verdana" w:hAnsi="Verdana"/>
          <w:sz w:val="22"/>
          <w:szCs w:val="22"/>
        </w:rPr>
        <w:t xml:space="preserve">Żadna z badanych decyzji </w:t>
      </w:r>
      <w:r w:rsidRPr="00A337A6">
        <w:rPr>
          <w:rFonts w:ascii="Verdana" w:hAnsi="Verdana"/>
          <w:sz w:val="22"/>
          <w:szCs w:val="22"/>
          <w:u w:val="single"/>
        </w:rPr>
        <w:t xml:space="preserve">nie zawierała </w:t>
      </w:r>
      <w:r w:rsidRPr="00CB5709">
        <w:rPr>
          <w:rFonts w:ascii="Verdana" w:hAnsi="Verdana"/>
          <w:sz w:val="22"/>
          <w:szCs w:val="22"/>
          <w:u w:val="single"/>
        </w:rPr>
        <w:t xml:space="preserve">pouczenia strony o </w:t>
      </w:r>
      <w:r w:rsidRPr="00CB5709">
        <w:rPr>
          <w:rFonts w:ascii="Verdana" w:hAnsi="Verdana"/>
          <w:sz w:val="22"/>
          <w:u w:val="single"/>
        </w:rPr>
        <w:t>prawie do zrzeczenia się odwołania i skutkach</w:t>
      </w:r>
      <w:r>
        <w:rPr>
          <w:rFonts w:ascii="Verdana" w:hAnsi="Verdana"/>
          <w:sz w:val="22"/>
          <w:u w:val="single"/>
        </w:rPr>
        <w:t xml:space="preserve"> jego zrzeczenia, o którym mowa w art.107 pkt 7 Kpa. </w:t>
      </w:r>
      <w:r w:rsidRPr="00CB5709">
        <w:rPr>
          <w:rFonts w:ascii="Verdana" w:hAnsi="Verdana"/>
          <w:sz w:val="22"/>
          <w:u w:val="single"/>
        </w:rPr>
        <w:t>Brak pouczenia w tej mierz</w:t>
      </w:r>
      <w:r>
        <w:rPr>
          <w:rFonts w:ascii="Verdana" w:hAnsi="Verdana"/>
          <w:sz w:val="22"/>
          <w:u w:val="single"/>
        </w:rPr>
        <w:t>e stanowi wadę formalną decyzji. Ze względu na charakter prawny decyzji o wydanie zezwolenia na sprzedaż napojów alkoholowych oraz treść art. 130 § 4 kpa stwierdzić należy, iż nie rodziło to dla strony postepowania negatywnych skutków prawnych.</w:t>
      </w:r>
    </w:p>
    <w:p w:rsidR="00012335" w:rsidRDefault="00012335" w:rsidP="00012335">
      <w:pPr>
        <w:pStyle w:val="akapitlewyblock"/>
        <w:spacing w:before="0" w:beforeAutospacing="0" w:after="0" w:afterAutospacing="0"/>
        <w:ind w:right="72" w:firstLine="709"/>
        <w:jc w:val="both"/>
        <w:rPr>
          <w:rFonts w:ascii="Verdana" w:hAnsi="Verdana"/>
          <w:sz w:val="22"/>
        </w:rPr>
      </w:pPr>
      <w:r>
        <w:rPr>
          <w:rFonts w:ascii="Verdana" w:hAnsi="Verdana"/>
          <w:sz w:val="22"/>
        </w:rPr>
        <w:t xml:space="preserve">We wszystkich badanych przypadkach zezwolenia zostały wydane przez osobę posiadającą do tego upoważnienie Prezydenta Miasta Opola. </w:t>
      </w:r>
    </w:p>
    <w:p w:rsidR="00012335" w:rsidRDefault="00012335" w:rsidP="00012335">
      <w:pPr>
        <w:pStyle w:val="akapitlewyblock"/>
        <w:spacing w:before="0" w:beforeAutospacing="0" w:after="0" w:afterAutospacing="0"/>
        <w:ind w:right="72"/>
        <w:jc w:val="both"/>
        <w:rPr>
          <w:rFonts w:ascii="Verdana" w:hAnsi="Verdana"/>
          <w:sz w:val="22"/>
          <w:szCs w:val="22"/>
        </w:rPr>
      </w:pPr>
    </w:p>
    <w:p w:rsidR="00012335" w:rsidRPr="00BF3A6F" w:rsidRDefault="00012335" w:rsidP="00012335">
      <w:pPr>
        <w:pStyle w:val="akapitlewyblock"/>
        <w:spacing w:before="0" w:beforeAutospacing="0" w:after="0" w:afterAutospacing="0"/>
        <w:ind w:right="72"/>
        <w:jc w:val="both"/>
        <w:rPr>
          <w:rFonts w:ascii="Verdana" w:hAnsi="Verdana"/>
          <w:sz w:val="22"/>
          <w:szCs w:val="22"/>
          <w:u w:val="single"/>
        </w:rPr>
      </w:pPr>
      <w:r w:rsidRPr="00BF3A6F">
        <w:rPr>
          <w:rFonts w:ascii="Verdana" w:hAnsi="Verdana" w:cs="Arial"/>
          <w:b/>
          <w:sz w:val="22"/>
          <w:szCs w:val="22"/>
          <w:u w:val="single"/>
          <w:lang w:eastAsia="en-US"/>
        </w:rPr>
        <w:t>Realizacja zadań wynikających z ustawy z dnia 2 lipca 2004r. o swobodzie działalności gospodarczej</w:t>
      </w:r>
      <w:r w:rsidRPr="00BF3A6F">
        <w:rPr>
          <w:rFonts w:ascii="Verdana" w:hAnsi="Verdana"/>
          <w:i/>
          <w:sz w:val="22"/>
          <w:szCs w:val="22"/>
          <w:u w:val="single"/>
        </w:rPr>
        <w:t xml:space="preserve"> </w:t>
      </w:r>
    </w:p>
    <w:p w:rsidR="00012335" w:rsidRDefault="00012335" w:rsidP="00012335">
      <w:pPr>
        <w:pStyle w:val="Tekstpodstawowy"/>
        <w:ind w:right="72"/>
        <w:rPr>
          <w:sz w:val="22"/>
          <w:szCs w:val="22"/>
          <w:u w:val="single"/>
        </w:rPr>
      </w:pPr>
    </w:p>
    <w:p w:rsidR="00012335" w:rsidRPr="00EC4AC4" w:rsidRDefault="00012335" w:rsidP="00012335">
      <w:pPr>
        <w:pStyle w:val="akapitlewyblock"/>
        <w:spacing w:before="0" w:beforeAutospacing="0" w:after="0" w:afterAutospacing="0"/>
        <w:ind w:right="72" w:firstLine="709"/>
        <w:jc w:val="both"/>
        <w:rPr>
          <w:rFonts w:ascii="Verdana" w:hAnsi="Verdana" w:cs="Arial"/>
          <w:sz w:val="22"/>
          <w:szCs w:val="22"/>
          <w:lang w:eastAsia="en-US"/>
        </w:rPr>
      </w:pPr>
      <w:r>
        <w:rPr>
          <w:rFonts w:ascii="Verdana" w:hAnsi="Verdana" w:cs="Arial"/>
          <w:sz w:val="22"/>
          <w:szCs w:val="22"/>
          <w:lang w:eastAsia="en-US"/>
        </w:rPr>
        <w:t xml:space="preserve">Za realizację zadań objętych przedmiotem kontroli odpowiada w Urzędzie Miasta Opola  Referat Działalności Gospodarczej </w:t>
      </w:r>
      <w:r w:rsidRPr="004F701B">
        <w:rPr>
          <w:rFonts w:ascii="Verdana" w:hAnsi="Verdana" w:cs="Arial"/>
          <w:sz w:val="22"/>
          <w:szCs w:val="22"/>
          <w:lang w:eastAsia="en-US"/>
        </w:rPr>
        <w:t>Wydział</w:t>
      </w:r>
      <w:r>
        <w:rPr>
          <w:rFonts w:ascii="Verdana" w:hAnsi="Verdana" w:cs="Arial"/>
          <w:sz w:val="22"/>
          <w:szCs w:val="22"/>
          <w:lang w:eastAsia="en-US"/>
        </w:rPr>
        <w:t>u</w:t>
      </w:r>
      <w:r w:rsidRPr="004F701B">
        <w:rPr>
          <w:rFonts w:ascii="Verdana" w:hAnsi="Verdana" w:cs="Arial"/>
          <w:sz w:val="22"/>
          <w:szCs w:val="22"/>
          <w:lang w:eastAsia="en-US"/>
        </w:rPr>
        <w:t xml:space="preserve"> Spraw Obywatelskich.</w:t>
      </w:r>
    </w:p>
    <w:p w:rsidR="00012335" w:rsidRDefault="00012335" w:rsidP="00012335">
      <w:pPr>
        <w:pStyle w:val="akapitlewyblock"/>
        <w:spacing w:before="0" w:beforeAutospacing="0" w:after="0" w:afterAutospacing="0"/>
        <w:ind w:right="72" w:firstLine="709"/>
        <w:jc w:val="both"/>
        <w:rPr>
          <w:rFonts w:ascii="Verdana" w:hAnsi="Verdana" w:cs="Arial"/>
          <w:sz w:val="22"/>
          <w:szCs w:val="22"/>
          <w:lang w:eastAsia="en-US"/>
        </w:rPr>
      </w:pPr>
      <w:r>
        <w:rPr>
          <w:rFonts w:ascii="Verdana" w:hAnsi="Verdana" w:cs="Arial"/>
          <w:sz w:val="22"/>
          <w:szCs w:val="22"/>
          <w:lang w:eastAsia="en-US"/>
        </w:rPr>
        <w:t xml:space="preserve">Na podstawie </w:t>
      </w:r>
      <w:r>
        <w:rPr>
          <w:rFonts w:ascii="Verdana" w:eastAsia="Times New Roman" w:hAnsi="Verdana"/>
          <w:sz w:val="22"/>
          <w:szCs w:val="22"/>
        </w:rPr>
        <w:t>zarządzenia wewnętrznego Naczelnika Wydziału Spraw Obywatelskich ustalono, że</w:t>
      </w:r>
      <w:r>
        <w:rPr>
          <w:rFonts w:ascii="Verdana" w:hAnsi="Verdana" w:cs="Arial"/>
          <w:sz w:val="22"/>
          <w:szCs w:val="22"/>
          <w:lang w:eastAsia="en-US"/>
        </w:rPr>
        <w:t xml:space="preserve"> do zakresu działań referatu objętych przedmiotem kontroli należy min. realizacja następujących zadań zleconych:</w:t>
      </w:r>
    </w:p>
    <w:p w:rsidR="00012335" w:rsidRDefault="00012335" w:rsidP="00012335">
      <w:pPr>
        <w:pStyle w:val="akapitlewyblock"/>
        <w:spacing w:before="0" w:beforeAutospacing="0" w:after="0" w:afterAutospacing="0"/>
        <w:ind w:right="72"/>
        <w:jc w:val="both"/>
        <w:rPr>
          <w:rFonts w:ascii="Verdana" w:hAnsi="Verdana" w:cs="Arial"/>
          <w:sz w:val="22"/>
          <w:szCs w:val="22"/>
          <w:lang w:eastAsia="en-US"/>
        </w:rPr>
      </w:pPr>
      <w:r>
        <w:rPr>
          <w:rFonts w:ascii="Verdana" w:hAnsi="Verdana" w:cs="Arial"/>
          <w:sz w:val="22"/>
          <w:szCs w:val="22"/>
          <w:lang w:eastAsia="en-US"/>
        </w:rPr>
        <w:t>- ewidencja działalności gospodarczej w zakresie spraw ewidencyjnych i przedsiębiorców, którzy zakończyli wykonywanie działalności gospodarczej przed dniem 1 lipca 2011 r.,</w:t>
      </w:r>
    </w:p>
    <w:p w:rsidR="00012335" w:rsidRDefault="00012335" w:rsidP="00012335">
      <w:pPr>
        <w:pStyle w:val="akapitlewyblock"/>
        <w:spacing w:before="0" w:beforeAutospacing="0" w:after="0" w:afterAutospacing="0"/>
        <w:ind w:right="72"/>
        <w:jc w:val="both"/>
        <w:rPr>
          <w:rFonts w:ascii="Verdana" w:hAnsi="Verdana" w:cs="Arial"/>
          <w:sz w:val="22"/>
          <w:szCs w:val="22"/>
          <w:lang w:eastAsia="en-US"/>
        </w:rPr>
      </w:pPr>
      <w:r>
        <w:rPr>
          <w:rFonts w:ascii="Verdana" w:hAnsi="Verdana" w:cs="Arial"/>
          <w:sz w:val="22"/>
          <w:szCs w:val="22"/>
          <w:lang w:eastAsia="en-US"/>
        </w:rPr>
        <w:lastRenderedPageBreak/>
        <w:t>- przyjmowanie wniosków przedsiębiorców o wpis, zmianę wpisu, o wpis informacji o zawieszeniu działalności gospodarczej, o wpis o wznowienie działalności gospodarczej, o wykreślenie wpisu i przekształcenie ich na formę dokumentu elektronicznego i przesłanie do Centralnej Ewidencji i Informacji o Działalności Gospodarczej,</w:t>
      </w:r>
    </w:p>
    <w:p w:rsidR="00012335" w:rsidRDefault="00012335" w:rsidP="00012335">
      <w:pPr>
        <w:pStyle w:val="akapitlewyblock"/>
        <w:spacing w:before="0" w:beforeAutospacing="0" w:after="0" w:afterAutospacing="0"/>
        <w:ind w:right="72"/>
        <w:jc w:val="both"/>
        <w:rPr>
          <w:rFonts w:ascii="Verdana" w:hAnsi="Verdana" w:cs="Arial"/>
          <w:sz w:val="22"/>
          <w:szCs w:val="22"/>
          <w:lang w:eastAsia="en-US"/>
        </w:rPr>
      </w:pPr>
      <w:r>
        <w:rPr>
          <w:rFonts w:ascii="Verdana" w:hAnsi="Verdana" w:cs="Arial"/>
          <w:sz w:val="22"/>
          <w:szCs w:val="22"/>
          <w:lang w:eastAsia="en-US"/>
        </w:rPr>
        <w:t>- przekazywanie do Centralnej Ewidencji i Informacji o Działalności Gospodarczej danych i informacji o uzyskaniu, cofnięciu, utracie i wygaśnięciu uprawnień wynikających z zezwoleń na sprzedaż napojów alkoholowych,</w:t>
      </w:r>
    </w:p>
    <w:p w:rsidR="00012335" w:rsidRDefault="00012335" w:rsidP="00012335">
      <w:pPr>
        <w:pStyle w:val="akapitlewyblock"/>
        <w:spacing w:before="0" w:beforeAutospacing="0" w:after="0" w:afterAutospacing="0"/>
        <w:ind w:right="72"/>
        <w:jc w:val="both"/>
        <w:rPr>
          <w:rFonts w:ascii="Verdana" w:hAnsi="Verdana" w:cs="Arial"/>
          <w:sz w:val="22"/>
          <w:szCs w:val="22"/>
          <w:lang w:eastAsia="en-US"/>
        </w:rPr>
      </w:pPr>
      <w:r>
        <w:rPr>
          <w:rFonts w:ascii="Verdana" w:hAnsi="Verdana" w:cs="Arial"/>
          <w:sz w:val="22"/>
          <w:szCs w:val="22"/>
          <w:lang w:eastAsia="en-US"/>
        </w:rPr>
        <w:t>- archiwizowanie wniosków o wpis do Centralnej Ewidencji i Informacji o Działalności Gospodarczej w formie dokumentu papierowego i elektronicznego oraz dokumentacji z nimi związanymi,</w:t>
      </w:r>
    </w:p>
    <w:p w:rsidR="00012335" w:rsidRDefault="00012335" w:rsidP="00012335">
      <w:pPr>
        <w:pStyle w:val="akapitlewyblock"/>
        <w:spacing w:before="0" w:beforeAutospacing="0" w:after="0" w:afterAutospacing="0"/>
        <w:ind w:right="72"/>
        <w:jc w:val="both"/>
        <w:rPr>
          <w:rFonts w:ascii="Verdana" w:hAnsi="Verdana" w:cs="Arial"/>
          <w:sz w:val="22"/>
          <w:szCs w:val="22"/>
          <w:lang w:eastAsia="en-US"/>
        </w:rPr>
      </w:pPr>
      <w:r>
        <w:rPr>
          <w:rFonts w:ascii="Verdana" w:hAnsi="Verdana" w:cs="Arial"/>
          <w:sz w:val="22"/>
          <w:szCs w:val="22"/>
          <w:lang w:eastAsia="en-US"/>
        </w:rPr>
        <w:t>należy min. realizacja następujących zadań zleconych:</w:t>
      </w:r>
    </w:p>
    <w:p w:rsidR="00012335" w:rsidRPr="00EB47D7" w:rsidRDefault="00012335" w:rsidP="00012335">
      <w:pPr>
        <w:spacing w:before="100" w:beforeAutospacing="1" w:after="100" w:afterAutospacing="1"/>
        <w:ind w:firstLine="709"/>
        <w:jc w:val="both"/>
        <w:rPr>
          <w:rFonts w:ascii="Verdana" w:eastAsia="Times New Roman" w:hAnsi="Verdana"/>
          <w:sz w:val="22"/>
        </w:rPr>
      </w:pPr>
      <w:r>
        <w:rPr>
          <w:rFonts w:ascii="Verdana" w:eastAsia="Times New Roman" w:hAnsi="Verdana"/>
          <w:bCs/>
          <w:sz w:val="22"/>
        </w:rPr>
        <w:t>W ustawie o swobodzie działalności gospodarczej p</w:t>
      </w:r>
      <w:r w:rsidRPr="008F7C89">
        <w:rPr>
          <w:rFonts w:ascii="Verdana" w:eastAsia="Times New Roman" w:hAnsi="Verdana"/>
          <w:bCs/>
          <w:sz w:val="22"/>
        </w:rPr>
        <w:t xml:space="preserve">rzewidziano cztery tryby  postępowania aby zarejestrować działalność gospodarczą jako osoba fizyczna: </w:t>
      </w:r>
    </w:p>
    <w:p w:rsidR="00012335" w:rsidRPr="00EB47D7" w:rsidRDefault="00012335" w:rsidP="00012335">
      <w:pPr>
        <w:numPr>
          <w:ilvl w:val="0"/>
          <w:numId w:val="6"/>
        </w:numPr>
        <w:spacing w:before="100" w:beforeAutospacing="1" w:after="100" w:afterAutospacing="1"/>
        <w:ind w:left="709" w:hanging="283"/>
        <w:jc w:val="both"/>
        <w:rPr>
          <w:rFonts w:ascii="Verdana" w:eastAsia="Times New Roman" w:hAnsi="Verdana"/>
          <w:sz w:val="22"/>
        </w:rPr>
      </w:pPr>
      <w:r>
        <w:rPr>
          <w:rFonts w:ascii="Verdana" w:eastAsia="Times New Roman" w:hAnsi="Verdana"/>
          <w:sz w:val="22"/>
        </w:rPr>
        <w:t>zalogowanie</w:t>
      </w:r>
      <w:r w:rsidRPr="00EB47D7">
        <w:rPr>
          <w:rFonts w:ascii="Verdana" w:eastAsia="Times New Roman" w:hAnsi="Verdana"/>
          <w:sz w:val="22"/>
        </w:rPr>
        <w:t xml:space="preserve"> się do CEIDG, wypełnienie wniosku on-line i złożenie</w:t>
      </w:r>
      <w:r>
        <w:rPr>
          <w:rFonts w:ascii="Verdana" w:eastAsia="Times New Roman" w:hAnsi="Verdana"/>
          <w:sz w:val="22"/>
        </w:rPr>
        <w:t xml:space="preserve"> (podpisanie) go elektronicznie,</w:t>
      </w:r>
    </w:p>
    <w:p w:rsidR="00012335" w:rsidRPr="00EB47D7" w:rsidRDefault="00012335" w:rsidP="00012335">
      <w:pPr>
        <w:numPr>
          <w:ilvl w:val="0"/>
          <w:numId w:val="6"/>
        </w:numPr>
        <w:spacing w:before="100" w:beforeAutospacing="1" w:after="100" w:afterAutospacing="1"/>
        <w:ind w:hanging="654"/>
        <w:jc w:val="both"/>
        <w:rPr>
          <w:rFonts w:ascii="Verdana" w:eastAsia="Times New Roman" w:hAnsi="Verdana"/>
          <w:sz w:val="22"/>
        </w:rPr>
      </w:pPr>
      <w:r w:rsidRPr="00EB47D7">
        <w:rPr>
          <w:rFonts w:ascii="Verdana" w:eastAsia="Times New Roman" w:hAnsi="Verdana"/>
          <w:sz w:val="22"/>
        </w:rPr>
        <w:t>przygotowanie wniosku on-line i podpisanie go w gminie</w:t>
      </w:r>
      <w:r>
        <w:rPr>
          <w:rFonts w:ascii="Verdana" w:eastAsia="Times New Roman" w:hAnsi="Verdana"/>
          <w:sz w:val="22"/>
        </w:rPr>
        <w:t>,</w:t>
      </w:r>
    </w:p>
    <w:p w:rsidR="00012335" w:rsidRPr="00EB47D7" w:rsidRDefault="00012335" w:rsidP="00012335">
      <w:pPr>
        <w:numPr>
          <w:ilvl w:val="0"/>
          <w:numId w:val="6"/>
        </w:numPr>
        <w:spacing w:before="100" w:beforeAutospacing="1" w:after="100" w:afterAutospacing="1"/>
        <w:ind w:left="709" w:hanging="283"/>
        <w:jc w:val="both"/>
        <w:rPr>
          <w:rFonts w:ascii="Verdana" w:eastAsia="Times New Roman" w:hAnsi="Verdana"/>
          <w:sz w:val="22"/>
        </w:rPr>
      </w:pPr>
      <w:r>
        <w:rPr>
          <w:rFonts w:ascii="Verdana" w:eastAsia="Times New Roman" w:hAnsi="Verdana"/>
          <w:sz w:val="22"/>
        </w:rPr>
        <w:t>p</w:t>
      </w:r>
      <w:r w:rsidRPr="00EB47D7">
        <w:rPr>
          <w:rFonts w:ascii="Verdana" w:eastAsia="Times New Roman" w:hAnsi="Verdana"/>
          <w:sz w:val="22"/>
        </w:rPr>
        <w:t>obranie i złożenie wniosku papierowego w gminie. Gmina przekszta</w:t>
      </w:r>
      <w:r>
        <w:rPr>
          <w:rFonts w:ascii="Verdana" w:eastAsia="Times New Roman" w:hAnsi="Verdana"/>
          <w:sz w:val="22"/>
        </w:rPr>
        <w:t>łca go na wniosek elektroniczny,</w:t>
      </w:r>
    </w:p>
    <w:p w:rsidR="00012335" w:rsidRPr="00EB47D7" w:rsidRDefault="00012335" w:rsidP="00012335">
      <w:pPr>
        <w:numPr>
          <w:ilvl w:val="0"/>
          <w:numId w:val="6"/>
        </w:numPr>
        <w:spacing w:before="100" w:beforeAutospacing="1" w:after="100" w:afterAutospacing="1"/>
        <w:ind w:hanging="654"/>
        <w:jc w:val="both"/>
        <w:rPr>
          <w:rFonts w:ascii="Verdana" w:eastAsia="Times New Roman" w:hAnsi="Verdana"/>
          <w:sz w:val="22"/>
        </w:rPr>
      </w:pPr>
      <w:r>
        <w:rPr>
          <w:rFonts w:ascii="Verdana" w:eastAsia="Times New Roman" w:hAnsi="Verdana"/>
          <w:sz w:val="22"/>
        </w:rPr>
        <w:t>p</w:t>
      </w:r>
      <w:r w:rsidRPr="00EB47D7">
        <w:rPr>
          <w:rFonts w:ascii="Verdana" w:eastAsia="Times New Roman" w:hAnsi="Verdana"/>
          <w:sz w:val="22"/>
        </w:rPr>
        <w:t>rzesłanie wniosku listem poleconym do wybranej gminy.</w:t>
      </w:r>
    </w:p>
    <w:p w:rsidR="00012335" w:rsidRDefault="00012335" w:rsidP="00012335">
      <w:pPr>
        <w:pStyle w:val="Tekstpodstawowy"/>
        <w:ind w:right="72"/>
        <w:rPr>
          <w:sz w:val="22"/>
          <w:szCs w:val="22"/>
        </w:rPr>
      </w:pPr>
      <w:r>
        <w:rPr>
          <w:sz w:val="22"/>
          <w:szCs w:val="22"/>
        </w:rPr>
        <w:tab/>
      </w:r>
      <w:r w:rsidRPr="00E2600E">
        <w:rPr>
          <w:sz w:val="22"/>
          <w:szCs w:val="22"/>
        </w:rPr>
        <w:t xml:space="preserve">Na podstawie przedstawionego przez Naczelnika Wydziału </w:t>
      </w:r>
      <w:r w:rsidRPr="00E2600E">
        <w:rPr>
          <w:i/>
          <w:sz w:val="22"/>
          <w:szCs w:val="22"/>
        </w:rPr>
        <w:t>katalogu zadań zrealizowanych w zakresie</w:t>
      </w:r>
      <w:r>
        <w:rPr>
          <w:i/>
          <w:sz w:val="22"/>
          <w:szCs w:val="22"/>
        </w:rPr>
        <w:t xml:space="preserve"> ustawy o swobodzie działalności gospodarczej </w:t>
      </w:r>
      <w:r w:rsidRPr="008F7460">
        <w:rPr>
          <w:b/>
          <w:szCs w:val="22"/>
        </w:rPr>
        <w:t>&lt;akta kontroli 17/50/I/1</w:t>
      </w:r>
      <w:r>
        <w:rPr>
          <w:b/>
          <w:szCs w:val="22"/>
        </w:rPr>
        <w:t>3</w:t>
      </w:r>
      <w:r w:rsidRPr="008F7460">
        <w:rPr>
          <w:b/>
          <w:szCs w:val="22"/>
        </w:rPr>
        <w:t>&gt;</w:t>
      </w:r>
      <w:r w:rsidRPr="008F7460">
        <w:rPr>
          <w:i/>
          <w:szCs w:val="22"/>
        </w:rPr>
        <w:t xml:space="preserve"> </w:t>
      </w:r>
      <w:r w:rsidRPr="003D3E08">
        <w:rPr>
          <w:sz w:val="22"/>
          <w:szCs w:val="22"/>
        </w:rPr>
        <w:t>ustalono</w:t>
      </w:r>
      <w:r>
        <w:rPr>
          <w:sz w:val="22"/>
          <w:szCs w:val="22"/>
        </w:rPr>
        <w:t>, że w 2017 r. Referat Działalności Gospodarczej</w:t>
      </w:r>
      <w:r w:rsidRPr="00E2600E">
        <w:rPr>
          <w:sz w:val="22"/>
          <w:szCs w:val="22"/>
        </w:rPr>
        <w:t>:</w:t>
      </w:r>
    </w:p>
    <w:p w:rsidR="00012335" w:rsidRDefault="00012335" w:rsidP="00012335">
      <w:pPr>
        <w:pStyle w:val="Tekstpodstawowy"/>
        <w:ind w:right="72"/>
        <w:rPr>
          <w:sz w:val="22"/>
          <w:szCs w:val="22"/>
        </w:rPr>
      </w:pPr>
    </w:p>
    <w:p w:rsidR="00012335" w:rsidRDefault="00012335" w:rsidP="00012335">
      <w:pPr>
        <w:pStyle w:val="Tekstpodstawowy"/>
        <w:numPr>
          <w:ilvl w:val="0"/>
          <w:numId w:val="5"/>
        </w:numPr>
        <w:ind w:right="72"/>
        <w:rPr>
          <w:sz w:val="22"/>
          <w:szCs w:val="22"/>
        </w:rPr>
      </w:pPr>
      <w:r>
        <w:rPr>
          <w:sz w:val="22"/>
          <w:szCs w:val="22"/>
        </w:rPr>
        <w:t>przyjął 6568 wniosków o wpis do CEIDG w siedzibie urzędu,</w:t>
      </w:r>
    </w:p>
    <w:p w:rsidR="00012335" w:rsidRDefault="00012335" w:rsidP="00012335">
      <w:pPr>
        <w:pStyle w:val="Tekstpodstawowy"/>
        <w:numPr>
          <w:ilvl w:val="0"/>
          <w:numId w:val="5"/>
        </w:numPr>
        <w:ind w:right="72"/>
        <w:rPr>
          <w:sz w:val="22"/>
          <w:szCs w:val="22"/>
        </w:rPr>
      </w:pPr>
      <w:r>
        <w:rPr>
          <w:sz w:val="22"/>
          <w:szCs w:val="22"/>
        </w:rPr>
        <w:t>przyjął 10 wniosków o wpis do CEIDG listownie,</w:t>
      </w:r>
    </w:p>
    <w:p w:rsidR="00012335" w:rsidRDefault="00012335" w:rsidP="00012335">
      <w:pPr>
        <w:pStyle w:val="Tekstpodstawowy"/>
        <w:numPr>
          <w:ilvl w:val="0"/>
          <w:numId w:val="5"/>
        </w:numPr>
        <w:ind w:right="72"/>
        <w:rPr>
          <w:sz w:val="22"/>
          <w:szCs w:val="22"/>
        </w:rPr>
      </w:pPr>
      <w:r>
        <w:rPr>
          <w:sz w:val="22"/>
          <w:szCs w:val="22"/>
        </w:rPr>
        <w:t>przekazał i zarchiwizował 6578 wniosków w postaci elektronicznej do CEIDG.</w:t>
      </w:r>
    </w:p>
    <w:p w:rsidR="00012335" w:rsidRPr="003D3E08" w:rsidRDefault="00012335" w:rsidP="00012335">
      <w:pPr>
        <w:pStyle w:val="Tekstpodstawowy"/>
        <w:numPr>
          <w:ilvl w:val="0"/>
          <w:numId w:val="5"/>
        </w:numPr>
        <w:ind w:right="72"/>
        <w:rPr>
          <w:sz w:val="22"/>
          <w:szCs w:val="22"/>
        </w:rPr>
      </w:pPr>
      <w:r>
        <w:rPr>
          <w:sz w:val="22"/>
          <w:szCs w:val="22"/>
        </w:rPr>
        <w:t>nie zniszczył żadnego wniosku w związku z  brakiem upływem terminu archiwizacji.</w:t>
      </w:r>
    </w:p>
    <w:p w:rsidR="00012335" w:rsidRDefault="00012335" w:rsidP="00012335">
      <w:pPr>
        <w:pStyle w:val="Tekstpodstawowy"/>
        <w:ind w:right="72"/>
        <w:rPr>
          <w:sz w:val="22"/>
          <w:szCs w:val="22"/>
        </w:rPr>
      </w:pPr>
    </w:p>
    <w:p w:rsidR="00012335" w:rsidRDefault="00012335" w:rsidP="00012335">
      <w:pPr>
        <w:pStyle w:val="Tekstpodstawowy"/>
        <w:ind w:right="72" w:firstLine="709"/>
        <w:rPr>
          <w:sz w:val="22"/>
          <w:szCs w:val="22"/>
        </w:rPr>
      </w:pPr>
      <w:r>
        <w:rPr>
          <w:sz w:val="22"/>
          <w:szCs w:val="22"/>
        </w:rPr>
        <w:t xml:space="preserve">Przed przyjęciem wniosku, pracownik referatu potwierdza dane osobowe wnioskodawcy na podstawie okazanego dowodu tożsamości a następnie kwituje odbiór wniosku. Przyjmowane przez pracowników referatu wnioski w formie papierowej są przetwarzane na wnioski w formie elektronicznej i podpisywane w formie akceptowanej przez CEIDG. Następnie podpisane wnioski są przesyłane za pomocą platformy internetowej do CEIDG. Wnioski przesyłane są do CEIDG z zachowaniem ustawowego terminu. </w:t>
      </w:r>
      <w:r>
        <w:rPr>
          <w:sz w:val="22"/>
          <w:szCs w:val="22"/>
        </w:rPr>
        <w:tab/>
      </w:r>
      <w:r>
        <w:rPr>
          <w:sz w:val="22"/>
          <w:szCs w:val="22"/>
        </w:rPr>
        <w:br/>
        <w:t>W trakcie kontroli potwierdzono, że dane osobowe pracowników przesyłających wnioski w formie elektronicznej zostały zgłoszone do CEIDG.</w:t>
      </w:r>
    </w:p>
    <w:p w:rsidR="00012335" w:rsidRDefault="00012335" w:rsidP="00012335">
      <w:pPr>
        <w:pStyle w:val="Tekstpodstawowy"/>
        <w:ind w:right="72"/>
        <w:rPr>
          <w:sz w:val="22"/>
          <w:szCs w:val="22"/>
        </w:rPr>
      </w:pPr>
    </w:p>
    <w:p w:rsidR="00012335" w:rsidRDefault="00012335" w:rsidP="00012335">
      <w:pPr>
        <w:pStyle w:val="Tekstpodstawowy"/>
        <w:ind w:right="72" w:firstLine="708"/>
        <w:rPr>
          <w:sz w:val="22"/>
          <w:szCs w:val="22"/>
        </w:rPr>
      </w:pPr>
      <w:r>
        <w:rPr>
          <w:sz w:val="22"/>
          <w:szCs w:val="22"/>
        </w:rPr>
        <w:t xml:space="preserve">Na podstawie rejestru skarg prowadzonego przez </w:t>
      </w:r>
      <w:r w:rsidRPr="00453EEC">
        <w:rPr>
          <w:sz w:val="22"/>
          <w:szCs w:val="22"/>
        </w:rPr>
        <w:t>Wydział Organizacyjny</w:t>
      </w:r>
      <w:r w:rsidRPr="00797185">
        <w:rPr>
          <w:color w:val="FF0000"/>
          <w:sz w:val="22"/>
          <w:szCs w:val="22"/>
        </w:rPr>
        <w:t xml:space="preserve"> </w:t>
      </w:r>
      <w:r>
        <w:rPr>
          <w:sz w:val="22"/>
          <w:szCs w:val="22"/>
        </w:rPr>
        <w:t>ustalono, iż w okresie objętym kontrolą nie zarejestrowano żadnej skargi na Naczelnika i pracowników Wydziału dotyczących kontrolowanego zakresu.</w:t>
      </w:r>
    </w:p>
    <w:p w:rsidR="00012335" w:rsidRDefault="00012335" w:rsidP="00012335">
      <w:pPr>
        <w:pStyle w:val="Tekstpodstawowy"/>
        <w:ind w:right="72"/>
        <w:rPr>
          <w:sz w:val="22"/>
          <w:szCs w:val="22"/>
        </w:rPr>
      </w:pPr>
    </w:p>
    <w:p w:rsidR="00012335" w:rsidRPr="003130B5" w:rsidRDefault="00012335" w:rsidP="00012335">
      <w:pPr>
        <w:pStyle w:val="Tekstpodstawowy"/>
        <w:ind w:right="72" w:firstLine="708"/>
        <w:rPr>
          <w:i/>
          <w:sz w:val="22"/>
          <w:szCs w:val="22"/>
        </w:rPr>
      </w:pPr>
      <w:r w:rsidRPr="003130B5">
        <w:rPr>
          <w:i/>
          <w:sz w:val="22"/>
          <w:szCs w:val="22"/>
        </w:rPr>
        <w:t>Protokół niniejszy sporządzono w dwóch jednobrzmiących egzemplarzach, z których jeden egzemplarz obustronnie podpisany doręczono kierownikowi jednostki kontrolowanej.</w:t>
      </w:r>
    </w:p>
    <w:p w:rsidR="00012335" w:rsidRPr="00B451AB" w:rsidRDefault="00012335" w:rsidP="00012335">
      <w:pPr>
        <w:pStyle w:val="Tekstpodstawowy"/>
        <w:ind w:right="72" w:firstLine="708"/>
        <w:rPr>
          <w:sz w:val="22"/>
          <w:szCs w:val="22"/>
        </w:rPr>
      </w:pPr>
    </w:p>
    <w:p w:rsidR="00012335" w:rsidRPr="003130B5" w:rsidRDefault="00012335" w:rsidP="00012335">
      <w:pPr>
        <w:ind w:right="72"/>
        <w:jc w:val="both"/>
        <w:rPr>
          <w:rFonts w:ascii="Verdana" w:hAnsi="Verdana" w:cs="Arial"/>
          <w:b/>
          <w:sz w:val="22"/>
          <w:szCs w:val="22"/>
        </w:rPr>
      </w:pPr>
      <w:r w:rsidRPr="003130B5">
        <w:rPr>
          <w:rFonts w:ascii="Verdana" w:hAnsi="Verdana"/>
          <w:b/>
          <w:sz w:val="22"/>
          <w:szCs w:val="22"/>
        </w:rPr>
        <w:lastRenderedPageBreak/>
        <w:t xml:space="preserve">Zgodnie z § 20 ust.1-2 Regulaminu Kontroli Urzędu Miasta Opola stanowiącego załącznik do zarządzenia nr OR.I-0120.1.77.2012 z dnia </w:t>
      </w:r>
      <w:r w:rsidRPr="003130B5">
        <w:rPr>
          <w:rStyle w:val="Pogrubienie"/>
          <w:rFonts w:ascii="Verdana" w:hAnsi="Verdana" w:cs="Arial"/>
          <w:bCs/>
          <w:sz w:val="22"/>
          <w:szCs w:val="22"/>
        </w:rPr>
        <w:t>25 maja  2012 r. (ze zmianami)</w:t>
      </w:r>
      <w:r w:rsidRPr="003130B5">
        <w:rPr>
          <w:rFonts w:ascii="Verdana" w:hAnsi="Verdana"/>
          <w:b/>
          <w:sz w:val="22"/>
          <w:szCs w:val="22"/>
        </w:rPr>
        <w:t xml:space="preserve"> k</w:t>
      </w:r>
      <w:r w:rsidRPr="003130B5">
        <w:rPr>
          <w:rFonts w:ascii="Verdana" w:hAnsi="Verdana" w:cs="Arial"/>
          <w:b/>
          <w:sz w:val="22"/>
          <w:szCs w:val="22"/>
        </w:rPr>
        <w:t>ierownik jednostki kontrolowanej ma prawo przedstawić  umotywowane zastrzeżenia do ustaleń zawartych w protokole. Zastrzeżenia składane są w formie pisemnej w terminie 7 dni roboczych od dnia potwierdzenia odbioru protokołu.</w:t>
      </w:r>
    </w:p>
    <w:p w:rsidR="00012335" w:rsidRPr="003130B5" w:rsidRDefault="00012335" w:rsidP="00012335">
      <w:pPr>
        <w:pStyle w:val="Tekstpodstawowywcity"/>
        <w:ind w:left="0" w:right="72" w:firstLine="0"/>
        <w:jc w:val="both"/>
        <w:rPr>
          <w:b/>
          <w:szCs w:val="22"/>
        </w:rPr>
      </w:pPr>
      <w:r w:rsidRPr="003130B5">
        <w:rPr>
          <w:b/>
          <w:szCs w:val="22"/>
        </w:rPr>
        <w:t xml:space="preserve">        </w:t>
      </w:r>
    </w:p>
    <w:p w:rsidR="00012335" w:rsidRPr="003130B5" w:rsidRDefault="00012335" w:rsidP="00012335">
      <w:pPr>
        <w:pStyle w:val="Tekstpodstawowywcity"/>
        <w:ind w:left="0" w:right="72" w:firstLine="0"/>
        <w:jc w:val="both"/>
        <w:rPr>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394"/>
      </w:tblGrid>
      <w:tr w:rsidR="00012335" w:rsidRPr="003130B5" w:rsidTr="00F241C4">
        <w:trPr>
          <w:trHeight w:val="2475"/>
        </w:trPr>
        <w:tc>
          <w:tcPr>
            <w:tcW w:w="4678" w:type="dxa"/>
          </w:tcPr>
          <w:p w:rsidR="00012335" w:rsidRPr="003130B5" w:rsidRDefault="00012335" w:rsidP="00F241C4">
            <w:pPr>
              <w:pStyle w:val="Nagwek7"/>
              <w:spacing w:before="0" w:after="0"/>
              <w:rPr>
                <w:rFonts w:ascii="Verdana" w:hAnsi="Verdana"/>
                <w:b/>
              </w:rPr>
            </w:pPr>
            <w:r w:rsidRPr="003130B5">
              <w:rPr>
                <w:rFonts w:ascii="Verdana" w:hAnsi="Verdana"/>
                <w:b/>
                <w:sz w:val="22"/>
                <w:szCs w:val="22"/>
              </w:rPr>
              <w:t xml:space="preserve">         Jednostka kontrolowana</w:t>
            </w:r>
          </w:p>
          <w:p w:rsidR="00012335" w:rsidRPr="003130B5" w:rsidRDefault="00012335" w:rsidP="00F241C4">
            <w:pPr>
              <w:jc w:val="both"/>
              <w:rPr>
                <w:rFonts w:ascii="Verdana" w:hAnsi="Verdana"/>
              </w:rPr>
            </w:pPr>
            <w:r w:rsidRPr="003130B5">
              <w:rPr>
                <w:rFonts w:ascii="Verdana" w:hAnsi="Verdana"/>
                <w:sz w:val="22"/>
                <w:szCs w:val="22"/>
              </w:rPr>
              <w:t xml:space="preserve"> W dniu dzisiejszym otrzymałem/</w:t>
            </w:r>
            <w:proofErr w:type="spellStart"/>
            <w:r w:rsidRPr="003130B5">
              <w:rPr>
                <w:rFonts w:ascii="Verdana" w:hAnsi="Verdana"/>
                <w:sz w:val="22"/>
                <w:szCs w:val="22"/>
              </w:rPr>
              <w:t>am</w:t>
            </w:r>
            <w:proofErr w:type="spellEnd"/>
            <w:r w:rsidRPr="003130B5">
              <w:rPr>
                <w:rFonts w:ascii="Verdana" w:hAnsi="Verdana"/>
                <w:sz w:val="22"/>
                <w:szCs w:val="22"/>
              </w:rPr>
              <w:t xml:space="preserve"> egzemplarz protokołu.  </w:t>
            </w:r>
          </w:p>
          <w:p w:rsidR="00012335" w:rsidRPr="003130B5" w:rsidRDefault="00012335" w:rsidP="00F241C4">
            <w:pPr>
              <w:jc w:val="both"/>
              <w:rPr>
                <w:rFonts w:ascii="Verdana" w:hAnsi="Verdana"/>
              </w:rPr>
            </w:pPr>
            <w:r w:rsidRPr="003130B5">
              <w:rPr>
                <w:rFonts w:ascii="Verdana" w:hAnsi="Verdana"/>
                <w:sz w:val="22"/>
                <w:szCs w:val="22"/>
              </w:rPr>
              <w:t>(podpisy)</w:t>
            </w:r>
          </w:p>
          <w:p w:rsidR="00012335" w:rsidRPr="003130B5" w:rsidRDefault="00012335" w:rsidP="00F241C4">
            <w:pPr>
              <w:jc w:val="both"/>
              <w:rPr>
                <w:rFonts w:ascii="Verdana" w:hAnsi="Verdana"/>
              </w:rPr>
            </w:pPr>
          </w:p>
          <w:p w:rsidR="00012335" w:rsidRPr="003130B5" w:rsidRDefault="00012335" w:rsidP="00F241C4">
            <w:pPr>
              <w:jc w:val="both"/>
              <w:rPr>
                <w:rFonts w:ascii="Verdana" w:hAnsi="Verdana"/>
              </w:rPr>
            </w:pPr>
            <w:r w:rsidRPr="003130B5">
              <w:rPr>
                <w:rFonts w:ascii="Verdana" w:hAnsi="Verdana"/>
                <w:sz w:val="22"/>
                <w:szCs w:val="22"/>
              </w:rPr>
              <w:t xml:space="preserve"> </w:t>
            </w:r>
          </w:p>
          <w:p w:rsidR="00012335" w:rsidRPr="003130B5" w:rsidRDefault="00012335" w:rsidP="00F241C4">
            <w:pPr>
              <w:jc w:val="both"/>
              <w:rPr>
                <w:rFonts w:ascii="Verdana" w:hAnsi="Verdana"/>
              </w:rPr>
            </w:pPr>
          </w:p>
          <w:p w:rsidR="00012335" w:rsidRPr="003130B5" w:rsidRDefault="00012335" w:rsidP="00F241C4">
            <w:pPr>
              <w:jc w:val="both"/>
              <w:rPr>
                <w:rFonts w:ascii="Verdana" w:hAnsi="Verdana"/>
              </w:rPr>
            </w:pPr>
            <w:r w:rsidRPr="003130B5">
              <w:rPr>
                <w:rFonts w:ascii="Verdana" w:hAnsi="Verdana"/>
                <w:b/>
                <w:sz w:val="22"/>
                <w:szCs w:val="22"/>
              </w:rPr>
              <w:t>Data:</w:t>
            </w:r>
            <w:r w:rsidRPr="003130B5">
              <w:rPr>
                <w:rFonts w:ascii="Verdana" w:hAnsi="Verdana"/>
                <w:sz w:val="22"/>
                <w:szCs w:val="22"/>
              </w:rPr>
              <w:t xml:space="preserve"> ........................</w:t>
            </w:r>
          </w:p>
        </w:tc>
        <w:tc>
          <w:tcPr>
            <w:tcW w:w="4394" w:type="dxa"/>
          </w:tcPr>
          <w:p w:rsidR="00012335" w:rsidRPr="003130B5" w:rsidRDefault="00012335" w:rsidP="00F241C4">
            <w:pPr>
              <w:pStyle w:val="Tekstpodstawowy3"/>
              <w:spacing w:after="0"/>
              <w:rPr>
                <w:rFonts w:ascii="Verdana" w:hAnsi="Verdana"/>
                <w:b/>
                <w:sz w:val="22"/>
                <w:szCs w:val="22"/>
              </w:rPr>
            </w:pPr>
            <w:r w:rsidRPr="003130B5">
              <w:rPr>
                <w:rFonts w:ascii="Verdana" w:hAnsi="Verdana"/>
                <w:b/>
                <w:sz w:val="22"/>
                <w:szCs w:val="22"/>
              </w:rPr>
              <w:t xml:space="preserve">            Zespół kontrolny</w:t>
            </w:r>
          </w:p>
          <w:p w:rsidR="00012335" w:rsidRPr="003130B5" w:rsidRDefault="00012335" w:rsidP="00F241C4">
            <w:pPr>
              <w:jc w:val="both"/>
              <w:rPr>
                <w:rFonts w:ascii="Verdana" w:hAnsi="Verdana"/>
              </w:rPr>
            </w:pPr>
            <w:r w:rsidRPr="003130B5">
              <w:rPr>
                <w:rFonts w:ascii="Verdana" w:hAnsi="Verdana"/>
                <w:sz w:val="22"/>
                <w:szCs w:val="22"/>
              </w:rPr>
              <w:t xml:space="preserve">                   (podpisy)</w:t>
            </w:r>
          </w:p>
          <w:p w:rsidR="00012335" w:rsidRPr="003130B5" w:rsidRDefault="00012335" w:rsidP="00F241C4">
            <w:pPr>
              <w:jc w:val="both"/>
              <w:rPr>
                <w:rFonts w:ascii="Verdana" w:hAnsi="Verdana"/>
              </w:rPr>
            </w:pPr>
          </w:p>
          <w:p w:rsidR="00012335" w:rsidRPr="003130B5" w:rsidRDefault="00012335" w:rsidP="00F241C4">
            <w:pPr>
              <w:jc w:val="both"/>
              <w:rPr>
                <w:rFonts w:ascii="Verdana" w:hAnsi="Verdana"/>
                <w:b/>
              </w:rPr>
            </w:pPr>
          </w:p>
          <w:p w:rsidR="00012335" w:rsidRPr="003130B5" w:rsidRDefault="00012335" w:rsidP="00F241C4">
            <w:pPr>
              <w:jc w:val="both"/>
              <w:rPr>
                <w:rFonts w:ascii="Verdana" w:hAnsi="Verdana"/>
                <w:b/>
              </w:rPr>
            </w:pPr>
          </w:p>
          <w:p w:rsidR="00012335" w:rsidRPr="003130B5" w:rsidRDefault="00012335" w:rsidP="00F241C4">
            <w:pPr>
              <w:jc w:val="both"/>
              <w:rPr>
                <w:rFonts w:ascii="Verdana" w:hAnsi="Verdana"/>
                <w:b/>
              </w:rPr>
            </w:pPr>
          </w:p>
          <w:p w:rsidR="00012335" w:rsidRPr="003130B5" w:rsidRDefault="00012335" w:rsidP="00F241C4">
            <w:pPr>
              <w:jc w:val="both"/>
              <w:rPr>
                <w:rFonts w:ascii="Verdana" w:hAnsi="Verdana"/>
                <w:b/>
              </w:rPr>
            </w:pPr>
          </w:p>
          <w:p w:rsidR="00012335" w:rsidRPr="003130B5" w:rsidRDefault="00012335" w:rsidP="00F241C4">
            <w:pPr>
              <w:jc w:val="both"/>
              <w:rPr>
                <w:rFonts w:ascii="Verdana" w:hAnsi="Verdana"/>
              </w:rPr>
            </w:pPr>
            <w:r w:rsidRPr="003130B5">
              <w:rPr>
                <w:rFonts w:ascii="Verdana" w:hAnsi="Verdana"/>
                <w:b/>
                <w:sz w:val="22"/>
                <w:szCs w:val="22"/>
              </w:rPr>
              <w:t>Data</w:t>
            </w:r>
            <w:r w:rsidRPr="003130B5">
              <w:rPr>
                <w:rFonts w:ascii="Verdana" w:hAnsi="Verdana"/>
                <w:sz w:val="22"/>
                <w:szCs w:val="22"/>
              </w:rPr>
              <w:t>:....................</w:t>
            </w:r>
          </w:p>
        </w:tc>
      </w:tr>
    </w:tbl>
    <w:p w:rsidR="00012335" w:rsidRPr="003130B5" w:rsidRDefault="00012335" w:rsidP="00012335">
      <w:pPr>
        <w:pStyle w:val="Tekstpodstawowywcity"/>
        <w:ind w:left="0" w:firstLine="0"/>
        <w:rPr>
          <w:b/>
          <w:szCs w:val="22"/>
        </w:rPr>
      </w:pPr>
      <w:r w:rsidRPr="003130B5">
        <w:rPr>
          <w:b/>
          <w:szCs w:val="22"/>
        </w:rPr>
        <w:t xml:space="preserve">            </w:t>
      </w:r>
    </w:p>
    <w:p w:rsidR="00012335" w:rsidRPr="003130B5" w:rsidRDefault="00012335" w:rsidP="00012335">
      <w:pPr>
        <w:pStyle w:val="Tekstpodstawowywcity"/>
        <w:ind w:left="0" w:firstLine="0"/>
        <w:rPr>
          <w:b/>
          <w:szCs w:val="22"/>
        </w:rPr>
      </w:pPr>
    </w:p>
    <w:p w:rsidR="0093028A" w:rsidRDefault="0093028A"/>
    <w:sectPr w:rsidR="0093028A" w:rsidSect="00386D8D">
      <w:footerReference w:type="even" r:id="rId16"/>
      <w:footerReference w:type="default" r:id="rId17"/>
      <w:footerReference w:type="first" r:id="rId18"/>
      <w:pgSz w:w="11906" w:h="16838"/>
      <w:pgMar w:top="1135" w:right="1417" w:bottom="1417" w:left="1417" w:header="708" w:footer="708"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456" w:rsidRDefault="002B2456">
      <w:r>
        <w:separator/>
      </w:r>
    </w:p>
  </w:endnote>
  <w:endnote w:type="continuationSeparator" w:id="0">
    <w:p w:rsidR="002B2456" w:rsidRDefault="002B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A8" w:rsidRDefault="002C6C1F" w:rsidP="00C037C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D04A8" w:rsidRDefault="002B2456" w:rsidP="00C037C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A8" w:rsidRDefault="002C6C1F" w:rsidP="00C037C4">
    <w:pPr>
      <w:pStyle w:val="Stopka"/>
      <w:framePr w:wrap="around" w:vAnchor="text" w:hAnchor="margin" w:xAlign="right" w:y="1"/>
      <w:rPr>
        <w:rStyle w:val="Numerstrony"/>
      </w:rPr>
    </w:pPr>
    <w:r w:rsidRPr="003213ED">
      <w:rPr>
        <w:rStyle w:val="Numerstrony"/>
      </w:rPr>
      <w:t xml:space="preserve">Strona </w:t>
    </w:r>
    <w:r w:rsidRPr="003213ED">
      <w:rPr>
        <w:rStyle w:val="Numerstrony"/>
      </w:rPr>
      <w:fldChar w:fldCharType="begin"/>
    </w:r>
    <w:r w:rsidRPr="003213ED">
      <w:rPr>
        <w:rStyle w:val="Numerstrony"/>
      </w:rPr>
      <w:instrText xml:space="preserve"> PAGE </w:instrText>
    </w:r>
    <w:r w:rsidRPr="003213ED">
      <w:rPr>
        <w:rStyle w:val="Numerstrony"/>
      </w:rPr>
      <w:fldChar w:fldCharType="separate"/>
    </w:r>
    <w:r w:rsidR="000247C2">
      <w:rPr>
        <w:rStyle w:val="Numerstrony"/>
        <w:noProof/>
      </w:rPr>
      <w:t>8</w:t>
    </w:r>
    <w:r w:rsidRPr="003213ED">
      <w:rPr>
        <w:rStyle w:val="Numerstrony"/>
      </w:rPr>
      <w:fldChar w:fldCharType="end"/>
    </w:r>
    <w:r w:rsidRPr="003213ED">
      <w:rPr>
        <w:rStyle w:val="Numerstrony"/>
      </w:rPr>
      <w:t xml:space="preserve"> z </w:t>
    </w:r>
    <w:r w:rsidRPr="003213ED">
      <w:rPr>
        <w:rStyle w:val="Numerstrony"/>
      </w:rPr>
      <w:fldChar w:fldCharType="begin"/>
    </w:r>
    <w:r w:rsidRPr="003213ED">
      <w:rPr>
        <w:rStyle w:val="Numerstrony"/>
      </w:rPr>
      <w:instrText xml:space="preserve"> NUMPAGES </w:instrText>
    </w:r>
    <w:r w:rsidRPr="003213ED">
      <w:rPr>
        <w:rStyle w:val="Numerstrony"/>
      </w:rPr>
      <w:fldChar w:fldCharType="separate"/>
    </w:r>
    <w:r w:rsidR="000247C2">
      <w:rPr>
        <w:rStyle w:val="Numerstrony"/>
        <w:noProof/>
      </w:rPr>
      <w:t>8</w:t>
    </w:r>
    <w:r w:rsidRPr="003213ED">
      <w:rPr>
        <w:rStyle w:val="Numerstrony"/>
      </w:rPr>
      <w:fldChar w:fldCharType="end"/>
    </w:r>
  </w:p>
  <w:p w:rsidR="009D04A8" w:rsidRDefault="002C6C1F" w:rsidP="00C037C4">
    <w:pPr>
      <w:pStyle w:val="Stopka"/>
      <w:ind w:right="360"/>
    </w:pPr>
    <w:r>
      <w:t xml:space="preserve">Protokół kontroli nr 50/17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A8" w:rsidRDefault="002B2456">
    <w:pPr>
      <w:pStyle w:val="Stopka"/>
      <w:jc w:val="right"/>
    </w:pPr>
  </w:p>
  <w:p w:rsidR="009D04A8" w:rsidRDefault="002C6C1F" w:rsidP="00C037C4">
    <w:pPr>
      <w:pStyle w:val="Stopka"/>
      <w:tabs>
        <w:tab w:val="clear" w:pos="4536"/>
        <w:tab w:val="clear" w:pos="9072"/>
        <w:tab w:val="left" w:pos="9320"/>
        <w:tab w:val="right" w:pos="1400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456" w:rsidRDefault="002B2456">
      <w:r>
        <w:separator/>
      </w:r>
    </w:p>
  </w:footnote>
  <w:footnote w:type="continuationSeparator" w:id="0">
    <w:p w:rsidR="002B2456" w:rsidRDefault="002B2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62D1"/>
    <w:multiLevelType w:val="hybridMultilevel"/>
    <w:tmpl w:val="55F0691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463061"/>
    <w:multiLevelType w:val="hybridMultilevel"/>
    <w:tmpl w:val="566CCE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3B63866"/>
    <w:multiLevelType w:val="hybridMultilevel"/>
    <w:tmpl w:val="E54C54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0CC3957"/>
    <w:multiLevelType w:val="hybridMultilevel"/>
    <w:tmpl w:val="4D088734"/>
    <w:lvl w:ilvl="0" w:tplc="F014DB8C">
      <w:start w:val="1"/>
      <w:numFmt w:val="decimal"/>
      <w:lvlText w:val="%1."/>
      <w:lvlJc w:val="left"/>
      <w:pPr>
        <w:tabs>
          <w:tab w:val="num" w:pos="785"/>
        </w:tabs>
        <w:ind w:left="785" w:hanging="360"/>
      </w:pPr>
      <w:rPr>
        <w:rFonts w:ascii="Verdana" w:eastAsia="Times New Roman" w:hAnsi="Verdana" w:cs="Times New Roman" w:hint="default"/>
        <w:i w:val="0"/>
        <w:color w:val="auto"/>
        <w:sz w:val="22"/>
        <w:szCs w:val="22"/>
      </w:rPr>
    </w:lvl>
    <w:lvl w:ilvl="1" w:tplc="5DD4021E">
      <w:start w:val="1"/>
      <w:numFmt w:val="decimal"/>
      <w:lvlText w:val="%2."/>
      <w:lvlJc w:val="left"/>
      <w:pPr>
        <w:tabs>
          <w:tab w:val="num" w:pos="1440"/>
        </w:tabs>
        <w:ind w:left="144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64D62231"/>
    <w:multiLevelType w:val="hybridMultilevel"/>
    <w:tmpl w:val="BC50F7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0CE4BED"/>
    <w:multiLevelType w:val="hybridMultilevel"/>
    <w:tmpl w:val="F7AAF72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6F"/>
    <w:rsid w:val="00012335"/>
    <w:rsid w:val="000247C2"/>
    <w:rsid w:val="002B2456"/>
    <w:rsid w:val="002C6C1F"/>
    <w:rsid w:val="0093028A"/>
    <w:rsid w:val="009C7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EBF0F-DC71-4393-BA97-CE1CB825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2335"/>
    <w:pPr>
      <w:spacing w:after="0" w:line="240" w:lineRule="auto"/>
    </w:pPr>
    <w:rPr>
      <w:rFonts w:ascii="Times New Roman" w:eastAsia="MS Mincho" w:hAnsi="Times New Roman" w:cs="Times New Roman"/>
      <w:sz w:val="24"/>
      <w:szCs w:val="24"/>
      <w:lang w:eastAsia="pl-PL"/>
    </w:rPr>
  </w:style>
  <w:style w:type="paragraph" w:styleId="Nagwek3">
    <w:name w:val="heading 3"/>
    <w:basedOn w:val="Normalny"/>
    <w:next w:val="Normalny"/>
    <w:link w:val="Nagwek3Znak"/>
    <w:uiPriority w:val="99"/>
    <w:qFormat/>
    <w:rsid w:val="00012335"/>
    <w:pPr>
      <w:keepNext/>
      <w:outlineLvl w:val="2"/>
    </w:pPr>
    <w:rPr>
      <w:rFonts w:ascii="Verdana" w:hAnsi="Verdana"/>
      <w:b/>
      <w:sz w:val="20"/>
      <w:szCs w:val="20"/>
    </w:rPr>
  </w:style>
  <w:style w:type="paragraph" w:styleId="Nagwek7">
    <w:name w:val="heading 7"/>
    <w:basedOn w:val="Normalny"/>
    <w:next w:val="Normalny"/>
    <w:link w:val="Nagwek7Znak"/>
    <w:uiPriority w:val="99"/>
    <w:qFormat/>
    <w:rsid w:val="00012335"/>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012335"/>
    <w:rPr>
      <w:rFonts w:ascii="Verdana" w:eastAsia="MS Mincho" w:hAnsi="Verdana" w:cs="Times New Roman"/>
      <w:b/>
      <w:sz w:val="20"/>
      <w:szCs w:val="20"/>
      <w:lang w:eastAsia="pl-PL"/>
    </w:rPr>
  </w:style>
  <w:style w:type="character" w:customStyle="1" w:styleId="Nagwek7Znak">
    <w:name w:val="Nagłówek 7 Znak"/>
    <w:basedOn w:val="Domylnaczcionkaakapitu"/>
    <w:link w:val="Nagwek7"/>
    <w:uiPriority w:val="99"/>
    <w:rsid w:val="00012335"/>
    <w:rPr>
      <w:rFonts w:ascii="Times New Roman" w:eastAsia="MS Mincho" w:hAnsi="Times New Roman" w:cs="Times New Roman"/>
      <w:sz w:val="24"/>
      <w:szCs w:val="24"/>
      <w:lang w:eastAsia="pl-PL"/>
    </w:rPr>
  </w:style>
  <w:style w:type="paragraph" w:styleId="Tekstpodstawowy">
    <w:name w:val="Body Text"/>
    <w:basedOn w:val="Normalny"/>
    <w:link w:val="TekstpodstawowyZnak"/>
    <w:uiPriority w:val="99"/>
    <w:rsid w:val="00012335"/>
    <w:pPr>
      <w:jc w:val="both"/>
    </w:pPr>
    <w:rPr>
      <w:rFonts w:ascii="Verdana" w:eastAsia="Calibri" w:hAnsi="Verdana"/>
      <w:sz w:val="20"/>
      <w:szCs w:val="20"/>
    </w:rPr>
  </w:style>
  <w:style w:type="character" w:customStyle="1" w:styleId="TekstpodstawowyZnak">
    <w:name w:val="Tekst podstawowy Znak"/>
    <w:basedOn w:val="Domylnaczcionkaakapitu"/>
    <w:link w:val="Tekstpodstawowy"/>
    <w:uiPriority w:val="99"/>
    <w:rsid w:val="00012335"/>
    <w:rPr>
      <w:rFonts w:ascii="Verdana" w:eastAsia="Calibri" w:hAnsi="Verdana" w:cs="Times New Roman"/>
      <w:sz w:val="20"/>
      <w:szCs w:val="20"/>
      <w:lang w:eastAsia="pl-PL"/>
    </w:rPr>
  </w:style>
  <w:style w:type="paragraph" w:styleId="Tekstpodstawowywcity">
    <w:name w:val="Body Text Indent"/>
    <w:basedOn w:val="Normalny"/>
    <w:link w:val="TekstpodstawowywcityZnak"/>
    <w:uiPriority w:val="99"/>
    <w:rsid w:val="00012335"/>
    <w:pPr>
      <w:ind w:left="180" w:hanging="180"/>
    </w:pPr>
    <w:rPr>
      <w:rFonts w:ascii="Verdana" w:hAnsi="Verdana"/>
      <w:sz w:val="20"/>
      <w:szCs w:val="20"/>
    </w:rPr>
  </w:style>
  <w:style w:type="character" w:customStyle="1" w:styleId="TekstpodstawowywcityZnak">
    <w:name w:val="Tekst podstawowy wcięty Znak"/>
    <w:basedOn w:val="Domylnaczcionkaakapitu"/>
    <w:link w:val="Tekstpodstawowywcity"/>
    <w:uiPriority w:val="99"/>
    <w:rsid w:val="00012335"/>
    <w:rPr>
      <w:rFonts w:ascii="Verdana" w:eastAsia="MS Mincho" w:hAnsi="Verdana" w:cs="Times New Roman"/>
      <w:sz w:val="20"/>
      <w:szCs w:val="20"/>
      <w:lang w:eastAsia="pl-PL"/>
    </w:rPr>
  </w:style>
  <w:style w:type="paragraph" w:styleId="Tekstpodstawowywcity2">
    <w:name w:val="Body Text Indent 2"/>
    <w:basedOn w:val="Normalny"/>
    <w:link w:val="Tekstpodstawowywcity2Znak"/>
    <w:uiPriority w:val="99"/>
    <w:rsid w:val="0001233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012335"/>
    <w:rPr>
      <w:rFonts w:ascii="Times New Roman" w:eastAsia="MS Mincho" w:hAnsi="Times New Roman" w:cs="Times New Roman"/>
      <w:sz w:val="20"/>
      <w:szCs w:val="20"/>
      <w:lang w:eastAsia="pl-PL"/>
    </w:rPr>
  </w:style>
  <w:style w:type="paragraph" w:customStyle="1" w:styleId="akapitlewyblock">
    <w:name w:val="akapitlewyblock"/>
    <w:basedOn w:val="Normalny"/>
    <w:uiPriority w:val="99"/>
    <w:rsid w:val="00012335"/>
    <w:pPr>
      <w:spacing w:before="100" w:beforeAutospacing="1" w:after="100" w:afterAutospacing="1"/>
    </w:pPr>
  </w:style>
  <w:style w:type="paragraph" w:styleId="Tekstpodstawowy3">
    <w:name w:val="Body Text 3"/>
    <w:basedOn w:val="Normalny"/>
    <w:link w:val="Tekstpodstawowy3Znak"/>
    <w:uiPriority w:val="99"/>
    <w:rsid w:val="00012335"/>
    <w:pPr>
      <w:spacing w:after="120"/>
    </w:pPr>
    <w:rPr>
      <w:sz w:val="16"/>
      <w:szCs w:val="16"/>
    </w:rPr>
  </w:style>
  <w:style w:type="character" w:customStyle="1" w:styleId="Tekstpodstawowy3Znak">
    <w:name w:val="Tekst podstawowy 3 Znak"/>
    <w:basedOn w:val="Domylnaczcionkaakapitu"/>
    <w:link w:val="Tekstpodstawowy3"/>
    <w:uiPriority w:val="99"/>
    <w:rsid w:val="00012335"/>
    <w:rPr>
      <w:rFonts w:ascii="Times New Roman" w:eastAsia="MS Mincho" w:hAnsi="Times New Roman" w:cs="Times New Roman"/>
      <w:sz w:val="16"/>
      <w:szCs w:val="16"/>
      <w:lang w:eastAsia="pl-PL"/>
    </w:rPr>
  </w:style>
  <w:style w:type="paragraph" w:styleId="Stopka">
    <w:name w:val="footer"/>
    <w:basedOn w:val="Normalny"/>
    <w:link w:val="StopkaZnak"/>
    <w:uiPriority w:val="99"/>
    <w:rsid w:val="00012335"/>
    <w:pPr>
      <w:tabs>
        <w:tab w:val="center" w:pos="4536"/>
        <w:tab w:val="right" w:pos="9072"/>
      </w:tabs>
    </w:pPr>
  </w:style>
  <w:style w:type="character" w:customStyle="1" w:styleId="StopkaZnak">
    <w:name w:val="Stopka Znak"/>
    <w:basedOn w:val="Domylnaczcionkaakapitu"/>
    <w:link w:val="Stopka"/>
    <w:uiPriority w:val="99"/>
    <w:rsid w:val="00012335"/>
    <w:rPr>
      <w:rFonts w:ascii="Times New Roman" w:eastAsia="MS Mincho" w:hAnsi="Times New Roman" w:cs="Times New Roman"/>
      <w:sz w:val="24"/>
      <w:szCs w:val="24"/>
      <w:lang w:eastAsia="pl-PL"/>
    </w:rPr>
  </w:style>
  <w:style w:type="character" w:styleId="Numerstrony">
    <w:name w:val="page number"/>
    <w:basedOn w:val="Domylnaczcionkaakapitu"/>
    <w:uiPriority w:val="99"/>
    <w:rsid w:val="00012335"/>
    <w:rPr>
      <w:rFonts w:cs="Times New Roman"/>
    </w:rPr>
  </w:style>
  <w:style w:type="character" w:styleId="Pogrubienie">
    <w:name w:val="Strong"/>
    <w:basedOn w:val="Domylnaczcionkaakapitu"/>
    <w:uiPriority w:val="22"/>
    <w:qFormat/>
    <w:rsid w:val="00012335"/>
    <w:rPr>
      <w:rFonts w:cs="Times New Roman"/>
      <w:b/>
    </w:rPr>
  </w:style>
  <w:style w:type="paragraph" w:styleId="Akapitzlist">
    <w:name w:val="List Paragraph"/>
    <w:basedOn w:val="Normalny"/>
    <w:uiPriority w:val="99"/>
    <w:qFormat/>
    <w:rsid w:val="00012335"/>
    <w:pPr>
      <w:ind w:left="720"/>
      <w:contextualSpacing/>
    </w:pPr>
  </w:style>
  <w:style w:type="character" w:styleId="Hipercze">
    <w:name w:val="Hyperlink"/>
    <w:uiPriority w:val="99"/>
    <w:semiHidden/>
    <w:unhideWhenUsed/>
    <w:rsid w:val="00012335"/>
    <w:rPr>
      <w:color w:val="0000FF"/>
      <w:u w:val="single"/>
    </w:rPr>
  </w:style>
  <w:style w:type="paragraph" w:customStyle="1" w:styleId="divpoint">
    <w:name w:val="div.point"/>
    <w:uiPriority w:val="99"/>
    <w:rsid w:val="00012335"/>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jsg4ydgltqmfyc4mzugu2denrtgu" TargetMode="External"/><Relationship Id="rId13" Type="http://schemas.openxmlformats.org/officeDocument/2006/relationships/hyperlink" Target="https://sip.legalis.pl/document-view.seam?documentId=mfrxilrtgmydsmbvgqyta"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ip.legalis.pl/document-view.seam?documentId=mfrxilrtgm2tsnjsg4ydgltqmfyc4mzugu2denrtgu" TargetMode="External"/><Relationship Id="rId12" Type="http://schemas.openxmlformats.org/officeDocument/2006/relationships/hyperlink" Target="https://sip.legalis.pl/document-view.seam?documentId=mfrxilrtgi2tqnrygm4d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e2tqmrtgu3te"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m2tsnjsg4ydgltqmfyc4mzugu2denzuha" TargetMode="External"/><Relationship Id="rId10" Type="http://schemas.openxmlformats.org/officeDocument/2006/relationships/hyperlink" Target="https://sip.legalis.pl/document-view.seam?documentId=mfrxilrtge2tqmrtgu3teltqmfyc4mzrga2dgnbrg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galis.pl/document-view.seam?documentId=mfrxilrtgm2tsnjsg4ydgltqmfyc4mzugu2denrvgu" TargetMode="External"/><Relationship Id="rId14" Type="http://schemas.openxmlformats.org/officeDocument/2006/relationships/hyperlink" Target="https://sip.legalis.pl/document-view.seam?documentId=mfrxilrtgm2tsnjsg4ydgltqmfyc4mzugu2denjs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2878</Words>
  <Characters>17268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4</cp:revision>
  <dcterms:created xsi:type="dcterms:W3CDTF">2020-03-20T17:47:00Z</dcterms:created>
  <dcterms:modified xsi:type="dcterms:W3CDTF">2020-03-25T16:17:00Z</dcterms:modified>
</cp:coreProperties>
</file>