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28002A" w:rsidRPr="00483200" w:rsidTr="00352F98">
        <w:trPr>
          <w:trHeight w:val="339"/>
        </w:trPr>
        <w:tc>
          <w:tcPr>
            <w:tcW w:w="4039" w:type="dxa"/>
            <w:tcBorders>
              <w:bottom w:val="double" w:sz="4" w:space="0" w:color="auto"/>
            </w:tcBorders>
            <w:shd w:val="clear" w:color="auto" w:fill="FFFFFF"/>
          </w:tcPr>
          <w:p w:rsidR="0028002A" w:rsidRPr="00333C5B" w:rsidRDefault="0028002A" w:rsidP="00352F98">
            <w:pPr>
              <w:pStyle w:val="Nagwek3"/>
              <w:tabs>
                <w:tab w:val="right" w:pos="4466"/>
              </w:tabs>
              <w:rPr>
                <w:rFonts w:cs="Arial"/>
                <w:b w:val="0"/>
                <w:szCs w:val="22"/>
              </w:rPr>
            </w:pPr>
            <w:r w:rsidRPr="00333C5B">
              <w:rPr>
                <w:rFonts w:cs="Arial"/>
                <w:b w:val="0"/>
                <w:szCs w:val="22"/>
              </w:rPr>
              <w:t>KW.1712.00001.2017</w:t>
            </w:r>
          </w:p>
          <w:p w:rsidR="0028002A" w:rsidRPr="00333C5B" w:rsidRDefault="0028002A" w:rsidP="00352F98"/>
        </w:tc>
        <w:tc>
          <w:tcPr>
            <w:tcW w:w="5387" w:type="dxa"/>
            <w:tcBorders>
              <w:bottom w:val="double" w:sz="4" w:space="0" w:color="auto"/>
            </w:tcBorders>
            <w:shd w:val="clear" w:color="auto" w:fill="FFFFFF"/>
          </w:tcPr>
          <w:p w:rsidR="0028002A" w:rsidRPr="00333C5B" w:rsidRDefault="0028002A" w:rsidP="00352F98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 xml:space="preserve">Opole, </w:t>
            </w:r>
            <w:r>
              <w:rPr>
                <w:rFonts w:ascii="Verdana" w:hAnsi="Verdana" w:cs="Arial"/>
                <w:sz w:val="22"/>
                <w:szCs w:val="22"/>
              </w:rPr>
              <w:t>28</w:t>
            </w:r>
            <w:r w:rsidRPr="00333C5B">
              <w:rPr>
                <w:rFonts w:ascii="Verdana" w:hAnsi="Verdana" w:cs="Arial"/>
                <w:sz w:val="22"/>
                <w:szCs w:val="22"/>
              </w:rPr>
              <w:t>.0</w:t>
            </w:r>
            <w:r>
              <w:rPr>
                <w:rFonts w:ascii="Verdana" w:hAnsi="Verdana" w:cs="Arial"/>
                <w:sz w:val="22"/>
                <w:szCs w:val="22"/>
              </w:rPr>
              <w:t>2</w:t>
            </w:r>
            <w:r w:rsidRPr="00333C5B">
              <w:rPr>
                <w:rFonts w:ascii="Verdana" w:hAnsi="Verdana" w:cs="Arial"/>
                <w:sz w:val="22"/>
                <w:szCs w:val="22"/>
              </w:rPr>
              <w:t xml:space="preserve">.2018 r.  </w:t>
            </w:r>
          </w:p>
        </w:tc>
      </w:tr>
      <w:tr w:rsidR="0028002A" w:rsidRPr="00483200" w:rsidTr="00352F98">
        <w:trPr>
          <w:cantSplit/>
        </w:trPr>
        <w:tc>
          <w:tcPr>
            <w:tcW w:w="9426" w:type="dxa"/>
            <w:gridSpan w:val="2"/>
            <w:shd w:val="clear" w:color="auto" w:fill="99CCFF"/>
          </w:tcPr>
          <w:p w:rsidR="0028002A" w:rsidRPr="00333C5B" w:rsidRDefault="0028002A" w:rsidP="00352F98">
            <w:pPr>
              <w:ind w:right="-426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28002A" w:rsidRPr="00333C5B" w:rsidRDefault="0028002A" w:rsidP="00352F98">
            <w:pPr>
              <w:ind w:left="709" w:right="-426" w:hanging="283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333C5B">
              <w:rPr>
                <w:rFonts w:ascii="Verdana" w:hAnsi="Verdana" w:cs="Arial"/>
                <w:b/>
                <w:sz w:val="22"/>
                <w:szCs w:val="22"/>
              </w:rPr>
              <w:t>PROTOKÓŁ KONTROLI</w:t>
            </w:r>
            <w:r w:rsidRPr="00333C5B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333C5B">
              <w:rPr>
                <w:rFonts w:ascii="Verdana" w:hAnsi="Verdana" w:cs="Arial"/>
                <w:b/>
                <w:sz w:val="22"/>
                <w:szCs w:val="22"/>
              </w:rPr>
              <w:t xml:space="preserve">NR 29/17 </w:t>
            </w:r>
          </w:p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Jednostka kontrolowana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333C5B">
              <w:rPr>
                <w:rFonts w:ascii="Verdana" w:hAnsi="Verdana" w:cs="Arial"/>
                <w:b/>
                <w:sz w:val="22"/>
                <w:szCs w:val="22"/>
              </w:rPr>
              <w:t>Biuro Nieruchomości Skarbu Państwa</w:t>
            </w: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Nazwa organu sprawującego nadzór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Prezydent Miasta Opola</w:t>
            </w:r>
          </w:p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Termin przeprowadzenia kontroli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pStyle w:val="Tekstpodstawowywcity2"/>
              <w:spacing w:after="0" w:line="240" w:lineRule="auto"/>
              <w:ind w:left="0" w:right="-468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Od 16.11.2017 r. do 31.01.2018 r.</w:t>
            </w: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Imię i nazwisko przeprowadzającego kontrolę oraz stanowisko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 xml:space="preserve">Tadeusz Lech - Główny specjalista </w:t>
            </w:r>
          </w:p>
          <w:p w:rsidR="0028002A" w:rsidRPr="00333C5B" w:rsidRDefault="0028002A" w:rsidP="00352F98">
            <w:pPr>
              <w:pStyle w:val="Tekstblokowy"/>
              <w:ind w:left="0" w:right="0" w:firstLine="0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 xml:space="preserve">Grzegorz Filipkowski – Specjalista  </w:t>
            </w:r>
          </w:p>
          <w:p w:rsidR="0028002A" w:rsidRPr="00333C5B" w:rsidRDefault="0028002A" w:rsidP="00352F98">
            <w:pPr>
              <w:pStyle w:val="Tekstblokowy"/>
              <w:ind w:left="0" w:right="-7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Przedmiot kontroli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ind w:right="-70"/>
              <w:jc w:val="both"/>
              <w:rPr>
                <w:rFonts w:ascii="Verdana" w:hAnsi="Verdana"/>
                <w:b/>
                <w:sz w:val="22"/>
                <w:szCs w:val="20"/>
              </w:rPr>
            </w:pPr>
            <w:r w:rsidRPr="00333C5B">
              <w:rPr>
                <w:rFonts w:ascii="Verdana" w:hAnsi="Verdana"/>
                <w:b/>
                <w:sz w:val="22"/>
                <w:szCs w:val="20"/>
              </w:rPr>
              <w:t>R</w:t>
            </w:r>
            <w:r>
              <w:rPr>
                <w:rFonts w:ascii="Verdana" w:hAnsi="Verdana"/>
                <w:b/>
                <w:sz w:val="22"/>
                <w:szCs w:val="20"/>
              </w:rPr>
              <w:t>ealizacja zadań wynikających ze zmiany ustawy z dnia 20 sierpnia 1997 r. o Krajowym Rejestrze Sądowym.</w:t>
            </w: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Okres objęty kontrolą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ind w:right="-426"/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 xml:space="preserve">                       201</w:t>
            </w:r>
            <w:r>
              <w:rPr>
                <w:rFonts w:ascii="Verdana" w:hAnsi="Verdana" w:cs="Arial"/>
                <w:sz w:val="22"/>
                <w:szCs w:val="22"/>
              </w:rPr>
              <w:t xml:space="preserve">6 </w:t>
            </w:r>
            <w:r w:rsidRPr="00333C5B">
              <w:rPr>
                <w:rFonts w:ascii="Verdana" w:hAnsi="Verdana" w:cs="Arial"/>
                <w:sz w:val="22"/>
                <w:szCs w:val="22"/>
              </w:rPr>
              <w:t>r.</w:t>
            </w:r>
          </w:p>
          <w:p w:rsidR="0028002A" w:rsidRPr="00333C5B" w:rsidRDefault="0028002A" w:rsidP="00352F98">
            <w:pPr>
              <w:pStyle w:val="Tekstpodstawowy"/>
              <w:jc w:val="left"/>
              <w:rPr>
                <w:rFonts w:cs="Arial"/>
              </w:rPr>
            </w:pP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Imię i nazwisko kierownika kontrolowanej jednostki – stanowisko służbowe</w:t>
            </w:r>
          </w:p>
        </w:tc>
        <w:tc>
          <w:tcPr>
            <w:tcW w:w="5387" w:type="dxa"/>
            <w:shd w:val="clear" w:color="auto" w:fill="FFFFFF"/>
          </w:tcPr>
          <w:p w:rsidR="0028002A" w:rsidRPr="00333C5B" w:rsidRDefault="0028002A" w:rsidP="00352F98">
            <w:pPr>
              <w:pStyle w:val="Tekstpodstawowy"/>
              <w:jc w:val="left"/>
              <w:rPr>
                <w:rFonts w:cs="Arial"/>
              </w:rPr>
            </w:pPr>
            <w:r>
              <w:t>Marek Świetlik</w:t>
            </w:r>
            <w:r w:rsidRPr="00333C5B">
              <w:t xml:space="preserve"> – Naczelnik</w:t>
            </w:r>
            <w:r w:rsidRPr="00333C5B">
              <w:rPr>
                <w:rFonts w:cs="Arial"/>
              </w:rPr>
              <w:t xml:space="preserve"> </w:t>
            </w:r>
          </w:p>
        </w:tc>
      </w:tr>
      <w:tr w:rsidR="0028002A" w:rsidRPr="00483200" w:rsidTr="00352F98">
        <w:tc>
          <w:tcPr>
            <w:tcW w:w="4039" w:type="dxa"/>
            <w:shd w:val="clear" w:color="auto" w:fill="FFFFFF"/>
          </w:tcPr>
          <w:p w:rsidR="0028002A" w:rsidRPr="00333C5B" w:rsidRDefault="0028002A" w:rsidP="00352F98">
            <w:pPr>
              <w:rPr>
                <w:rFonts w:ascii="Verdana" w:hAnsi="Verdana" w:cs="Arial"/>
                <w:sz w:val="22"/>
                <w:szCs w:val="22"/>
              </w:rPr>
            </w:pPr>
            <w:r w:rsidRPr="00333C5B">
              <w:rPr>
                <w:rFonts w:ascii="Verdana" w:hAnsi="Verdana" w:cs="Arial"/>
                <w:sz w:val="22"/>
                <w:szCs w:val="22"/>
              </w:rPr>
              <w:t>Wyjaśnień w czasie kontroli udzielali:</w:t>
            </w:r>
          </w:p>
        </w:tc>
        <w:tc>
          <w:tcPr>
            <w:tcW w:w="5387" w:type="dxa"/>
            <w:shd w:val="clear" w:color="auto" w:fill="FFFFFF"/>
          </w:tcPr>
          <w:p w:rsidR="0028002A" w:rsidRDefault="0028002A" w:rsidP="00352F98">
            <w:pPr>
              <w:pStyle w:val="Tekstpodstawowy"/>
              <w:jc w:val="left"/>
              <w:rPr>
                <w:rFonts w:cs="Arial"/>
              </w:rPr>
            </w:pPr>
            <w:r>
              <w:t>Marek Świetlik</w:t>
            </w:r>
            <w:r w:rsidRPr="00333C5B">
              <w:t xml:space="preserve"> – Naczelnik</w:t>
            </w:r>
            <w:r w:rsidRPr="00333C5B">
              <w:rPr>
                <w:rFonts w:cs="Arial"/>
              </w:rPr>
              <w:t xml:space="preserve"> </w:t>
            </w:r>
          </w:p>
          <w:p w:rsidR="0028002A" w:rsidRPr="00333C5B" w:rsidRDefault="0028002A" w:rsidP="00510F97">
            <w:pPr>
              <w:jc w:val="both"/>
            </w:pPr>
            <w:r w:rsidRPr="006A4D1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 xml:space="preserve">(wyłączono na podstawie ustawy z dnia 10.05.2018 r. o ochronie danych osobowych </w:t>
            </w:r>
            <w:proofErr w:type="spellStart"/>
            <w:r w:rsidRPr="006A4D1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t</w:t>
            </w:r>
            <w:r w:rsidR="00F86816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</w:t>
            </w:r>
            <w:r w:rsidRPr="006A4D1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j</w:t>
            </w:r>
            <w:proofErr w:type="spellEnd"/>
            <w:r w:rsidRPr="006A4D1F">
              <w:rPr>
                <w:rFonts w:ascii="Verdana" w:hAnsi="Verdana" w:cs="Arial"/>
                <w:i/>
                <w:sz w:val="20"/>
                <w:szCs w:val="20"/>
                <w:highlight w:val="lightGray"/>
              </w:rPr>
              <w:t>. Dz.U. z 2019 poz. 1781)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28002A">
              <w:rPr>
                <w:rFonts w:ascii="Verdana" w:hAnsi="Verdana"/>
                <w:sz w:val="22"/>
                <w:szCs w:val="22"/>
              </w:rPr>
              <w:t>– Główny Specjalista</w:t>
            </w:r>
          </w:p>
          <w:p w:rsidR="0028002A" w:rsidRPr="00333C5B" w:rsidRDefault="0028002A" w:rsidP="00352F98">
            <w:pPr>
              <w:pStyle w:val="Tekstpodstawowy"/>
              <w:jc w:val="left"/>
              <w:rPr>
                <w:rFonts w:cs="Arial"/>
              </w:rPr>
            </w:pPr>
          </w:p>
        </w:tc>
      </w:tr>
    </w:tbl>
    <w:p w:rsidR="0028002A" w:rsidRPr="00483200" w:rsidRDefault="0028002A" w:rsidP="0028002A">
      <w:pPr>
        <w:rPr>
          <w:color w:val="FF0000"/>
        </w:rPr>
      </w:pPr>
      <w:r w:rsidRPr="00483200">
        <w:rPr>
          <w:color w:val="FF0000"/>
        </w:rPr>
        <w:tab/>
      </w:r>
    </w:p>
    <w:p w:rsidR="0028002A" w:rsidRPr="008970FA" w:rsidRDefault="0028002A" w:rsidP="0028002A">
      <w:pPr>
        <w:pStyle w:val="Tekstpodstawowy"/>
        <w:tabs>
          <w:tab w:val="num" w:pos="0"/>
        </w:tabs>
        <w:ind w:right="-308"/>
        <w:outlineLvl w:val="0"/>
        <w:rPr>
          <w:rFonts w:cs="Arial"/>
          <w:b/>
          <w:u w:val="single"/>
        </w:rPr>
      </w:pPr>
      <w:r w:rsidRPr="008970FA">
        <w:rPr>
          <w:rFonts w:cs="Arial"/>
          <w:b/>
          <w:u w:val="single"/>
        </w:rPr>
        <w:t>I. Cel kontroli</w:t>
      </w:r>
    </w:p>
    <w:p w:rsidR="0028002A" w:rsidRPr="008970FA" w:rsidRDefault="0028002A" w:rsidP="0028002A">
      <w:pPr>
        <w:ind w:right="-308"/>
        <w:jc w:val="both"/>
        <w:rPr>
          <w:rFonts w:ascii="Verdana" w:hAnsi="Verdana"/>
          <w:sz w:val="22"/>
          <w:szCs w:val="22"/>
        </w:rPr>
      </w:pPr>
    </w:p>
    <w:p w:rsidR="0028002A" w:rsidRPr="008970FA" w:rsidRDefault="0028002A" w:rsidP="0028002A">
      <w:pPr>
        <w:ind w:right="-308" w:firstLine="851"/>
        <w:jc w:val="both"/>
        <w:rPr>
          <w:rFonts w:ascii="Verdana" w:hAnsi="Verdana"/>
          <w:sz w:val="22"/>
          <w:szCs w:val="22"/>
        </w:rPr>
      </w:pPr>
      <w:r w:rsidRPr="008970FA">
        <w:rPr>
          <w:rFonts w:ascii="Verdana" w:hAnsi="Verdana"/>
          <w:sz w:val="22"/>
          <w:szCs w:val="22"/>
        </w:rPr>
        <w:t xml:space="preserve">Celem kontroli jest zbadanie prawidłowości postępowania Biura w sprawach określonych w ustawie </w:t>
      </w:r>
      <w:r w:rsidRPr="008970FA">
        <w:rPr>
          <w:rFonts w:ascii="Verdana" w:hAnsi="Verdana" w:cs="Arial"/>
          <w:sz w:val="22"/>
          <w:szCs w:val="22"/>
        </w:rPr>
        <w:t>z dnia 28 listopada 2014 r. o zmianie ustawy o Krajowym Rejestrze Sądowym oraz niektórych innych ustaw (Dz. U. z 2014 poz. 1924).</w:t>
      </w:r>
    </w:p>
    <w:p w:rsidR="0028002A" w:rsidRPr="00483200" w:rsidRDefault="0028002A" w:rsidP="0028002A">
      <w:pPr>
        <w:tabs>
          <w:tab w:val="left" w:pos="5985"/>
        </w:tabs>
        <w:ind w:left="709" w:right="-308" w:hanging="283"/>
        <w:rPr>
          <w:rFonts w:ascii="Verdana" w:hAnsi="Verdana" w:cs="Arial"/>
          <w:color w:val="FF0000"/>
          <w:sz w:val="22"/>
          <w:szCs w:val="22"/>
        </w:rPr>
      </w:pPr>
    </w:p>
    <w:p w:rsidR="0028002A" w:rsidRDefault="0028002A" w:rsidP="0028002A">
      <w:pPr>
        <w:tabs>
          <w:tab w:val="left" w:pos="5985"/>
        </w:tabs>
        <w:ind w:right="-308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8970FA">
        <w:rPr>
          <w:rFonts w:ascii="Verdana" w:hAnsi="Verdana" w:cs="Arial"/>
          <w:b/>
          <w:sz w:val="22"/>
          <w:szCs w:val="22"/>
          <w:u w:val="single"/>
        </w:rPr>
        <w:t>II. Podstawy prawne:</w:t>
      </w:r>
    </w:p>
    <w:p w:rsidR="0028002A" w:rsidRPr="006A203B" w:rsidRDefault="0028002A" w:rsidP="0028002A">
      <w:pPr>
        <w:tabs>
          <w:tab w:val="left" w:pos="5985"/>
        </w:tabs>
        <w:ind w:right="-308"/>
        <w:outlineLvl w:val="0"/>
        <w:rPr>
          <w:rFonts w:ascii="Verdana" w:hAnsi="Verdana" w:cs="Arial"/>
          <w:b/>
          <w:sz w:val="22"/>
          <w:szCs w:val="22"/>
          <w:u w:val="single"/>
        </w:rPr>
      </w:pPr>
    </w:p>
    <w:p w:rsidR="0028002A" w:rsidRPr="00D46B92" w:rsidRDefault="0028002A" w:rsidP="0028002A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308" w:hanging="426"/>
        <w:rPr>
          <w:rFonts w:ascii="Verdana" w:hAnsi="Verdana"/>
          <w:sz w:val="22"/>
          <w:szCs w:val="22"/>
        </w:rPr>
      </w:pPr>
      <w:r w:rsidRPr="00D46B92">
        <w:rPr>
          <w:rStyle w:val="Pogrubienie"/>
          <w:rFonts w:ascii="Verdana" w:hAnsi="Verdana"/>
          <w:b w:val="0"/>
          <w:sz w:val="22"/>
          <w:szCs w:val="22"/>
        </w:rPr>
        <w:t xml:space="preserve">Ustawa o gospodarce nieruchomościami (tekst jedn. </w:t>
      </w:r>
      <w:r w:rsidRPr="00D46B92">
        <w:rPr>
          <w:rFonts w:ascii="Verdana" w:hAnsi="Verdana"/>
          <w:sz w:val="22"/>
          <w:szCs w:val="22"/>
        </w:rPr>
        <w:t>Dz. U. z 201</w:t>
      </w:r>
      <w:r>
        <w:rPr>
          <w:rFonts w:ascii="Verdana" w:hAnsi="Verdana"/>
          <w:sz w:val="22"/>
          <w:szCs w:val="22"/>
        </w:rPr>
        <w:t>8</w:t>
      </w:r>
      <w:r w:rsidRPr="00D46B92">
        <w:rPr>
          <w:rFonts w:ascii="Verdana" w:hAnsi="Verdana"/>
          <w:sz w:val="22"/>
          <w:szCs w:val="22"/>
        </w:rPr>
        <w:t xml:space="preserve"> poz. </w:t>
      </w:r>
      <w:r>
        <w:rPr>
          <w:rFonts w:ascii="Verdana" w:hAnsi="Verdana"/>
          <w:sz w:val="22"/>
          <w:szCs w:val="22"/>
        </w:rPr>
        <w:t>121</w:t>
      </w:r>
      <w:r w:rsidRPr="00D46B92">
        <w:rPr>
          <w:rFonts w:ascii="Verdana" w:hAnsi="Verdana"/>
          <w:sz w:val="22"/>
          <w:szCs w:val="22"/>
        </w:rPr>
        <w:t xml:space="preserve"> z </w:t>
      </w:r>
      <w:proofErr w:type="spellStart"/>
      <w:r w:rsidRPr="00D46B92">
        <w:rPr>
          <w:rFonts w:ascii="Verdana" w:hAnsi="Verdana"/>
          <w:sz w:val="22"/>
          <w:szCs w:val="22"/>
        </w:rPr>
        <w:t>późn</w:t>
      </w:r>
      <w:proofErr w:type="spellEnd"/>
      <w:r w:rsidRPr="00D46B92">
        <w:rPr>
          <w:rFonts w:ascii="Verdana" w:hAnsi="Verdana"/>
          <w:sz w:val="22"/>
          <w:szCs w:val="22"/>
        </w:rPr>
        <w:t>. zm.),</w:t>
      </w:r>
    </w:p>
    <w:p w:rsidR="0028002A" w:rsidRPr="00483200" w:rsidRDefault="0028002A" w:rsidP="0028002A">
      <w:pPr>
        <w:pStyle w:val="Tekstpodstawowywcity3"/>
        <w:ind w:left="426" w:right="-308" w:firstLine="0"/>
        <w:rPr>
          <w:rFonts w:ascii="Verdana" w:hAnsi="Verdana"/>
          <w:color w:val="FF0000"/>
          <w:sz w:val="22"/>
          <w:szCs w:val="22"/>
        </w:rPr>
      </w:pPr>
    </w:p>
    <w:p w:rsidR="0028002A" w:rsidRPr="00D46B92" w:rsidRDefault="0028002A" w:rsidP="0028002A">
      <w:pPr>
        <w:pStyle w:val="Tekstpodstawowywcity3"/>
        <w:numPr>
          <w:ilvl w:val="0"/>
          <w:numId w:val="1"/>
        </w:numPr>
        <w:tabs>
          <w:tab w:val="clear" w:pos="720"/>
          <w:tab w:val="num" w:pos="426"/>
        </w:tabs>
        <w:ind w:left="426" w:right="-308" w:hanging="426"/>
        <w:rPr>
          <w:rFonts w:ascii="Verdana" w:hAnsi="Verdana"/>
          <w:sz w:val="22"/>
          <w:szCs w:val="22"/>
        </w:rPr>
      </w:pPr>
      <w:r w:rsidRPr="00D46B92">
        <w:rPr>
          <w:rFonts w:ascii="Verdana" w:hAnsi="Verdana"/>
          <w:sz w:val="22"/>
          <w:szCs w:val="22"/>
        </w:rPr>
        <w:t>Regulamin Organizacyjny Urzędu Miasta Opola wprowadzony Zarządzeniem Prezydenta Miasta Opola nr OR.I-0152-94/06</w:t>
      </w:r>
      <w:r>
        <w:rPr>
          <w:rFonts w:ascii="Verdana" w:hAnsi="Verdana"/>
          <w:sz w:val="22"/>
          <w:szCs w:val="22"/>
        </w:rPr>
        <w:t xml:space="preserve"> z </w:t>
      </w:r>
      <w:proofErr w:type="spellStart"/>
      <w:r>
        <w:rPr>
          <w:rFonts w:ascii="Verdana" w:hAnsi="Verdana"/>
          <w:sz w:val="22"/>
          <w:szCs w:val="22"/>
        </w:rPr>
        <w:t>późn</w:t>
      </w:r>
      <w:proofErr w:type="spellEnd"/>
      <w:r>
        <w:rPr>
          <w:rFonts w:ascii="Verdana" w:hAnsi="Verdana"/>
          <w:sz w:val="22"/>
          <w:szCs w:val="22"/>
        </w:rPr>
        <w:t>. zm.</w:t>
      </w:r>
    </w:p>
    <w:p w:rsidR="0028002A" w:rsidRPr="00D46B92" w:rsidRDefault="0028002A" w:rsidP="0028002A">
      <w:pPr>
        <w:pStyle w:val="Tekstpodstawowywcity3"/>
        <w:ind w:left="426" w:right="-308" w:firstLine="0"/>
        <w:rPr>
          <w:rFonts w:ascii="Verdana" w:hAnsi="Verdana"/>
          <w:sz w:val="22"/>
          <w:szCs w:val="22"/>
        </w:rPr>
      </w:pPr>
    </w:p>
    <w:p w:rsidR="0028002A" w:rsidRDefault="0028002A" w:rsidP="0028002A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308" w:hanging="426"/>
        <w:rPr>
          <w:rFonts w:cs="Arial"/>
        </w:rPr>
      </w:pPr>
      <w:r>
        <w:rPr>
          <w:rFonts w:cs="Arial"/>
        </w:rPr>
        <w:t>U</w:t>
      </w:r>
      <w:r w:rsidRPr="00F07BD9">
        <w:rPr>
          <w:rFonts w:cs="Arial"/>
        </w:rPr>
        <w:t>stawa z 28 listopada 2014 r. o zmianie ustawy o Krajowym Rejestrze Sądowym oraz niektórych innych ustaw (Dz. U. z 2014 poz. 1924)</w:t>
      </w:r>
    </w:p>
    <w:p w:rsidR="0028002A" w:rsidRPr="00F07BD9" w:rsidRDefault="0028002A" w:rsidP="0028002A">
      <w:pPr>
        <w:pStyle w:val="Tekstpodstawowy"/>
        <w:ind w:left="426" w:right="-308"/>
        <w:rPr>
          <w:rFonts w:cs="Arial"/>
        </w:rPr>
      </w:pPr>
    </w:p>
    <w:p w:rsidR="0028002A" w:rsidRPr="00F07BD9" w:rsidRDefault="0028002A" w:rsidP="0028002A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right="-308" w:hanging="426"/>
        <w:rPr>
          <w:rFonts w:cs="Arial"/>
        </w:rPr>
      </w:pPr>
      <w:r>
        <w:rPr>
          <w:rFonts w:cs="Arial"/>
        </w:rPr>
        <w:t>U</w:t>
      </w:r>
      <w:r w:rsidRPr="00F07BD9">
        <w:rPr>
          <w:rFonts w:cs="Arial"/>
        </w:rPr>
        <w:t>stawa z 20 sierpnia 1997 r. przepisy wprowadzające ustawę o Krajowym Rejestrze Sądowym (</w:t>
      </w:r>
      <w:r w:rsidRPr="00F07BD9">
        <w:rPr>
          <w:rStyle w:val="h1"/>
        </w:rPr>
        <w:t>Dz.U. 1997 nr 121 poz. 770)</w:t>
      </w:r>
    </w:p>
    <w:p w:rsidR="0028002A" w:rsidRPr="00D46B92" w:rsidRDefault="0028002A" w:rsidP="0028002A">
      <w:pPr>
        <w:pStyle w:val="Tekstpodstawowy"/>
        <w:ind w:left="180" w:right="-450" w:hanging="180"/>
        <w:outlineLvl w:val="0"/>
        <w:rPr>
          <w:b/>
          <w:u w:val="single"/>
        </w:rPr>
      </w:pPr>
    </w:p>
    <w:p w:rsidR="0028002A" w:rsidRPr="00D46B92" w:rsidRDefault="0028002A" w:rsidP="0028002A">
      <w:pPr>
        <w:pStyle w:val="Tekstpodstawowy"/>
        <w:ind w:left="180" w:right="-308" w:hanging="180"/>
        <w:outlineLvl w:val="0"/>
        <w:rPr>
          <w:b/>
          <w:u w:val="single"/>
        </w:rPr>
      </w:pPr>
      <w:r w:rsidRPr="00D46B92">
        <w:rPr>
          <w:b/>
          <w:u w:val="single"/>
        </w:rPr>
        <w:t>III. Kryteria</w:t>
      </w:r>
    </w:p>
    <w:p w:rsidR="0028002A" w:rsidRPr="00D46B92" w:rsidRDefault="0028002A" w:rsidP="0028002A">
      <w:pPr>
        <w:pStyle w:val="Tekstpodstawowy"/>
        <w:ind w:left="180" w:right="-308" w:hanging="180"/>
        <w:outlineLvl w:val="0"/>
        <w:rPr>
          <w:b/>
          <w:u w:val="single"/>
        </w:rPr>
      </w:pPr>
    </w:p>
    <w:p w:rsidR="0028002A" w:rsidRPr="00D46B92" w:rsidRDefault="0028002A" w:rsidP="0028002A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D46B92">
        <w:rPr>
          <w:rFonts w:ascii="Verdana" w:hAnsi="Verdana"/>
          <w:color w:val="auto"/>
          <w:sz w:val="22"/>
          <w:szCs w:val="22"/>
        </w:rPr>
        <w:t xml:space="preserve">Ustawa o </w:t>
      </w:r>
      <w:r w:rsidRPr="00D46B92">
        <w:rPr>
          <w:rStyle w:val="Pogrubienie"/>
          <w:rFonts w:ascii="Verdana" w:hAnsi="Verdana"/>
          <w:b w:val="0"/>
          <w:color w:val="auto"/>
          <w:sz w:val="22"/>
          <w:szCs w:val="22"/>
        </w:rPr>
        <w:t>gospodarce nieruchomościami</w:t>
      </w:r>
      <w:r w:rsidRPr="00D46B92">
        <w:rPr>
          <w:rFonts w:ascii="Verdana" w:hAnsi="Verdana"/>
          <w:color w:val="auto"/>
          <w:sz w:val="22"/>
          <w:szCs w:val="22"/>
        </w:rPr>
        <w:t>:</w:t>
      </w:r>
    </w:p>
    <w:p w:rsidR="0028002A" w:rsidRPr="00D46B92" w:rsidRDefault="0028002A" w:rsidP="0028002A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D46B92">
        <w:rPr>
          <w:rFonts w:ascii="Verdana" w:hAnsi="Verdana"/>
          <w:color w:val="auto"/>
          <w:sz w:val="22"/>
          <w:szCs w:val="22"/>
        </w:rPr>
        <w:t xml:space="preserve">art. 11 ust. 1 </w:t>
      </w:r>
      <w:r w:rsidRPr="00D46B92">
        <w:rPr>
          <w:rFonts w:ascii="Verdana" w:hAnsi="Verdana"/>
          <w:i/>
          <w:color w:val="auto"/>
          <w:sz w:val="22"/>
          <w:szCs w:val="22"/>
        </w:rPr>
        <w:t xml:space="preserve">Z zastrzeżeniem wyjątków wynikających z przepisów niniejszej ustawy oraz odrębnych ustaw, </w:t>
      </w:r>
      <w:r w:rsidRPr="00D46B92">
        <w:rPr>
          <w:rFonts w:ascii="Verdana" w:hAnsi="Verdana"/>
          <w:i/>
          <w:color w:val="auto"/>
          <w:sz w:val="22"/>
          <w:szCs w:val="22"/>
          <w:u w:val="single"/>
        </w:rPr>
        <w:t>organem reprezentującym Skarb Państwa w sprawach gospodarowania nieruchomościami jest starosta, wykonujący zadanie z zakresu administracji rządowej</w:t>
      </w:r>
      <w:r w:rsidRPr="00D46B92">
        <w:rPr>
          <w:rFonts w:ascii="Verdana" w:hAnsi="Verdana"/>
          <w:i/>
          <w:color w:val="auto"/>
          <w:sz w:val="22"/>
          <w:szCs w:val="22"/>
        </w:rPr>
        <w:t>, a organami reprezentującymi jednostki samorządu terytorialnego są ich organy wykonawcze.</w:t>
      </w:r>
    </w:p>
    <w:p w:rsidR="0028002A" w:rsidRPr="006A203B" w:rsidRDefault="0028002A" w:rsidP="0028002A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6A203B">
        <w:rPr>
          <w:rFonts w:ascii="Verdana" w:hAnsi="Verdana"/>
          <w:color w:val="auto"/>
          <w:sz w:val="22"/>
          <w:szCs w:val="22"/>
        </w:rPr>
        <w:t>Regulamin Organizacyjny Urzędu Miasta § 26 ust. 2 pkt 1, 2, 5:</w:t>
      </w:r>
    </w:p>
    <w:p w:rsidR="0028002A" w:rsidRPr="006A203B" w:rsidRDefault="0028002A" w:rsidP="0028002A">
      <w:pPr>
        <w:pStyle w:val="Default"/>
        <w:numPr>
          <w:ilvl w:val="0"/>
          <w:numId w:val="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A203B">
        <w:rPr>
          <w:rFonts w:ascii="Verdana" w:hAnsi="Verdana"/>
          <w:i/>
          <w:color w:val="auto"/>
          <w:sz w:val="22"/>
          <w:szCs w:val="22"/>
        </w:rPr>
        <w:t>Gospodarowanie zasobem nieruchomości Skarbu Państwa,</w:t>
      </w:r>
    </w:p>
    <w:p w:rsidR="0028002A" w:rsidRPr="006A203B" w:rsidRDefault="0028002A" w:rsidP="0028002A">
      <w:pPr>
        <w:pStyle w:val="Default"/>
        <w:numPr>
          <w:ilvl w:val="0"/>
          <w:numId w:val="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A203B">
        <w:rPr>
          <w:rFonts w:ascii="Verdana" w:hAnsi="Verdana"/>
          <w:i/>
          <w:color w:val="auto"/>
          <w:sz w:val="22"/>
          <w:szCs w:val="22"/>
        </w:rPr>
        <w:lastRenderedPageBreak/>
        <w:t xml:space="preserve">Do zakresu działań biura należy </w:t>
      </w:r>
      <w:r w:rsidRPr="006A203B">
        <w:rPr>
          <w:rFonts w:ascii="Verdana" w:hAnsi="Verdana" w:cs="Tahoma"/>
          <w:i/>
          <w:color w:val="auto"/>
          <w:sz w:val="22"/>
          <w:szCs w:val="22"/>
        </w:rPr>
        <w:t>prowadzenie spraw związanych z opłatami za użytkowanie wieczyste, trwały zarząd, dzierżawę, najem oraz użytkowanie nieruchomości Skarbu Państwa,</w:t>
      </w:r>
    </w:p>
    <w:p w:rsidR="0028002A" w:rsidRDefault="0028002A" w:rsidP="0028002A">
      <w:pPr>
        <w:pStyle w:val="Default"/>
        <w:numPr>
          <w:ilvl w:val="0"/>
          <w:numId w:val="3"/>
        </w:numPr>
        <w:tabs>
          <w:tab w:val="left" w:pos="709"/>
        </w:tabs>
        <w:ind w:left="709" w:right="-308" w:hanging="283"/>
        <w:jc w:val="both"/>
        <w:rPr>
          <w:rFonts w:ascii="Verdana" w:hAnsi="Verdana"/>
          <w:i/>
          <w:color w:val="auto"/>
          <w:sz w:val="22"/>
          <w:szCs w:val="22"/>
        </w:rPr>
      </w:pPr>
      <w:r w:rsidRPr="006A203B">
        <w:rPr>
          <w:rFonts w:ascii="Verdana" w:hAnsi="Verdana"/>
          <w:i/>
          <w:color w:val="auto"/>
          <w:sz w:val="22"/>
          <w:szCs w:val="22"/>
        </w:rPr>
        <w:t>regulowanie stanów prawnych nieruchomości Skarbu Państwa.</w:t>
      </w:r>
    </w:p>
    <w:p w:rsidR="0028002A" w:rsidRPr="006A203B" w:rsidRDefault="0028002A" w:rsidP="0028002A">
      <w:pPr>
        <w:pStyle w:val="Default"/>
        <w:numPr>
          <w:ilvl w:val="0"/>
          <w:numId w:val="2"/>
        </w:numPr>
        <w:tabs>
          <w:tab w:val="left" w:pos="426"/>
        </w:tabs>
        <w:ind w:left="426" w:right="-308" w:hanging="426"/>
        <w:jc w:val="both"/>
        <w:rPr>
          <w:rFonts w:ascii="Verdana" w:hAnsi="Verdana"/>
          <w:color w:val="auto"/>
          <w:sz w:val="22"/>
          <w:szCs w:val="22"/>
        </w:rPr>
      </w:pPr>
      <w:r w:rsidRPr="006A203B">
        <w:rPr>
          <w:rFonts w:ascii="Verdana" w:hAnsi="Verdana"/>
          <w:color w:val="auto"/>
          <w:sz w:val="22"/>
          <w:szCs w:val="22"/>
        </w:rPr>
        <w:t>Ustawa o</w:t>
      </w:r>
      <w:r w:rsidRPr="006A203B">
        <w:rPr>
          <w:rFonts w:ascii="Verdana" w:hAnsi="Verdana" w:cs="Arial"/>
          <w:sz w:val="22"/>
          <w:szCs w:val="22"/>
        </w:rPr>
        <w:t xml:space="preserve"> zmianie ustawy o Krajowym Rejestrze Sądowym oraz niektórych innych ustaw</w:t>
      </w:r>
      <w:r>
        <w:rPr>
          <w:rFonts w:ascii="Verdana" w:hAnsi="Verdana" w:cs="Arial"/>
          <w:sz w:val="22"/>
          <w:szCs w:val="22"/>
        </w:rPr>
        <w:t>:</w:t>
      </w:r>
    </w:p>
    <w:p w:rsidR="0028002A" w:rsidRPr="00B5216C" w:rsidRDefault="0028002A" w:rsidP="0028002A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art. 25e ust. 1 </w:t>
      </w:r>
      <w:r w:rsidRPr="00B5216C">
        <w:rPr>
          <w:rFonts w:ascii="Verdana" w:hAnsi="Verdana" w:cs="TimesNewRoman"/>
          <w:i/>
          <w:sz w:val="22"/>
          <w:szCs w:val="20"/>
          <w:u w:val="single"/>
        </w:rPr>
        <w:t>Skarb Państwa nabywa</w:t>
      </w:r>
      <w:r w:rsidRPr="00B5216C">
        <w:rPr>
          <w:rFonts w:ascii="Verdana" w:hAnsi="Verdana" w:cs="TimesNewRoman"/>
          <w:i/>
          <w:sz w:val="22"/>
          <w:szCs w:val="20"/>
        </w:rPr>
        <w:t xml:space="preserve"> nieodpłatnie z mocy prawa </w:t>
      </w:r>
      <w:r w:rsidRPr="00B5216C">
        <w:rPr>
          <w:rFonts w:ascii="Verdana" w:hAnsi="Verdana" w:cs="TimesNewRoman"/>
          <w:i/>
          <w:sz w:val="22"/>
          <w:szCs w:val="20"/>
          <w:u w:val="single"/>
        </w:rPr>
        <w:t>mienie pozostałe po wykreślonym z Rejestru podmiocie</w:t>
      </w:r>
      <w:r w:rsidRPr="00B5216C">
        <w:rPr>
          <w:rFonts w:ascii="Verdana" w:hAnsi="Verdana" w:cs="TimesNewRoman"/>
          <w:i/>
          <w:sz w:val="22"/>
          <w:szCs w:val="20"/>
        </w:rPr>
        <w:t>, bez względu na przyczynę wykreślenia, którym nie rozporządził przed wykreśleniem właściwy organ, z chwilą wykreślenia</w:t>
      </w:r>
      <w:r>
        <w:rPr>
          <w:rFonts w:ascii="Verdana" w:hAnsi="Verdana" w:cs="TimesNewRoman"/>
          <w:i/>
          <w:sz w:val="22"/>
          <w:szCs w:val="20"/>
        </w:rPr>
        <w:t xml:space="preserve"> z Rejestru.</w:t>
      </w:r>
    </w:p>
    <w:p w:rsidR="0028002A" w:rsidRPr="00B5216C" w:rsidRDefault="0028002A" w:rsidP="0028002A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 w:cs="TimesNewRoman"/>
          <w:sz w:val="22"/>
          <w:szCs w:val="20"/>
        </w:rPr>
        <w:t xml:space="preserve">art. 25e ust. 2 </w:t>
      </w:r>
      <w:r w:rsidRPr="00B5216C">
        <w:rPr>
          <w:rFonts w:ascii="Verdana" w:hAnsi="Verdana" w:cs="TimesNewRoman"/>
          <w:i/>
          <w:sz w:val="22"/>
          <w:szCs w:val="20"/>
        </w:rPr>
        <w:t>Skarb Państwa ponosi odpowiedzialność z nabytego mienia za zobowiązania podmiotu wykreślonego z Rejestru</w:t>
      </w:r>
      <w:r>
        <w:rPr>
          <w:rFonts w:ascii="Verdana" w:hAnsi="Verdana" w:cs="TimesNewRoman"/>
          <w:sz w:val="22"/>
          <w:szCs w:val="20"/>
        </w:rPr>
        <w:t>.</w:t>
      </w:r>
    </w:p>
    <w:p w:rsidR="0028002A" w:rsidRPr="00B5216C" w:rsidRDefault="0028002A" w:rsidP="0028002A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 w:cs="TimesNewRoman"/>
          <w:sz w:val="22"/>
          <w:szCs w:val="20"/>
        </w:rPr>
        <w:t>art. 25e ust. 10</w:t>
      </w:r>
      <w:r w:rsidRPr="00B5216C">
        <w:rPr>
          <w:rFonts w:ascii="Verdana" w:hAnsi="Verdana" w:cs="TimesNewRoman"/>
          <w:i/>
          <w:sz w:val="22"/>
          <w:szCs w:val="20"/>
        </w:rPr>
        <w:t xml:space="preserve"> </w:t>
      </w:r>
      <w:r w:rsidRPr="00B5216C">
        <w:rPr>
          <w:rFonts w:ascii="Verdana" w:hAnsi="Verdana" w:cs="TimesNewRoman"/>
          <w:i/>
          <w:sz w:val="22"/>
          <w:szCs w:val="20"/>
          <w:u w:val="single"/>
        </w:rPr>
        <w:t>Nabycie przez Skarb Państwa własności nieruchomości albo użytkowania wieczystego stwierdza, w drodze decyzji, starosta właściwy ze względu na miejsce położenia nieruchomości</w:t>
      </w:r>
      <w:r>
        <w:rPr>
          <w:rFonts w:ascii="Verdana" w:hAnsi="Verdana" w:cs="TimesNewRoman"/>
          <w:i/>
          <w:sz w:val="22"/>
          <w:szCs w:val="20"/>
          <w:u w:val="single"/>
        </w:rPr>
        <w:t>.</w:t>
      </w:r>
      <w:r w:rsidRPr="00B5216C">
        <w:rPr>
          <w:rFonts w:ascii="Verdana" w:hAnsi="Verdana" w:cs="TimesNewRoman"/>
          <w:i/>
          <w:sz w:val="22"/>
          <w:szCs w:val="20"/>
        </w:rPr>
        <w:t xml:space="preserve"> </w:t>
      </w:r>
      <w:r>
        <w:rPr>
          <w:rFonts w:ascii="Verdana" w:hAnsi="Verdana" w:cs="TimesNewRoman"/>
          <w:i/>
          <w:sz w:val="22"/>
          <w:szCs w:val="20"/>
        </w:rPr>
        <w:t>[…].</w:t>
      </w:r>
    </w:p>
    <w:p w:rsidR="0028002A" w:rsidRPr="00B5216C" w:rsidRDefault="0028002A" w:rsidP="0028002A">
      <w:pPr>
        <w:pStyle w:val="Default"/>
        <w:numPr>
          <w:ilvl w:val="1"/>
          <w:numId w:val="2"/>
        </w:numPr>
        <w:tabs>
          <w:tab w:val="left" w:pos="709"/>
        </w:tabs>
        <w:ind w:left="709" w:right="-308" w:hanging="283"/>
        <w:jc w:val="both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 w:cs="TimesNewRoman"/>
          <w:sz w:val="22"/>
          <w:szCs w:val="20"/>
        </w:rPr>
        <w:t>art. 25e ust. 11</w:t>
      </w:r>
      <w:r w:rsidRPr="00B5216C">
        <w:rPr>
          <w:rFonts w:ascii="Verdana" w:hAnsi="Verdana" w:cs="TimesNewRoman"/>
          <w:i/>
          <w:sz w:val="22"/>
          <w:szCs w:val="20"/>
        </w:rPr>
        <w:t xml:space="preserve"> </w:t>
      </w:r>
      <w:r w:rsidRPr="00B5216C">
        <w:rPr>
          <w:rFonts w:ascii="Verdana" w:hAnsi="Verdana" w:cs="TimesNewRoman"/>
          <w:i/>
          <w:sz w:val="22"/>
          <w:szCs w:val="20"/>
          <w:u w:val="single"/>
        </w:rPr>
        <w:t>W postępowaniach dotyczących mienia i zobowiązań</w:t>
      </w:r>
      <w:r w:rsidRPr="00B5216C">
        <w:rPr>
          <w:rFonts w:ascii="Verdana" w:hAnsi="Verdana" w:cs="TimesNewRoman"/>
          <w:i/>
          <w:sz w:val="22"/>
          <w:szCs w:val="20"/>
        </w:rPr>
        <w:t xml:space="preserve">, o których mowa w ust. 2, oraz w innych sprawach dotyczących gospodarowania tym mieniem </w:t>
      </w:r>
      <w:r w:rsidRPr="00B5216C">
        <w:rPr>
          <w:rFonts w:ascii="Verdana" w:hAnsi="Verdana" w:cs="TimesNewRoman"/>
          <w:i/>
          <w:sz w:val="22"/>
          <w:szCs w:val="20"/>
          <w:u w:val="single"/>
        </w:rPr>
        <w:t>Skarb Państwa jest reprezentowany przez starostę</w:t>
      </w:r>
      <w:r w:rsidRPr="00B5216C">
        <w:rPr>
          <w:rFonts w:ascii="Verdana" w:hAnsi="Verdana" w:cs="TimesNewRoman"/>
          <w:i/>
          <w:sz w:val="22"/>
          <w:szCs w:val="20"/>
        </w:rPr>
        <w:t>, wykonującego zadania z zakresu administracji rządowej, właściwego ze względu na ostatnią siedzibę podmiotu, o którym mowa w ust.</w:t>
      </w:r>
      <w:r>
        <w:rPr>
          <w:rFonts w:ascii="Verdana" w:hAnsi="Verdana" w:cs="TimesNewRoman"/>
          <w:i/>
          <w:sz w:val="22"/>
          <w:szCs w:val="20"/>
        </w:rPr>
        <w:t xml:space="preserve"> 1.</w:t>
      </w:r>
    </w:p>
    <w:p w:rsidR="0028002A" w:rsidRPr="00483200" w:rsidRDefault="0028002A" w:rsidP="0028002A">
      <w:pPr>
        <w:pStyle w:val="Default"/>
        <w:ind w:left="360" w:right="-590"/>
        <w:jc w:val="both"/>
        <w:rPr>
          <w:rFonts w:ascii="Verdana" w:hAnsi="Verdana"/>
          <w:color w:val="FF0000"/>
          <w:sz w:val="22"/>
          <w:szCs w:val="22"/>
        </w:rPr>
      </w:pPr>
    </w:p>
    <w:p w:rsidR="0028002A" w:rsidRPr="00246D76" w:rsidRDefault="0028002A" w:rsidP="0028002A">
      <w:pPr>
        <w:ind w:right="-308"/>
        <w:rPr>
          <w:rFonts w:ascii="Verdana" w:hAnsi="Verdana" w:cs="Arial"/>
          <w:b/>
          <w:sz w:val="22"/>
          <w:szCs w:val="22"/>
          <w:u w:val="single"/>
        </w:rPr>
      </w:pPr>
      <w:r w:rsidRPr="00246D76">
        <w:rPr>
          <w:rFonts w:ascii="Verdana" w:hAnsi="Verdana" w:cs="Arial"/>
          <w:b/>
          <w:sz w:val="22"/>
          <w:szCs w:val="22"/>
          <w:u w:val="single"/>
        </w:rPr>
        <w:t>IV. Metodyka przeprowadzenia kontroli</w:t>
      </w:r>
    </w:p>
    <w:p w:rsidR="0028002A" w:rsidRDefault="0028002A" w:rsidP="0028002A">
      <w:pPr>
        <w:pStyle w:val="Tekstpodstawowy"/>
        <w:tabs>
          <w:tab w:val="num" w:pos="180"/>
        </w:tabs>
        <w:ind w:right="-308"/>
        <w:rPr>
          <w:rFonts w:cs="Arial"/>
          <w:color w:val="FF0000"/>
        </w:rPr>
      </w:pPr>
    </w:p>
    <w:p w:rsidR="0028002A" w:rsidRPr="00246D76" w:rsidRDefault="0028002A" w:rsidP="0028002A">
      <w:pPr>
        <w:pStyle w:val="Tekstpodstawowy"/>
        <w:ind w:right="-308" w:firstLine="851"/>
        <w:rPr>
          <w:rFonts w:cs="Arial"/>
        </w:rPr>
      </w:pPr>
      <w:r>
        <w:rPr>
          <w:rFonts w:cs="Arial"/>
        </w:rPr>
        <w:t>W trakcie kontroli zapoznano się z przepisami i procedurami dotyczącymi przejmowania mienia przez Skarb Państwa. Przyjęto wyjaśnienia pracownika merytorycznego. Badanie polegało na porównaniu wytypowanych spraw z przyjętymi procedurami.</w:t>
      </w:r>
    </w:p>
    <w:p w:rsidR="0028002A" w:rsidRDefault="0028002A" w:rsidP="0028002A">
      <w:pPr>
        <w:pStyle w:val="Tekstpodstawowy"/>
        <w:tabs>
          <w:tab w:val="left" w:pos="284"/>
        </w:tabs>
        <w:ind w:left="284"/>
        <w:rPr>
          <w:rFonts w:cs="Arial"/>
          <w:sz w:val="24"/>
        </w:rPr>
      </w:pPr>
    </w:p>
    <w:p w:rsidR="0028002A" w:rsidRPr="008970FA" w:rsidRDefault="0028002A" w:rsidP="0028002A">
      <w:pPr>
        <w:pStyle w:val="Tekstpodstawowy"/>
        <w:tabs>
          <w:tab w:val="left" w:pos="284"/>
        </w:tabs>
        <w:ind w:left="284"/>
        <w:rPr>
          <w:rFonts w:cs="Arial"/>
          <w:sz w:val="24"/>
        </w:rPr>
      </w:pPr>
    </w:p>
    <w:p w:rsidR="0028002A" w:rsidRPr="008970FA" w:rsidRDefault="0028002A" w:rsidP="0028002A">
      <w:pPr>
        <w:jc w:val="both"/>
        <w:outlineLvl w:val="0"/>
        <w:rPr>
          <w:rFonts w:ascii="Verdana" w:hAnsi="Verdana" w:cs="Arial"/>
          <w:b/>
          <w:sz w:val="22"/>
          <w:szCs w:val="22"/>
          <w:u w:val="single"/>
        </w:rPr>
      </w:pPr>
      <w:r w:rsidRPr="008970FA">
        <w:rPr>
          <w:rFonts w:ascii="Verdana" w:hAnsi="Verdana" w:cs="Arial"/>
          <w:b/>
          <w:sz w:val="22"/>
          <w:szCs w:val="22"/>
          <w:u w:val="single"/>
        </w:rPr>
        <w:t>V. USTALENIA KONTROLI</w:t>
      </w:r>
    </w:p>
    <w:p w:rsidR="0028002A" w:rsidRPr="008970FA" w:rsidRDefault="0028002A" w:rsidP="0028002A">
      <w:pPr>
        <w:ind w:hanging="1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28002A" w:rsidRPr="001D1F03" w:rsidRDefault="0028002A" w:rsidP="0028002A">
      <w:pPr>
        <w:pStyle w:val="Tekstpodstawowy"/>
        <w:ind w:right="-308" w:firstLine="851"/>
      </w:pPr>
      <w:r>
        <w:t xml:space="preserve">Kontrolowana jednostka posiada opracowaną pisemną </w:t>
      </w:r>
      <w:r w:rsidRPr="009B03CA">
        <w:rPr>
          <w:i/>
        </w:rPr>
        <w:t xml:space="preserve">Procedurę przejmowania mienia przez Prezydenta Miasta Opola po podmiotach wykreślonych z </w:t>
      </w:r>
      <w:r w:rsidRPr="001D1F03">
        <w:rPr>
          <w:i/>
        </w:rPr>
        <w:t>KRS na podstawie przepisów wprowadzających ustawę o KRS</w:t>
      </w:r>
      <w:r w:rsidRPr="001D1F03">
        <w:t xml:space="preserve"> </w:t>
      </w:r>
      <w:r w:rsidRPr="001D1F03">
        <w:rPr>
          <w:b/>
          <w:sz w:val="18"/>
        </w:rPr>
        <w:t>(akta kontroli 17/29/I/3)</w:t>
      </w:r>
      <w:r w:rsidRPr="001D1F03">
        <w:t>. Zgodnie z w/w procedurą:</w:t>
      </w:r>
    </w:p>
    <w:p w:rsidR="0028002A" w:rsidRDefault="0028002A" w:rsidP="0028002A">
      <w:pPr>
        <w:pStyle w:val="Tekstpodstawowy"/>
        <w:ind w:right="-308" w:firstLine="851"/>
      </w:pPr>
    </w:p>
    <w:p w:rsidR="0028002A" w:rsidRPr="006D1688" w:rsidRDefault="0028002A" w:rsidP="0028002A">
      <w:pPr>
        <w:pStyle w:val="Tekstpodstawowy"/>
        <w:numPr>
          <w:ilvl w:val="0"/>
          <w:numId w:val="4"/>
        </w:numPr>
        <w:tabs>
          <w:tab w:val="left" w:pos="426"/>
        </w:tabs>
        <w:ind w:left="426" w:right="-308" w:hanging="426"/>
        <w:rPr>
          <w:i/>
          <w:szCs w:val="24"/>
        </w:rPr>
      </w:pPr>
      <w:r w:rsidRPr="006D1688">
        <w:rPr>
          <w:i/>
          <w:szCs w:val="24"/>
        </w:rPr>
        <w:t>Rejestracja podmiotów wykreślonych z Krajowego Rejestru Sądowego na podstawie zawiadomienia z Sądu Rejonowego.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Ustalenie adresu siedziby  podmiotu wykreślonego z KRS oraz adresów zamieszkania  osób upoważnionych do reprezentowania podmiotu przed 01.01.2016 r.-analiza dokumentów zgromadzonych w Sądzie Rejonowym w Opolu Wydziale  Gospodarczym Krajowym Rejestrze Sądowym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Wysłanie pisma w sprawie mienia podmiotu na ostatni znany adres podmiotu bądź adres upoważnionej osoby do reprezentowania podmiotu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 xml:space="preserve">Wysłanie pisma do Urzędu Skarbowego o zobowiązania podmiotu w sprawie zobowiązań podmiotu wykreślonego z Krajowego Rejestru Sądowego 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Analiza danych dotyczących podmiotu wykreślonego z KRS zawartych w ewidencji gruntów i budynków prowadzonej przez Prezydenta Miasta Opola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Analiza zapisów ksiąg wieczystych dotyczących nieruchomości stanowiących własność bądź będących przedmiotem użytkowania wieczystego podmiotów wykreślonych z Krajowego Rejestru Sądowego.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Przeprowadzenie postępowania administracyjnego i wydanie decyzji w sprawie stwierdzenia nabycia prawa własności nieruchomości lub prawa użytkowania nieruchomości przysługującemu  podmiotowi wykreślonemu z Krajowego Rejestru Sądowego.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lastRenderedPageBreak/>
        <w:t>Ujawnienie nabytych praw do nieruchomości przez Prezydenta Miasta Opola wykonującego zadania z zakresu administracji rządowej w Ewidencji Gruntów i Budynków oraz  Księdze Wieczystej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W przypadku nabycia przez Prezydenta Miasta Opola na podstawie  art. 9 ust. 2 i ustawy z 20 sierpnia 1997 r. Przepisy wprowadzające ustawę o Krajowym Rejestrze Sądowym (Dz. U. nr 121 poz. 770),</w:t>
      </w:r>
      <w:r w:rsidRPr="006D1688">
        <w:rPr>
          <w:rFonts w:ascii="Verdana" w:hAnsi="Verdana"/>
          <w:bCs/>
          <w:i/>
          <w:szCs w:val="24"/>
        </w:rPr>
        <w:t xml:space="preserve"> </w:t>
      </w:r>
      <w:r w:rsidRPr="006D1688">
        <w:rPr>
          <w:rFonts w:ascii="Verdana" w:hAnsi="Verdana"/>
          <w:i/>
          <w:szCs w:val="24"/>
        </w:rPr>
        <w:t xml:space="preserve"> prawa użytkowania wieczystego  nieruchomości Skarbu Państwa wydanie zaświadczenia o nieistnieniu zobowiązań i ujawnienie zaświadczenia w księdze wieczystej.</w:t>
      </w:r>
    </w:p>
    <w:p w:rsidR="0028002A" w:rsidRPr="006D1688" w:rsidRDefault="0028002A" w:rsidP="0028002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right="-306" w:hanging="426"/>
        <w:jc w:val="both"/>
        <w:rPr>
          <w:rFonts w:ascii="Verdana" w:hAnsi="Verdana"/>
          <w:i/>
          <w:szCs w:val="24"/>
        </w:rPr>
      </w:pPr>
      <w:r w:rsidRPr="006D1688">
        <w:rPr>
          <w:rFonts w:ascii="Verdana" w:hAnsi="Verdana"/>
          <w:i/>
          <w:szCs w:val="24"/>
        </w:rPr>
        <w:t>Udzielanie informacji w sprawie istnienia mienia i zobowiązań podmiotów wykreślonych z Krajowego Rejestru Sądowego</w:t>
      </w:r>
      <w:r>
        <w:rPr>
          <w:rFonts w:ascii="Verdana" w:hAnsi="Verdana"/>
          <w:i/>
          <w:szCs w:val="24"/>
        </w:rPr>
        <w:t>.</w:t>
      </w:r>
    </w:p>
    <w:p w:rsidR="0028002A" w:rsidRPr="00106A39" w:rsidRDefault="0028002A" w:rsidP="0028002A">
      <w:pPr>
        <w:pStyle w:val="Tekstpodstawowy"/>
        <w:ind w:right="-308" w:firstLine="851"/>
      </w:pPr>
    </w:p>
    <w:p w:rsidR="0028002A" w:rsidRPr="00106A39" w:rsidRDefault="0028002A" w:rsidP="0028002A">
      <w:pPr>
        <w:pStyle w:val="Tekstpodstawowy"/>
        <w:ind w:right="-308" w:firstLine="851"/>
      </w:pPr>
      <w:r>
        <w:t>Na podstawie wyjaśnień pracownika merytorycznego oraz podręcznego rejestru spraw ustalono, że w 2016 r. wszczęto prowadzenie 836 postępowań w sprawie przejmowania mienia, natomiast w 2017 wszczęto 275 takich spraw. Ogółem zakończono 30 spraw. Do badania wytypowano pierwszych 10 spraw z 2016 r. oznaczonych numerami: BNSP 6820. 7 – 16.2016.AP.</w:t>
      </w:r>
    </w:p>
    <w:p w:rsidR="0028002A" w:rsidRDefault="0028002A" w:rsidP="0028002A">
      <w:pPr>
        <w:pStyle w:val="Tekstpodstawowy"/>
        <w:ind w:right="-308"/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6820.7.2016.AP</w:t>
      </w:r>
    </w:p>
    <w:p w:rsidR="0028002A" w:rsidRDefault="0028002A" w:rsidP="0028002A">
      <w:pPr>
        <w:pStyle w:val="Tekstpodstawowy"/>
        <w:ind w:right="-308"/>
      </w:pPr>
    </w:p>
    <w:p w:rsidR="0028002A" w:rsidRPr="001D1F03" w:rsidRDefault="0028002A" w:rsidP="0028002A">
      <w:pPr>
        <w:pStyle w:val="Tekstpodstawowy"/>
        <w:ind w:right="-308" w:firstLine="851"/>
      </w:pPr>
      <w:r>
        <w:t>Sprawa dotyczy podmiotu zarejestrowanego w Sądzie Rejonowym w Warszawie, którego mienie znajduje się w Opolu. Do Urzędu Miasta Stołecznego Warszawy wpłynęło zawiadomienie z Sądu Rejonowego o wykreśleniu podmiotu z rejestru oraz o nabyciu przez Skarb Państwa jego majątku. Z uwagi na fakt, iż majątek podmiotu znajduje się w Opolu,</w:t>
      </w:r>
      <w:r w:rsidRPr="007F3525">
        <w:t xml:space="preserve"> </w:t>
      </w:r>
      <w:r>
        <w:t xml:space="preserve">Prezydent miasta Opola stwierdził decyzją z dnia 17 listopada 2016 r. nabycie nieruchomości przez Skarb Państwa </w:t>
      </w:r>
      <w:r w:rsidRPr="001D1F03">
        <w:t xml:space="preserve">reprezentowanego przez Prezydenta Miasta </w:t>
      </w:r>
      <w:r>
        <w:t>S</w:t>
      </w:r>
      <w:r w:rsidRPr="001D1F03">
        <w:t xml:space="preserve">tołecznego Warszawy </w:t>
      </w:r>
      <w:r w:rsidRPr="001D1F03">
        <w:rPr>
          <w:b/>
          <w:sz w:val="18"/>
        </w:rPr>
        <w:t>(akta kontroli 17/29/I/4-6)</w:t>
      </w:r>
      <w:r w:rsidRPr="001D1F03">
        <w:t>.</w:t>
      </w:r>
    </w:p>
    <w:p w:rsidR="0028002A" w:rsidRDefault="0028002A" w:rsidP="0028002A">
      <w:pPr>
        <w:pStyle w:val="Tekstpodstawowy"/>
        <w:ind w:right="-308" w:firstLine="851"/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8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Pr="004102B1" w:rsidRDefault="0028002A" w:rsidP="004102B1">
      <w:pPr>
        <w:ind w:right="-283"/>
        <w:jc w:val="both"/>
        <w:rPr>
          <w:rFonts w:ascii="Verdana" w:hAnsi="Verdana"/>
          <w:sz w:val="22"/>
          <w:szCs w:val="22"/>
        </w:rPr>
      </w:pPr>
      <w:r w:rsidRPr="004102B1">
        <w:rPr>
          <w:rFonts w:ascii="Verdana" w:hAnsi="Verdana"/>
          <w:sz w:val="22"/>
          <w:szCs w:val="22"/>
        </w:rPr>
        <w:t xml:space="preserve">Sprawa dotyczy podmiotu zarejestrowanego w Sądzie Rejonowym w Opolu, posiadającego prawo wieczystego użytkowania gruntu. Właścicielem gruntu jest Starosta Brzegu. Starosta Brzeski </w:t>
      </w:r>
      <w:r w:rsidRPr="00F86816">
        <w:rPr>
          <w:rFonts w:ascii="Verdana" w:hAnsi="Verdana"/>
          <w:sz w:val="22"/>
          <w:szCs w:val="22"/>
        </w:rPr>
        <w:t xml:space="preserve">decyzją nr </w:t>
      </w:r>
      <w:r w:rsidR="00F86816" w:rsidRPr="00F86816">
        <w:rPr>
          <w:rFonts w:ascii="Verdana" w:hAnsi="Verdana"/>
          <w:sz w:val="22"/>
          <w:szCs w:val="22"/>
        </w:rPr>
        <w:t xml:space="preserve"> G.6821.1.4.2016 z dnia 19 lipca 2016 r.</w:t>
      </w:r>
      <w:r w:rsidR="00F86816" w:rsidRPr="001D1F03">
        <w:rPr>
          <w:szCs w:val="22"/>
        </w:rPr>
        <w:t xml:space="preserve"> </w:t>
      </w:r>
      <w:r w:rsidRPr="004102B1">
        <w:rPr>
          <w:rFonts w:ascii="Verdana" w:hAnsi="Verdana"/>
          <w:b/>
          <w:sz w:val="22"/>
          <w:szCs w:val="22"/>
        </w:rPr>
        <w:t xml:space="preserve">(akta kontroli 17/29/I/7-9) </w:t>
      </w:r>
      <w:r w:rsidRPr="004102B1">
        <w:rPr>
          <w:rFonts w:ascii="Verdana" w:hAnsi="Verdana"/>
          <w:sz w:val="22"/>
          <w:szCs w:val="22"/>
        </w:rPr>
        <w:t xml:space="preserve">stwierdził nabycie tego prawa przez Skarb Państwa reprezentowanego przez Prezydenta Miasta Opola. </w:t>
      </w:r>
    </w:p>
    <w:p w:rsidR="0028002A" w:rsidRDefault="0028002A" w:rsidP="004102B1">
      <w:pPr>
        <w:pStyle w:val="Tekstpodstawowy"/>
        <w:ind w:right="-283"/>
      </w:pPr>
    </w:p>
    <w:p w:rsidR="0028002A" w:rsidRPr="00B512F1" w:rsidRDefault="0028002A" w:rsidP="004102B1">
      <w:pPr>
        <w:pStyle w:val="Tekstpodstawowy"/>
        <w:ind w:right="-283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9.2016.AP</w:t>
      </w:r>
    </w:p>
    <w:p w:rsidR="0028002A" w:rsidRDefault="0028002A" w:rsidP="004102B1">
      <w:pPr>
        <w:pStyle w:val="Tekstpodstawowy"/>
        <w:ind w:right="-283"/>
      </w:pPr>
    </w:p>
    <w:p w:rsidR="0028002A" w:rsidRPr="004102B1" w:rsidRDefault="0028002A" w:rsidP="004102B1">
      <w:pPr>
        <w:ind w:right="-283"/>
        <w:jc w:val="both"/>
        <w:rPr>
          <w:rFonts w:ascii="Verdana" w:hAnsi="Verdana" w:cs="Arial"/>
          <w:i/>
          <w:sz w:val="22"/>
          <w:szCs w:val="22"/>
        </w:rPr>
      </w:pPr>
      <w:r w:rsidRPr="004102B1">
        <w:rPr>
          <w:rFonts w:ascii="Verdana" w:hAnsi="Verdana"/>
          <w:sz w:val="22"/>
          <w:szCs w:val="22"/>
        </w:rPr>
        <w:t xml:space="preserve">Sprawa dotyczy podmiotu zarejestrowanego w Sądzie Rejonowym w Opolu, posiadającego prawo wieczystego użytkowania gruntu. Właścicielem gruntu jest Starosta Bocheński. Starosta Bochni decyzją nr </w:t>
      </w:r>
      <w:r w:rsidR="00F86816" w:rsidRPr="00F86816">
        <w:rPr>
          <w:rFonts w:ascii="Verdana" w:hAnsi="Verdana"/>
          <w:sz w:val="22"/>
          <w:szCs w:val="22"/>
        </w:rPr>
        <w:t>GN.</w:t>
      </w:r>
      <w:bookmarkStart w:id="0" w:name="_GoBack"/>
      <w:bookmarkEnd w:id="0"/>
      <w:r w:rsidR="00F86816" w:rsidRPr="00F86816">
        <w:rPr>
          <w:rFonts w:ascii="Verdana" w:hAnsi="Verdana"/>
          <w:sz w:val="22"/>
          <w:szCs w:val="22"/>
        </w:rPr>
        <w:t>6820.50.2016 z dnia 17 sierpnia 2016 r.</w:t>
      </w:r>
      <w:r w:rsidR="00F86816" w:rsidRPr="00F86816">
        <w:rPr>
          <w:rFonts w:ascii="Verdana" w:hAnsi="Verdana"/>
          <w:b/>
          <w:sz w:val="22"/>
          <w:szCs w:val="22"/>
        </w:rPr>
        <w:t xml:space="preserve"> </w:t>
      </w:r>
      <w:r w:rsidRPr="00F86816">
        <w:rPr>
          <w:rFonts w:ascii="Verdana" w:hAnsi="Verdana"/>
          <w:b/>
          <w:sz w:val="22"/>
          <w:szCs w:val="22"/>
        </w:rPr>
        <w:t>(akta kontroli 17/29/I/10-12)</w:t>
      </w:r>
      <w:r w:rsidRPr="004102B1">
        <w:rPr>
          <w:rFonts w:ascii="Verdana" w:hAnsi="Verdana"/>
          <w:b/>
          <w:sz w:val="22"/>
          <w:szCs w:val="22"/>
        </w:rPr>
        <w:t xml:space="preserve"> </w:t>
      </w:r>
      <w:r w:rsidRPr="004102B1">
        <w:rPr>
          <w:rFonts w:ascii="Verdana" w:hAnsi="Verdana"/>
          <w:sz w:val="22"/>
          <w:szCs w:val="22"/>
        </w:rPr>
        <w:t>stwierdził nabycie tego prawa przez Skarb Państwa reprezentowanego przez Prezydenta Miasta Opola.</w:t>
      </w:r>
    </w:p>
    <w:p w:rsidR="0028002A" w:rsidRDefault="0028002A" w:rsidP="0028002A">
      <w:pPr>
        <w:pStyle w:val="Tekstpodstawowy"/>
        <w:ind w:right="-308"/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10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 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/>
        <w:rPr>
          <w:u w:val="single"/>
        </w:rPr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lastRenderedPageBreak/>
        <w:t>Sprawa BNSP 6820.</w:t>
      </w:r>
      <w:r>
        <w:rPr>
          <w:u w:val="single"/>
        </w:rPr>
        <w:t>11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 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12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</w:t>
      </w:r>
      <w:r w:rsidRPr="00E17095">
        <w:t xml:space="preserve"> </w:t>
      </w:r>
      <w:r>
        <w:t>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  <w:rPr>
          <w:u w:val="single"/>
        </w:rPr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13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</w:t>
      </w:r>
      <w:r w:rsidRPr="00E17095">
        <w:t xml:space="preserve"> </w:t>
      </w:r>
      <w:r>
        <w:t>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  <w:rPr>
          <w:u w:val="single"/>
        </w:rPr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14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</w:t>
      </w:r>
      <w:r w:rsidRPr="00E17095">
        <w:t xml:space="preserve"> </w:t>
      </w:r>
      <w:r>
        <w:t>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  <w:rPr>
          <w:u w:val="single"/>
        </w:rPr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15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</w:t>
      </w:r>
      <w:r w:rsidRPr="00E17095">
        <w:t xml:space="preserve"> </w:t>
      </w:r>
      <w:r>
        <w:t>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  <w:rPr>
          <w:u w:val="single"/>
        </w:rPr>
      </w:pPr>
    </w:p>
    <w:p w:rsidR="00F86816" w:rsidRDefault="00F86816" w:rsidP="0028002A">
      <w:pPr>
        <w:pStyle w:val="Tekstpodstawowy"/>
        <w:ind w:right="-308"/>
        <w:rPr>
          <w:u w:val="single"/>
        </w:rPr>
      </w:pPr>
    </w:p>
    <w:p w:rsidR="00F86816" w:rsidRDefault="00F86816" w:rsidP="0028002A">
      <w:pPr>
        <w:pStyle w:val="Tekstpodstawowy"/>
        <w:ind w:right="-308"/>
        <w:rPr>
          <w:u w:val="single"/>
        </w:rPr>
      </w:pPr>
    </w:p>
    <w:p w:rsidR="00F86816" w:rsidRDefault="00F86816" w:rsidP="0028002A">
      <w:pPr>
        <w:pStyle w:val="Tekstpodstawowy"/>
        <w:ind w:right="-308"/>
        <w:rPr>
          <w:u w:val="single"/>
        </w:rPr>
      </w:pPr>
    </w:p>
    <w:p w:rsidR="0028002A" w:rsidRPr="00B512F1" w:rsidRDefault="0028002A" w:rsidP="0028002A">
      <w:pPr>
        <w:pStyle w:val="Tekstpodstawowy"/>
        <w:ind w:right="-308"/>
        <w:rPr>
          <w:u w:val="single"/>
        </w:rPr>
      </w:pPr>
      <w:r w:rsidRPr="00B512F1">
        <w:rPr>
          <w:u w:val="single"/>
        </w:rPr>
        <w:t>Sprawa BNSP 6820.</w:t>
      </w:r>
      <w:r>
        <w:rPr>
          <w:u w:val="single"/>
        </w:rPr>
        <w:t>16</w:t>
      </w:r>
      <w:r w:rsidRPr="00B512F1">
        <w:rPr>
          <w:u w:val="single"/>
        </w:rPr>
        <w:t>.2016.AP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Sprawa dotyczy podmiotu zarejestrowanego w Opolskim Sądzie Rejonowym. Do Biura Nieruchomości Skarbu Państwa wpłynęło zawiadomienie z Sądu Rejonowego</w:t>
      </w:r>
      <w:r w:rsidRPr="00E17095">
        <w:t xml:space="preserve"> </w:t>
      </w:r>
      <w:r>
        <w:t>w Opolu o wykreśleniu podmiotu z rejestru oraz o nabyciu przez Skarb Państwa jego majątku. Pracownik merytoryczny ustalił ostatni znany adres przedstawiciela podmiotu i wystąpił z wnioskiem o ujawnienie mienia oraz wystąpił do Urzędu Skarbowego z wnioskiem o podanie zobowiązań podmiotu. Pismo kierowane do przedstawiciela podmiotu zostało nieodebrane i zwrócone do nadawcy. W związku z brakiem możliwości ustalenia majątku podmiotu sprawa została zamknięta.</w:t>
      </w:r>
    </w:p>
    <w:p w:rsidR="0028002A" w:rsidRDefault="0028002A" w:rsidP="0028002A">
      <w:pPr>
        <w:pStyle w:val="Tekstpodstawowy"/>
        <w:ind w:right="-308"/>
      </w:pPr>
    </w:p>
    <w:p w:rsidR="0028002A" w:rsidRDefault="0028002A" w:rsidP="0028002A">
      <w:pPr>
        <w:pStyle w:val="Tekstpodstawowy"/>
        <w:ind w:right="-308" w:firstLine="851"/>
      </w:pPr>
      <w:r>
        <w:t>Na podstawie badanych spraw Zespół kontrolny nie stwierdził nieprawidłowości w postępowaniu Biura Nieruchomości Skarbu Państwa w zakresie objętym kontrolą.</w:t>
      </w:r>
    </w:p>
    <w:p w:rsidR="0028002A" w:rsidRPr="00106A39" w:rsidRDefault="0028002A" w:rsidP="0028002A">
      <w:pPr>
        <w:pStyle w:val="Tekstpodstawowy"/>
        <w:ind w:right="-308"/>
      </w:pPr>
    </w:p>
    <w:p w:rsidR="0028002A" w:rsidRPr="00EB358D" w:rsidRDefault="0028002A" w:rsidP="0028002A">
      <w:pPr>
        <w:pStyle w:val="Tekstpodstawowy"/>
        <w:ind w:right="-308"/>
        <w:rPr>
          <w:b/>
          <w:u w:val="single"/>
        </w:rPr>
      </w:pPr>
      <w:r w:rsidRPr="00EB358D">
        <w:rPr>
          <w:b/>
          <w:u w:val="single"/>
        </w:rPr>
        <w:t>VI. Pouczenie</w:t>
      </w:r>
    </w:p>
    <w:p w:rsidR="0028002A" w:rsidRPr="00EB358D" w:rsidRDefault="0028002A" w:rsidP="0028002A">
      <w:pPr>
        <w:pStyle w:val="Tekstpodstawowy"/>
        <w:ind w:right="-308"/>
        <w:rPr>
          <w:b/>
          <w:i/>
        </w:rPr>
      </w:pPr>
    </w:p>
    <w:p w:rsidR="0028002A" w:rsidRPr="00EB358D" w:rsidRDefault="0028002A" w:rsidP="0028002A">
      <w:pPr>
        <w:ind w:right="-308" w:firstLine="851"/>
        <w:jc w:val="both"/>
        <w:rPr>
          <w:rFonts w:ascii="Verdana" w:hAnsi="Verdana" w:cs="Arial"/>
          <w:b/>
          <w:sz w:val="22"/>
          <w:szCs w:val="22"/>
        </w:rPr>
      </w:pPr>
      <w:r w:rsidRPr="00EB358D">
        <w:rPr>
          <w:rFonts w:ascii="Verdana" w:hAnsi="Verdana"/>
          <w:b/>
          <w:sz w:val="22"/>
          <w:szCs w:val="22"/>
        </w:rPr>
        <w:t xml:space="preserve">Zgodnie z § 20 ust.1-2  Regulaminu Kontroli Urzędu Miasta Opola stanowiącego załącznik do zarządzenia nr OR.I-0120.1.77.2012 z dnia </w:t>
      </w:r>
      <w:r w:rsidRPr="00EB358D">
        <w:rPr>
          <w:rStyle w:val="Pogrubienie"/>
          <w:rFonts w:ascii="Verdana" w:hAnsi="Verdana" w:cs="Arial"/>
          <w:sz w:val="22"/>
          <w:szCs w:val="22"/>
        </w:rPr>
        <w:t>25 maja  2012 r.</w:t>
      </w:r>
      <w:r w:rsidRPr="00EB358D">
        <w:rPr>
          <w:rFonts w:ascii="Verdana" w:hAnsi="Verdana"/>
          <w:b/>
          <w:sz w:val="22"/>
          <w:szCs w:val="22"/>
        </w:rPr>
        <w:t xml:space="preserve"> dyrektor</w:t>
      </w:r>
      <w:r w:rsidRPr="00EB358D">
        <w:rPr>
          <w:rFonts w:ascii="Verdana" w:hAnsi="Verdana" w:cs="Arial"/>
          <w:b/>
          <w:sz w:val="22"/>
          <w:szCs w:val="22"/>
        </w:rPr>
        <w:t xml:space="preserve"> jednostki kontrolowanej ma prawo przedstawić  umotywowane zastrzeżenia do ustaleń zawartych w protokole. Zastrzeżenia składane są w formie pisemnej w terminie 7 dni roboczych od dnia potwierdzenia odbioru protokołu.</w:t>
      </w:r>
    </w:p>
    <w:p w:rsidR="0028002A" w:rsidRPr="00EB358D" w:rsidRDefault="0028002A" w:rsidP="0028002A">
      <w:pPr>
        <w:pStyle w:val="Tekstpodstawowywcity"/>
        <w:ind w:left="0" w:right="-308" w:firstLine="0"/>
        <w:jc w:val="both"/>
        <w:rPr>
          <w:i/>
          <w:szCs w:val="22"/>
        </w:rPr>
      </w:pPr>
      <w:r w:rsidRPr="00EB358D">
        <w:rPr>
          <w:b/>
          <w:szCs w:val="22"/>
        </w:rPr>
        <w:t xml:space="preserve">            </w:t>
      </w:r>
    </w:p>
    <w:p w:rsidR="0028002A" w:rsidRDefault="0028002A" w:rsidP="0028002A">
      <w:pPr>
        <w:pStyle w:val="Tekstpodstawowy"/>
        <w:ind w:right="-308" w:firstLine="851"/>
        <w:rPr>
          <w:i/>
        </w:rPr>
      </w:pPr>
      <w:r w:rsidRPr="00EB358D">
        <w:rPr>
          <w:i/>
        </w:rPr>
        <w:t>Protokół niniejszy sporządzono w dwóch jednobrzmiących egzemplarzach, z których jeden egzemplarz obustronnie podpisany doręczono dyrektorowi kontrolowanej jednostki.</w:t>
      </w:r>
    </w:p>
    <w:p w:rsidR="0028002A" w:rsidRPr="00EB358D" w:rsidRDefault="0028002A" w:rsidP="0028002A">
      <w:pPr>
        <w:pStyle w:val="Tekstpodstawowy"/>
        <w:ind w:right="-308" w:firstLine="851"/>
        <w:rPr>
          <w:i/>
        </w:rPr>
      </w:pPr>
    </w:p>
    <w:tbl>
      <w:tblPr>
        <w:tblW w:w="10069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6"/>
        <w:gridCol w:w="4843"/>
      </w:tblGrid>
      <w:tr w:rsidR="0028002A" w:rsidRPr="00EB358D" w:rsidTr="00352F98">
        <w:trPr>
          <w:trHeight w:val="296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2A" w:rsidRPr="00EB358D" w:rsidRDefault="0028002A" w:rsidP="00352F98">
            <w:pPr>
              <w:pStyle w:val="Nagwek7"/>
              <w:spacing w:before="0" w:after="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t>Jednostka kontrolowana</w:t>
            </w: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</w:r>
            <w:r w:rsidRPr="00EB358D">
              <w:rPr>
                <w:rFonts w:ascii="Verdana" w:hAnsi="Verdana"/>
                <w:sz w:val="22"/>
                <w:szCs w:val="22"/>
              </w:rPr>
              <w:t>W dniu dzisiejszym otrzymałem/</w:t>
            </w:r>
            <w:proofErr w:type="spellStart"/>
            <w:r w:rsidRPr="00EB358D">
              <w:rPr>
                <w:rFonts w:ascii="Verdana" w:hAnsi="Verdana"/>
                <w:sz w:val="22"/>
                <w:szCs w:val="22"/>
              </w:rPr>
              <w:t>am</w:t>
            </w:r>
            <w:proofErr w:type="spellEnd"/>
            <w:r w:rsidRPr="00EB358D">
              <w:rPr>
                <w:rFonts w:ascii="Verdana" w:hAnsi="Verdana"/>
                <w:sz w:val="22"/>
                <w:szCs w:val="22"/>
              </w:rPr>
              <w:t xml:space="preserve"> egzemplarz protokołu.</w:t>
            </w:r>
          </w:p>
          <w:p w:rsidR="0028002A" w:rsidRPr="00EB358D" w:rsidRDefault="0028002A" w:rsidP="00352F9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>(podpisy)</w:t>
            </w: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  <w:t>Data:</w:t>
            </w:r>
            <w:r w:rsidRPr="00EB358D">
              <w:rPr>
                <w:rFonts w:ascii="Verdana" w:hAnsi="Verdana"/>
                <w:sz w:val="22"/>
                <w:szCs w:val="22"/>
              </w:rPr>
              <w:t xml:space="preserve"> ........................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2A" w:rsidRPr="00EB358D" w:rsidRDefault="0028002A" w:rsidP="00352F98">
            <w:pPr>
              <w:pStyle w:val="Tekstpodstawowy3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t xml:space="preserve">            Zespół kontrolny</w:t>
            </w: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sz w:val="22"/>
                <w:szCs w:val="22"/>
              </w:rPr>
              <w:t xml:space="preserve">                   (podpisy)</w:t>
            </w: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  <w:p w:rsidR="0028002A" w:rsidRPr="00EB358D" w:rsidRDefault="0028002A" w:rsidP="00352F9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EB358D">
              <w:rPr>
                <w:rFonts w:ascii="Verdana" w:hAnsi="Verdana"/>
                <w:b/>
                <w:sz w:val="22"/>
                <w:szCs w:val="22"/>
              </w:rPr>
              <w:br/>
              <w:t>Data</w:t>
            </w:r>
            <w:r w:rsidRPr="00EB358D">
              <w:rPr>
                <w:rFonts w:ascii="Verdana" w:hAnsi="Verdana"/>
                <w:sz w:val="22"/>
                <w:szCs w:val="22"/>
              </w:rPr>
              <w:t>:....................</w:t>
            </w:r>
          </w:p>
        </w:tc>
      </w:tr>
    </w:tbl>
    <w:p w:rsidR="0028002A" w:rsidRPr="00EB358D" w:rsidRDefault="0028002A" w:rsidP="0028002A">
      <w:pPr>
        <w:pStyle w:val="Tekstpodstawowywcity"/>
        <w:ind w:left="0" w:firstLine="0"/>
        <w:rPr>
          <w:b/>
          <w:szCs w:val="22"/>
        </w:rPr>
      </w:pPr>
    </w:p>
    <w:p w:rsidR="003C3FAA" w:rsidRDefault="003C3FAA"/>
    <w:sectPr w:rsidR="003C3FAA" w:rsidSect="00D256A0">
      <w:footerReference w:type="even" r:id="rId7"/>
      <w:footerReference w:type="default" r:id="rId8"/>
      <w:pgSz w:w="11906" w:h="16838"/>
      <w:pgMar w:top="567" w:right="1418" w:bottom="851" w:left="1440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7E" w:rsidRDefault="00FE787E">
      <w:r>
        <w:separator/>
      </w:r>
    </w:p>
  </w:endnote>
  <w:endnote w:type="continuationSeparator" w:id="0">
    <w:p w:rsidR="00FE787E" w:rsidRDefault="00FE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24" w:rsidRDefault="004102B1" w:rsidP="004824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4624" w:rsidRDefault="00FE787E" w:rsidP="00B864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624" w:rsidRPr="00237E9E" w:rsidRDefault="004102B1" w:rsidP="00B86454">
    <w:pPr>
      <w:pStyle w:val="Stopka"/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Protokół kontroli nr 29</w:t>
    </w:r>
    <w:r w:rsidRPr="00237E9E">
      <w:rPr>
        <w:rFonts w:ascii="Verdana" w:hAnsi="Verdana"/>
        <w:sz w:val="18"/>
        <w:szCs w:val="18"/>
      </w:rPr>
      <w:t>/</w:t>
    </w:r>
    <w:r>
      <w:rPr>
        <w:rFonts w:ascii="Verdana" w:hAnsi="Verdana"/>
        <w:sz w:val="18"/>
        <w:szCs w:val="18"/>
      </w:rPr>
      <w:t>2017</w:t>
    </w:r>
    <w:r w:rsidRPr="00237E9E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                                                              </w:t>
    </w:r>
    <w:r w:rsidRPr="00482472">
      <w:rPr>
        <w:rFonts w:ascii="Verdana" w:hAnsi="Verdana"/>
        <w:sz w:val="18"/>
        <w:szCs w:val="18"/>
      </w:rPr>
      <w:t xml:space="preserve">Strona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PAGE </w:instrText>
    </w:r>
    <w:r w:rsidRPr="00482472">
      <w:rPr>
        <w:rFonts w:ascii="Verdana" w:hAnsi="Verdana"/>
        <w:sz w:val="18"/>
        <w:szCs w:val="18"/>
      </w:rPr>
      <w:fldChar w:fldCharType="separate"/>
    </w:r>
    <w:r w:rsidR="00397322">
      <w:rPr>
        <w:rFonts w:ascii="Verdana" w:hAnsi="Verdana"/>
        <w:noProof/>
        <w:sz w:val="18"/>
        <w:szCs w:val="18"/>
      </w:rPr>
      <w:t>5</w:t>
    </w:r>
    <w:r w:rsidRPr="00482472">
      <w:rPr>
        <w:rFonts w:ascii="Verdana" w:hAnsi="Verdana"/>
        <w:sz w:val="18"/>
        <w:szCs w:val="18"/>
      </w:rPr>
      <w:fldChar w:fldCharType="end"/>
    </w:r>
    <w:r w:rsidRPr="00482472">
      <w:rPr>
        <w:rFonts w:ascii="Verdana" w:hAnsi="Verdana"/>
        <w:sz w:val="18"/>
        <w:szCs w:val="18"/>
      </w:rPr>
      <w:t xml:space="preserve"> z </w:t>
    </w:r>
    <w:r w:rsidRPr="00482472">
      <w:rPr>
        <w:rFonts w:ascii="Verdana" w:hAnsi="Verdana"/>
        <w:sz w:val="18"/>
        <w:szCs w:val="18"/>
      </w:rPr>
      <w:fldChar w:fldCharType="begin"/>
    </w:r>
    <w:r w:rsidRPr="00482472">
      <w:rPr>
        <w:rFonts w:ascii="Verdana" w:hAnsi="Verdana"/>
        <w:sz w:val="18"/>
        <w:szCs w:val="18"/>
      </w:rPr>
      <w:instrText xml:space="preserve"> NUMPAGES </w:instrText>
    </w:r>
    <w:r w:rsidRPr="00482472">
      <w:rPr>
        <w:rFonts w:ascii="Verdana" w:hAnsi="Verdana"/>
        <w:sz w:val="18"/>
        <w:szCs w:val="18"/>
      </w:rPr>
      <w:fldChar w:fldCharType="separate"/>
    </w:r>
    <w:r w:rsidR="00397322">
      <w:rPr>
        <w:rFonts w:ascii="Verdana" w:hAnsi="Verdana"/>
        <w:noProof/>
        <w:sz w:val="18"/>
        <w:szCs w:val="18"/>
      </w:rPr>
      <w:t>5</w:t>
    </w:r>
    <w:r w:rsidRPr="00482472">
      <w:rPr>
        <w:rFonts w:ascii="Verdana" w:hAnsi="Verdana"/>
        <w:sz w:val="18"/>
        <w:szCs w:val="18"/>
      </w:rPr>
      <w:fldChar w:fldCharType="end"/>
    </w:r>
    <w:r w:rsidRPr="00237E9E">
      <w:rPr>
        <w:rFonts w:ascii="Verdana" w:hAnsi="Verdana"/>
        <w:sz w:val="18"/>
        <w:szCs w:val="18"/>
      </w:rPr>
      <w:t xml:space="preserve">                                 </w:t>
    </w:r>
    <w:r>
      <w:rPr>
        <w:rFonts w:ascii="Verdana" w:hAnsi="Verdana"/>
        <w:sz w:val="18"/>
        <w:szCs w:val="18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7E" w:rsidRDefault="00FE787E">
      <w:r>
        <w:separator/>
      </w:r>
    </w:p>
  </w:footnote>
  <w:footnote w:type="continuationSeparator" w:id="0">
    <w:p w:rsidR="00FE787E" w:rsidRDefault="00FE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7FA"/>
    <w:multiLevelType w:val="hybridMultilevel"/>
    <w:tmpl w:val="B1582542"/>
    <w:lvl w:ilvl="0" w:tplc="F1B406BC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C9F7B6E"/>
    <w:multiLevelType w:val="hybridMultilevel"/>
    <w:tmpl w:val="0218A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F6340"/>
    <w:multiLevelType w:val="hybridMultilevel"/>
    <w:tmpl w:val="B57C01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C30C7"/>
    <w:multiLevelType w:val="hybridMultilevel"/>
    <w:tmpl w:val="BD2AAB68"/>
    <w:lvl w:ilvl="0" w:tplc="0096C3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DB"/>
    <w:rsid w:val="0028002A"/>
    <w:rsid w:val="00397322"/>
    <w:rsid w:val="003C3FAA"/>
    <w:rsid w:val="004102B1"/>
    <w:rsid w:val="00510F97"/>
    <w:rsid w:val="00A56CDB"/>
    <w:rsid w:val="00F86816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AF59"/>
  <w15:chartTrackingRefBased/>
  <w15:docId w15:val="{3B3A875F-B7A5-493D-8621-822E7732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8002A"/>
    <w:pPr>
      <w:keepNext/>
      <w:outlineLvl w:val="2"/>
    </w:pPr>
    <w:rPr>
      <w:rFonts w:ascii="Verdana" w:hAnsi="Verdana"/>
      <w:b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28002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8002A"/>
    <w:rPr>
      <w:rFonts w:ascii="Verdana" w:eastAsia="Times New Roman" w:hAnsi="Verdana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800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28002A"/>
    <w:rPr>
      <w:rFonts w:ascii="Verdana" w:hAnsi="Verdana"/>
      <w:lang w:eastAsia="pl-PL"/>
    </w:rPr>
  </w:style>
  <w:style w:type="paragraph" w:styleId="Tekstpodstawowy">
    <w:name w:val="Body Text"/>
    <w:basedOn w:val="Normalny"/>
    <w:link w:val="TekstpodstawowyZnak"/>
    <w:rsid w:val="0028002A"/>
    <w:pPr>
      <w:jc w:val="both"/>
    </w:pPr>
    <w:rPr>
      <w:rFonts w:ascii="Verdana" w:eastAsiaTheme="minorHAnsi" w:hAnsi="Verdana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80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002A"/>
    <w:pPr>
      <w:ind w:left="180" w:hanging="180"/>
    </w:pPr>
    <w:rPr>
      <w:rFonts w:ascii="Verdana" w:hAnsi="Verdana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002A"/>
    <w:rPr>
      <w:rFonts w:ascii="Verdana" w:eastAsia="Times New Roman" w:hAnsi="Verdana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8002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800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8002A"/>
    <w:pPr>
      <w:ind w:left="709" w:hanging="1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02A"/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28002A"/>
    <w:pPr>
      <w:ind w:left="1946" w:right="-426" w:hanging="1946"/>
      <w:jc w:val="both"/>
    </w:pPr>
    <w:rPr>
      <w:rFonts w:ascii="Arial" w:hAnsi="Arial"/>
      <w:szCs w:val="20"/>
    </w:rPr>
  </w:style>
  <w:style w:type="paragraph" w:styleId="Tekstpodstawowy3">
    <w:name w:val="Body Text 3"/>
    <w:basedOn w:val="Normalny"/>
    <w:link w:val="Tekstpodstawowy3Znak"/>
    <w:rsid w:val="002800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002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28002A"/>
    <w:rPr>
      <w:b/>
      <w:bCs/>
    </w:rPr>
  </w:style>
  <w:style w:type="paragraph" w:customStyle="1" w:styleId="Default">
    <w:name w:val="Default"/>
    <w:rsid w:val="002800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0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8002A"/>
  </w:style>
  <w:style w:type="character" w:customStyle="1" w:styleId="h1">
    <w:name w:val="h1"/>
    <w:rsid w:val="0028002A"/>
  </w:style>
  <w:style w:type="paragraph" w:styleId="Akapitzlist">
    <w:name w:val="List Paragraph"/>
    <w:basedOn w:val="Normalny"/>
    <w:uiPriority w:val="34"/>
    <w:qFormat/>
    <w:rsid w:val="002800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3</cp:revision>
  <dcterms:created xsi:type="dcterms:W3CDTF">2020-03-03T09:59:00Z</dcterms:created>
  <dcterms:modified xsi:type="dcterms:W3CDTF">2020-03-25T14:39:00Z</dcterms:modified>
</cp:coreProperties>
</file>