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896202" w:rsidRPr="00122B79" w:rsidTr="006B24FE">
        <w:trPr>
          <w:trHeight w:val="339"/>
        </w:trPr>
        <w:tc>
          <w:tcPr>
            <w:tcW w:w="4039" w:type="dxa"/>
            <w:tcBorders>
              <w:bottom w:val="double" w:sz="4" w:space="0" w:color="auto"/>
            </w:tcBorders>
            <w:shd w:val="clear" w:color="auto" w:fill="FFFFFF"/>
          </w:tcPr>
          <w:p w:rsidR="00896202" w:rsidRDefault="00896202" w:rsidP="006B24FE">
            <w:pPr>
              <w:pStyle w:val="Nagwek3"/>
              <w:tabs>
                <w:tab w:val="right" w:pos="4466"/>
              </w:tabs>
              <w:rPr>
                <w:rFonts w:cs="Arial"/>
                <w:b w:val="0"/>
                <w:szCs w:val="22"/>
              </w:rPr>
            </w:pPr>
            <w:r w:rsidRPr="00122B79">
              <w:rPr>
                <w:rFonts w:cs="Arial"/>
                <w:b w:val="0"/>
                <w:szCs w:val="22"/>
              </w:rPr>
              <w:t>KW.171</w:t>
            </w:r>
            <w:r>
              <w:rPr>
                <w:rFonts w:cs="Arial"/>
                <w:b w:val="0"/>
                <w:szCs w:val="22"/>
              </w:rPr>
              <w:t>2</w:t>
            </w:r>
            <w:r w:rsidRPr="00122B79">
              <w:rPr>
                <w:rFonts w:cs="Arial"/>
                <w:b w:val="0"/>
                <w:szCs w:val="22"/>
              </w:rPr>
              <w:t>.000</w:t>
            </w:r>
            <w:r>
              <w:rPr>
                <w:rFonts w:cs="Arial"/>
                <w:b w:val="0"/>
                <w:szCs w:val="22"/>
              </w:rPr>
              <w:t>09</w:t>
            </w:r>
            <w:r w:rsidRPr="00122B79">
              <w:rPr>
                <w:rFonts w:cs="Arial"/>
                <w:b w:val="0"/>
                <w:szCs w:val="22"/>
              </w:rPr>
              <w:t>.2016</w:t>
            </w:r>
          </w:p>
          <w:p w:rsidR="00896202" w:rsidRPr="00722FAF" w:rsidRDefault="00896202" w:rsidP="006B24FE"/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FFFFFF"/>
          </w:tcPr>
          <w:p w:rsidR="00896202" w:rsidRPr="00122B79" w:rsidRDefault="00896202" w:rsidP="006B24FE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122B79">
              <w:rPr>
                <w:rFonts w:ascii="Verdana" w:hAnsi="Verdana" w:cs="Arial"/>
                <w:sz w:val="22"/>
                <w:szCs w:val="22"/>
              </w:rPr>
              <w:t>Opole</w:t>
            </w:r>
            <w:r w:rsidRPr="000169AB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>21.11.2016 r</w:t>
            </w:r>
            <w:r w:rsidRPr="00122B79">
              <w:rPr>
                <w:rFonts w:ascii="Verdana" w:hAnsi="Verdana" w:cs="Arial"/>
                <w:sz w:val="22"/>
                <w:szCs w:val="22"/>
              </w:rPr>
              <w:t xml:space="preserve">.  </w:t>
            </w:r>
          </w:p>
        </w:tc>
      </w:tr>
      <w:tr w:rsidR="00896202" w:rsidRPr="00122B79" w:rsidTr="006B24FE">
        <w:trPr>
          <w:cantSplit/>
        </w:trPr>
        <w:tc>
          <w:tcPr>
            <w:tcW w:w="9426" w:type="dxa"/>
            <w:gridSpan w:val="2"/>
            <w:shd w:val="clear" w:color="auto" w:fill="99CCFF"/>
          </w:tcPr>
          <w:p w:rsidR="00896202" w:rsidRPr="00122B79" w:rsidRDefault="00896202" w:rsidP="006B24FE">
            <w:pPr>
              <w:ind w:right="-426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896202" w:rsidRPr="00122B79" w:rsidRDefault="00896202" w:rsidP="006B24FE">
            <w:pPr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2B79">
              <w:rPr>
                <w:rFonts w:ascii="Verdana" w:hAnsi="Verdana" w:cs="Arial"/>
                <w:b/>
                <w:sz w:val="22"/>
                <w:szCs w:val="22"/>
              </w:rPr>
              <w:t>PROTOKÓŁ KONTROLI</w:t>
            </w:r>
            <w:r w:rsidRPr="00122B79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122B79">
              <w:rPr>
                <w:rFonts w:ascii="Verdana" w:hAnsi="Verdana" w:cs="Arial"/>
                <w:b/>
                <w:sz w:val="22"/>
                <w:szCs w:val="22"/>
              </w:rPr>
              <w:t xml:space="preserve">NR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33</w:t>
            </w:r>
            <w:r w:rsidRPr="00122B79">
              <w:rPr>
                <w:rFonts w:ascii="Verdana" w:hAnsi="Verdana" w:cs="Arial"/>
                <w:b/>
                <w:sz w:val="22"/>
                <w:szCs w:val="22"/>
              </w:rPr>
              <w:t xml:space="preserve">/16 </w:t>
            </w:r>
          </w:p>
          <w:p w:rsidR="00896202" w:rsidRPr="00122B79" w:rsidRDefault="00896202" w:rsidP="006B24FE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96202" w:rsidRPr="00922FA2" w:rsidTr="006B24FE">
        <w:tc>
          <w:tcPr>
            <w:tcW w:w="4039" w:type="dxa"/>
            <w:shd w:val="clear" w:color="auto" w:fill="FFFFFF"/>
          </w:tcPr>
          <w:p w:rsidR="00896202" w:rsidRPr="00922FA2" w:rsidRDefault="00896202" w:rsidP="006B24FE">
            <w:pPr>
              <w:rPr>
                <w:rFonts w:ascii="Verdana" w:hAnsi="Verdana" w:cs="Arial"/>
                <w:sz w:val="22"/>
                <w:szCs w:val="22"/>
              </w:rPr>
            </w:pPr>
            <w:r w:rsidRPr="00922FA2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387" w:type="dxa"/>
            <w:shd w:val="clear" w:color="auto" w:fill="FFFFFF"/>
          </w:tcPr>
          <w:p w:rsidR="00896202" w:rsidRPr="00922FA2" w:rsidRDefault="00896202" w:rsidP="006B24FE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Biuro Nieruchomości Skarbu Państwa</w:t>
            </w:r>
          </w:p>
        </w:tc>
      </w:tr>
      <w:tr w:rsidR="00896202" w:rsidRPr="008E7884" w:rsidTr="006B24FE">
        <w:tc>
          <w:tcPr>
            <w:tcW w:w="4039" w:type="dxa"/>
            <w:shd w:val="clear" w:color="auto" w:fill="FFFFFF"/>
          </w:tcPr>
          <w:p w:rsidR="00896202" w:rsidRPr="008E7884" w:rsidRDefault="00896202" w:rsidP="006B24FE">
            <w:pPr>
              <w:rPr>
                <w:rFonts w:ascii="Verdana" w:hAnsi="Verdana" w:cs="Arial"/>
                <w:sz w:val="22"/>
                <w:szCs w:val="22"/>
              </w:rPr>
            </w:pPr>
            <w:r w:rsidRPr="008E7884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387" w:type="dxa"/>
            <w:shd w:val="clear" w:color="auto" w:fill="FFFFFF"/>
          </w:tcPr>
          <w:p w:rsidR="00896202" w:rsidRPr="008E7884" w:rsidRDefault="00896202" w:rsidP="006B24FE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8E7884"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896202" w:rsidRPr="008E7884" w:rsidRDefault="00896202" w:rsidP="006B24FE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96202" w:rsidRPr="008E7884" w:rsidTr="006B24FE">
        <w:tc>
          <w:tcPr>
            <w:tcW w:w="4039" w:type="dxa"/>
            <w:shd w:val="clear" w:color="auto" w:fill="FFFFFF"/>
          </w:tcPr>
          <w:p w:rsidR="00896202" w:rsidRPr="008E7884" w:rsidRDefault="00896202" w:rsidP="006B24FE">
            <w:pPr>
              <w:rPr>
                <w:rFonts w:ascii="Verdana" w:hAnsi="Verdana" w:cs="Arial"/>
                <w:sz w:val="22"/>
                <w:szCs w:val="22"/>
              </w:rPr>
            </w:pPr>
            <w:r w:rsidRPr="008E7884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387" w:type="dxa"/>
            <w:shd w:val="clear" w:color="auto" w:fill="FFFFFF"/>
          </w:tcPr>
          <w:p w:rsidR="00896202" w:rsidRPr="00E73733" w:rsidRDefault="00896202" w:rsidP="006B24FE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</w:rPr>
            </w:pPr>
            <w:r w:rsidRPr="00E73733">
              <w:rPr>
                <w:rFonts w:ascii="Verdana" w:hAnsi="Verdana" w:cs="Arial"/>
                <w:sz w:val="22"/>
                <w:szCs w:val="22"/>
              </w:rPr>
              <w:t xml:space="preserve">Od </w:t>
            </w:r>
            <w:r>
              <w:rPr>
                <w:rFonts w:ascii="Verdana" w:hAnsi="Verdana" w:cs="Arial"/>
                <w:sz w:val="22"/>
                <w:szCs w:val="22"/>
              </w:rPr>
              <w:t>09.11.</w:t>
            </w:r>
            <w:r w:rsidRPr="00E73733">
              <w:rPr>
                <w:rFonts w:ascii="Verdana" w:hAnsi="Verdana" w:cs="Arial"/>
                <w:sz w:val="22"/>
                <w:szCs w:val="22"/>
              </w:rPr>
              <w:t xml:space="preserve">2016r. do </w:t>
            </w:r>
            <w:r>
              <w:rPr>
                <w:rFonts w:ascii="Verdana" w:hAnsi="Verdana" w:cs="Arial"/>
                <w:sz w:val="22"/>
                <w:szCs w:val="22"/>
              </w:rPr>
              <w:t>15</w:t>
            </w:r>
            <w:r w:rsidRPr="00E73733">
              <w:rPr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sz w:val="22"/>
                <w:szCs w:val="22"/>
              </w:rPr>
              <w:t>11</w:t>
            </w:r>
            <w:r w:rsidRPr="00E73733">
              <w:rPr>
                <w:rFonts w:ascii="Verdana" w:hAnsi="Verdana" w:cs="Arial"/>
                <w:sz w:val="22"/>
                <w:szCs w:val="22"/>
              </w:rPr>
              <w:t>.2016r.</w:t>
            </w:r>
          </w:p>
        </w:tc>
      </w:tr>
      <w:tr w:rsidR="00896202" w:rsidRPr="008E7884" w:rsidTr="006B24FE">
        <w:tc>
          <w:tcPr>
            <w:tcW w:w="4039" w:type="dxa"/>
            <w:shd w:val="clear" w:color="auto" w:fill="FFFFFF"/>
          </w:tcPr>
          <w:p w:rsidR="00896202" w:rsidRPr="008E7884" w:rsidRDefault="00896202" w:rsidP="006B24FE">
            <w:pPr>
              <w:rPr>
                <w:rFonts w:ascii="Verdana" w:hAnsi="Verdana" w:cs="Arial"/>
                <w:sz w:val="22"/>
                <w:szCs w:val="22"/>
              </w:rPr>
            </w:pPr>
            <w:r w:rsidRPr="008E7884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387" w:type="dxa"/>
            <w:shd w:val="clear" w:color="auto" w:fill="FFFFFF"/>
          </w:tcPr>
          <w:p w:rsidR="00896202" w:rsidRPr="008E7884" w:rsidRDefault="00896202" w:rsidP="006B24FE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8E7884">
              <w:rPr>
                <w:rFonts w:ascii="Verdana" w:hAnsi="Verdana" w:cs="Arial"/>
                <w:sz w:val="22"/>
                <w:szCs w:val="22"/>
              </w:rPr>
              <w:t xml:space="preserve">Tadeusz Lech - </w:t>
            </w:r>
            <w:r>
              <w:rPr>
                <w:rFonts w:ascii="Verdana" w:hAnsi="Verdana" w:cs="Arial"/>
                <w:sz w:val="22"/>
                <w:szCs w:val="22"/>
              </w:rPr>
              <w:t>G</w:t>
            </w:r>
            <w:r w:rsidRPr="008E7884">
              <w:rPr>
                <w:rFonts w:ascii="Verdana" w:hAnsi="Verdana" w:cs="Arial"/>
                <w:sz w:val="22"/>
                <w:szCs w:val="22"/>
              </w:rPr>
              <w:t xml:space="preserve">łówny specjalista </w:t>
            </w:r>
          </w:p>
          <w:p w:rsidR="00896202" w:rsidRPr="008E7884" w:rsidRDefault="00896202" w:rsidP="006B24FE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8E7884">
              <w:rPr>
                <w:rFonts w:ascii="Verdana" w:hAnsi="Verdana" w:cs="Arial"/>
                <w:sz w:val="22"/>
                <w:szCs w:val="22"/>
              </w:rPr>
              <w:t>Grzegorz Filipkowski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S</w:t>
            </w:r>
            <w:r w:rsidRPr="008E7884">
              <w:rPr>
                <w:rFonts w:ascii="Verdana" w:hAnsi="Verdana" w:cs="Arial"/>
                <w:sz w:val="22"/>
                <w:szCs w:val="22"/>
              </w:rPr>
              <w:t xml:space="preserve">pecjalista  </w:t>
            </w:r>
          </w:p>
          <w:p w:rsidR="00896202" w:rsidRPr="008E7884" w:rsidRDefault="00896202" w:rsidP="006B24FE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96202" w:rsidRPr="008E7884" w:rsidTr="006B24FE">
        <w:tc>
          <w:tcPr>
            <w:tcW w:w="4039" w:type="dxa"/>
            <w:shd w:val="clear" w:color="auto" w:fill="FFFFFF"/>
          </w:tcPr>
          <w:p w:rsidR="00896202" w:rsidRPr="008E7884" w:rsidRDefault="00896202" w:rsidP="006B24FE">
            <w:pPr>
              <w:rPr>
                <w:rFonts w:ascii="Verdana" w:hAnsi="Verdana" w:cs="Arial"/>
                <w:sz w:val="22"/>
                <w:szCs w:val="22"/>
              </w:rPr>
            </w:pPr>
            <w:r w:rsidRPr="008E7884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387" w:type="dxa"/>
            <w:shd w:val="clear" w:color="auto" w:fill="FFFFFF"/>
          </w:tcPr>
          <w:p w:rsidR="00896202" w:rsidRPr="002D3E6E" w:rsidRDefault="00896202" w:rsidP="006B24FE">
            <w:pPr>
              <w:pStyle w:val="Tekstpodstawowy"/>
              <w:jc w:val="left"/>
              <w:rPr>
                <w:rFonts w:cs="Arial"/>
                <w:b/>
              </w:rPr>
            </w:pPr>
            <w:r w:rsidRPr="002D3E6E">
              <w:rPr>
                <w:rFonts w:cs="Arial"/>
                <w:b/>
              </w:rPr>
              <w:t>Aktualizacja opłaty za użytkowanie wieczyste</w:t>
            </w:r>
          </w:p>
        </w:tc>
      </w:tr>
      <w:tr w:rsidR="00896202" w:rsidRPr="008E7884" w:rsidTr="006B24FE">
        <w:tc>
          <w:tcPr>
            <w:tcW w:w="4039" w:type="dxa"/>
            <w:shd w:val="clear" w:color="auto" w:fill="FFFFFF"/>
          </w:tcPr>
          <w:p w:rsidR="00896202" w:rsidRPr="008E7884" w:rsidRDefault="00896202" w:rsidP="006B24FE">
            <w:pPr>
              <w:rPr>
                <w:rFonts w:ascii="Verdana" w:hAnsi="Verdana" w:cs="Arial"/>
                <w:sz w:val="22"/>
                <w:szCs w:val="22"/>
              </w:rPr>
            </w:pPr>
            <w:r w:rsidRPr="008E7884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387" w:type="dxa"/>
            <w:shd w:val="clear" w:color="auto" w:fill="FFFFFF"/>
          </w:tcPr>
          <w:p w:rsidR="00896202" w:rsidRPr="008E7884" w:rsidRDefault="00896202" w:rsidP="006B24FE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8E7884">
              <w:rPr>
                <w:rFonts w:ascii="Verdana" w:hAnsi="Verdana" w:cs="Arial"/>
                <w:sz w:val="22"/>
                <w:szCs w:val="22"/>
              </w:rPr>
              <w:t xml:space="preserve">                       2015r.</w:t>
            </w:r>
          </w:p>
          <w:p w:rsidR="00896202" w:rsidRPr="008E7884" w:rsidRDefault="00896202" w:rsidP="006B24FE">
            <w:pPr>
              <w:pStyle w:val="Tekstpodstawowy"/>
              <w:jc w:val="left"/>
              <w:rPr>
                <w:rFonts w:cs="Arial"/>
              </w:rPr>
            </w:pPr>
          </w:p>
        </w:tc>
      </w:tr>
      <w:tr w:rsidR="00896202" w:rsidRPr="00922FA2" w:rsidTr="006B24FE">
        <w:tc>
          <w:tcPr>
            <w:tcW w:w="4039" w:type="dxa"/>
            <w:shd w:val="clear" w:color="auto" w:fill="FFFFFF"/>
          </w:tcPr>
          <w:p w:rsidR="00896202" w:rsidRPr="00922FA2" w:rsidRDefault="00896202" w:rsidP="006B24FE">
            <w:pPr>
              <w:rPr>
                <w:rFonts w:ascii="Verdana" w:hAnsi="Verdana" w:cs="Arial"/>
                <w:sz w:val="22"/>
                <w:szCs w:val="22"/>
              </w:rPr>
            </w:pPr>
            <w:r w:rsidRPr="00922FA2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387" w:type="dxa"/>
            <w:shd w:val="clear" w:color="auto" w:fill="FFFFFF"/>
          </w:tcPr>
          <w:p w:rsidR="00896202" w:rsidRPr="00922FA2" w:rsidRDefault="00896202" w:rsidP="006B24FE">
            <w:pPr>
              <w:pStyle w:val="Tekstpodstawowy"/>
              <w:jc w:val="left"/>
              <w:rPr>
                <w:rFonts w:cs="Arial"/>
              </w:rPr>
            </w:pPr>
            <w:r>
              <w:t>Aleksander Rogowski</w:t>
            </w:r>
            <w:r w:rsidRPr="00922FA2">
              <w:t xml:space="preserve"> – </w:t>
            </w:r>
            <w:r>
              <w:t>Naczelnik</w:t>
            </w:r>
            <w:r w:rsidRPr="00922FA2">
              <w:rPr>
                <w:rFonts w:cs="Arial"/>
              </w:rPr>
              <w:t xml:space="preserve"> </w:t>
            </w:r>
          </w:p>
        </w:tc>
      </w:tr>
      <w:tr w:rsidR="00896202" w:rsidRPr="00922FA2" w:rsidTr="006B24FE">
        <w:tc>
          <w:tcPr>
            <w:tcW w:w="4039" w:type="dxa"/>
            <w:shd w:val="clear" w:color="auto" w:fill="FFFFFF"/>
          </w:tcPr>
          <w:p w:rsidR="00896202" w:rsidRPr="00922FA2" w:rsidRDefault="00896202" w:rsidP="006B24FE">
            <w:pPr>
              <w:rPr>
                <w:rFonts w:ascii="Verdana" w:hAnsi="Verdana" w:cs="Arial"/>
                <w:sz w:val="22"/>
                <w:szCs w:val="22"/>
              </w:rPr>
            </w:pPr>
            <w:r w:rsidRPr="00922FA2">
              <w:rPr>
                <w:rFonts w:ascii="Verdana" w:hAnsi="Verdana" w:cs="Arial"/>
                <w:sz w:val="22"/>
                <w:szCs w:val="22"/>
              </w:rPr>
              <w:t>Wyjaśnień w czasie kon</w:t>
            </w:r>
            <w:bookmarkStart w:id="0" w:name="_GoBack"/>
            <w:bookmarkEnd w:id="0"/>
            <w:r w:rsidRPr="00922FA2">
              <w:rPr>
                <w:rFonts w:ascii="Verdana" w:hAnsi="Verdana" w:cs="Arial"/>
                <w:sz w:val="22"/>
                <w:szCs w:val="22"/>
              </w:rPr>
              <w:t>troli udzielali:</w:t>
            </w:r>
          </w:p>
        </w:tc>
        <w:tc>
          <w:tcPr>
            <w:tcW w:w="5387" w:type="dxa"/>
            <w:shd w:val="clear" w:color="auto" w:fill="FFFFFF"/>
          </w:tcPr>
          <w:p w:rsidR="00896202" w:rsidRDefault="00B15CBB" w:rsidP="00AE381D">
            <w:pPr>
              <w:jc w:val="both"/>
            </w:pPr>
            <w:r w:rsidRPr="001166BB">
              <w:rPr>
                <w:rFonts w:ascii="Verdana" w:hAnsi="Verdana" w:cs="Arial"/>
                <w:i/>
                <w:sz w:val="22"/>
                <w:szCs w:val="22"/>
                <w:highlight w:val="lightGray"/>
              </w:rPr>
              <w:t>(</w:t>
            </w:r>
            <w:r w:rsidRPr="00AE381D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wyłączono na podstawie ustawy z dnia 10.05.2018 r.  o ochronie danych osobowych </w:t>
            </w:r>
            <w:proofErr w:type="spellStart"/>
            <w:r w:rsidRPr="00AE381D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AE381D" w:rsidRPr="00AE381D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AE381D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AE381D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 w:rsidR="00896202" w:rsidRPr="00AE381D">
              <w:rPr>
                <w:rFonts w:ascii="Verdana" w:hAnsi="Verdana"/>
              </w:rPr>
              <w:t xml:space="preserve">– </w:t>
            </w:r>
            <w:r w:rsidR="00896202" w:rsidRPr="00AE381D">
              <w:rPr>
                <w:rFonts w:ascii="Verdana" w:hAnsi="Verdana"/>
                <w:sz w:val="22"/>
                <w:szCs w:val="22"/>
              </w:rPr>
              <w:t>Starszy specjalista</w:t>
            </w:r>
          </w:p>
          <w:p w:rsidR="00896202" w:rsidRPr="001C0DD3" w:rsidRDefault="00B15CBB" w:rsidP="00AE381D">
            <w:pPr>
              <w:jc w:val="both"/>
            </w:pPr>
            <w:r w:rsidRPr="00AE381D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 o ochronie danych osobowych </w:t>
            </w:r>
            <w:proofErr w:type="spellStart"/>
            <w:r w:rsidRPr="00AE381D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AE381D" w:rsidRPr="00AE381D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AE381D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AE381D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</w:t>
            </w:r>
            <w:r w:rsidRPr="00AE381D">
              <w:rPr>
                <w:rFonts w:ascii="Verdana" w:hAnsi="Verdana" w:cs="Arial"/>
                <w:i/>
                <w:sz w:val="22"/>
                <w:szCs w:val="22"/>
                <w:highlight w:val="lightGray"/>
              </w:rPr>
              <w:t>)</w:t>
            </w:r>
            <w:r w:rsidR="00AE381D" w:rsidRPr="00AE381D"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 w:rsidR="00896202" w:rsidRPr="00AE381D">
              <w:rPr>
                <w:rFonts w:ascii="Verdana" w:hAnsi="Verdana"/>
                <w:sz w:val="22"/>
                <w:szCs w:val="22"/>
              </w:rPr>
              <w:t>– Inspektor</w:t>
            </w:r>
          </w:p>
          <w:p w:rsidR="00896202" w:rsidRPr="001C0DD3" w:rsidRDefault="00896202" w:rsidP="006B24FE">
            <w:pPr>
              <w:pStyle w:val="Tekstpodstawowy"/>
              <w:jc w:val="left"/>
              <w:rPr>
                <w:rFonts w:cs="Arial"/>
              </w:rPr>
            </w:pPr>
          </w:p>
        </w:tc>
      </w:tr>
    </w:tbl>
    <w:p w:rsidR="00896202" w:rsidRPr="008E7884" w:rsidRDefault="00896202" w:rsidP="00896202">
      <w:pPr>
        <w:rPr>
          <w:color w:val="FF0000"/>
        </w:rPr>
      </w:pPr>
      <w:r w:rsidRPr="008E7884">
        <w:rPr>
          <w:color w:val="FF0000"/>
        </w:rPr>
        <w:tab/>
      </w:r>
    </w:p>
    <w:p w:rsidR="00896202" w:rsidRPr="008E7884" w:rsidRDefault="00896202" w:rsidP="00896202">
      <w:pPr>
        <w:pStyle w:val="Tekstpodstawowy"/>
        <w:tabs>
          <w:tab w:val="num" w:pos="0"/>
        </w:tabs>
        <w:ind w:right="-24"/>
        <w:outlineLvl w:val="0"/>
        <w:rPr>
          <w:rFonts w:cs="Arial"/>
          <w:b/>
          <w:u w:val="single"/>
        </w:rPr>
      </w:pPr>
      <w:r w:rsidRPr="008E7884">
        <w:rPr>
          <w:rFonts w:cs="Arial"/>
          <w:b/>
          <w:u w:val="single"/>
        </w:rPr>
        <w:t>I. Cel kontroli</w:t>
      </w:r>
    </w:p>
    <w:p w:rsidR="00896202" w:rsidRPr="008E7884" w:rsidRDefault="00896202" w:rsidP="00896202">
      <w:pPr>
        <w:tabs>
          <w:tab w:val="left" w:pos="2700"/>
        </w:tabs>
        <w:ind w:right="-24"/>
        <w:jc w:val="both"/>
        <w:rPr>
          <w:rFonts w:ascii="Verdana" w:hAnsi="Verdana" w:cs="Arial"/>
          <w:sz w:val="22"/>
          <w:szCs w:val="22"/>
        </w:rPr>
      </w:pPr>
      <w:r w:rsidRPr="008E7884">
        <w:rPr>
          <w:rFonts w:ascii="Verdana" w:hAnsi="Verdana" w:cs="Arial"/>
          <w:sz w:val="22"/>
          <w:szCs w:val="22"/>
        </w:rPr>
        <w:t>Celem kontroli było zbadanie</w:t>
      </w:r>
      <w:r>
        <w:rPr>
          <w:rFonts w:ascii="Verdana" w:hAnsi="Verdana" w:cs="Arial"/>
          <w:sz w:val="22"/>
          <w:szCs w:val="22"/>
        </w:rPr>
        <w:t xml:space="preserve"> prawidłowości ustalania aktualizacji za użytkowanie wieczyste.</w:t>
      </w:r>
    </w:p>
    <w:p w:rsidR="00896202" w:rsidRPr="008E7884" w:rsidRDefault="00896202" w:rsidP="00896202">
      <w:pPr>
        <w:tabs>
          <w:tab w:val="left" w:pos="5985"/>
        </w:tabs>
        <w:ind w:left="709" w:right="-24" w:hanging="283"/>
        <w:rPr>
          <w:rFonts w:ascii="Verdana" w:hAnsi="Verdana" w:cs="Arial"/>
          <w:color w:val="FF0000"/>
          <w:sz w:val="22"/>
          <w:szCs w:val="22"/>
        </w:rPr>
      </w:pPr>
    </w:p>
    <w:p w:rsidR="00896202" w:rsidRPr="00A26372" w:rsidRDefault="00896202" w:rsidP="00896202">
      <w:pPr>
        <w:tabs>
          <w:tab w:val="left" w:pos="5985"/>
        </w:tabs>
        <w:ind w:right="-24"/>
        <w:outlineLvl w:val="0"/>
        <w:rPr>
          <w:rFonts w:ascii="Verdana" w:hAnsi="Verdana" w:cs="Arial"/>
          <w:sz w:val="22"/>
          <w:szCs w:val="22"/>
        </w:rPr>
      </w:pPr>
      <w:r w:rsidRPr="00A26372"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896202" w:rsidRDefault="00896202" w:rsidP="00896202">
      <w:pPr>
        <w:pStyle w:val="Tekstpodstawowywcity3"/>
        <w:numPr>
          <w:ilvl w:val="0"/>
          <w:numId w:val="1"/>
        </w:numPr>
        <w:tabs>
          <w:tab w:val="clear" w:pos="720"/>
          <w:tab w:val="num" w:pos="426"/>
        </w:tabs>
        <w:ind w:left="426" w:right="-24" w:hanging="426"/>
        <w:rPr>
          <w:rFonts w:ascii="Verdana" w:hAnsi="Verdana"/>
          <w:sz w:val="22"/>
          <w:szCs w:val="22"/>
        </w:rPr>
      </w:pPr>
      <w:r w:rsidRPr="00C66A33">
        <w:rPr>
          <w:rStyle w:val="Pogrubienie"/>
          <w:rFonts w:ascii="Verdana" w:hAnsi="Verdana"/>
          <w:b w:val="0"/>
          <w:sz w:val="22"/>
          <w:szCs w:val="22"/>
        </w:rPr>
        <w:t xml:space="preserve">Ustawa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o gospodarce nieruchomościami </w:t>
      </w:r>
      <w:r w:rsidRPr="00C66A33">
        <w:rPr>
          <w:rStyle w:val="Pogrubienie"/>
          <w:rFonts w:ascii="Verdana" w:hAnsi="Verdana"/>
          <w:b w:val="0"/>
          <w:sz w:val="22"/>
          <w:szCs w:val="22"/>
        </w:rPr>
        <w:t xml:space="preserve">(tekst jedn. </w:t>
      </w:r>
      <w:r w:rsidRPr="00722FAF">
        <w:rPr>
          <w:rFonts w:ascii="Verdana" w:hAnsi="Verdana"/>
          <w:sz w:val="22"/>
          <w:szCs w:val="22"/>
        </w:rPr>
        <w:t>Dz. U. z 2015 poz.</w:t>
      </w:r>
      <w:r>
        <w:rPr>
          <w:rFonts w:ascii="Verdana" w:hAnsi="Verdana"/>
          <w:sz w:val="22"/>
          <w:szCs w:val="22"/>
        </w:rPr>
        <w:t xml:space="preserve"> </w:t>
      </w:r>
      <w:r w:rsidRPr="00722FAF">
        <w:rPr>
          <w:rFonts w:ascii="Verdana" w:hAnsi="Verdana"/>
          <w:sz w:val="22"/>
          <w:szCs w:val="22"/>
        </w:rPr>
        <w:t xml:space="preserve">1774 </w:t>
      </w:r>
      <w:r>
        <w:rPr>
          <w:rFonts w:ascii="Verdana" w:hAnsi="Verdana"/>
          <w:sz w:val="22"/>
          <w:szCs w:val="22"/>
        </w:rPr>
        <w:t xml:space="preserve">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zm.),</w:t>
      </w:r>
    </w:p>
    <w:p w:rsidR="00896202" w:rsidRPr="00AE2535" w:rsidRDefault="00896202" w:rsidP="00896202">
      <w:pPr>
        <w:pStyle w:val="Tekstpodstawowywcity3"/>
        <w:numPr>
          <w:ilvl w:val="0"/>
          <w:numId w:val="1"/>
        </w:numPr>
        <w:tabs>
          <w:tab w:val="clear" w:pos="720"/>
          <w:tab w:val="num" w:pos="426"/>
        </w:tabs>
        <w:ind w:left="426" w:right="-24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Regulamin Organizacyjny Urzędu Miasta Opola wprowadzony Zarządzeniem Prezydenta Miasta Opola nr OR.I-0152-94/06</w:t>
      </w:r>
    </w:p>
    <w:p w:rsidR="00896202" w:rsidRDefault="00896202" w:rsidP="00896202">
      <w:pPr>
        <w:pStyle w:val="Tekstpodstawowy"/>
        <w:ind w:left="180" w:right="-590" w:hanging="180"/>
        <w:outlineLvl w:val="0"/>
        <w:rPr>
          <w:b/>
          <w:u w:val="single"/>
        </w:rPr>
      </w:pPr>
    </w:p>
    <w:p w:rsidR="00896202" w:rsidRDefault="00896202" w:rsidP="00896202">
      <w:pPr>
        <w:pStyle w:val="Tekstpodstawowy"/>
        <w:ind w:left="180" w:right="-590" w:hanging="180"/>
        <w:outlineLvl w:val="0"/>
        <w:rPr>
          <w:b/>
          <w:u w:val="single"/>
        </w:rPr>
      </w:pPr>
    </w:p>
    <w:p w:rsidR="00896202" w:rsidRPr="00123253" w:rsidRDefault="00896202" w:rsidP="00896202">
      <w:pPr>
        <w:pStyle w:val="Tekstpodstawowy"/>
        <w:ind w:left="180" w:right="-24" w:hanging="180"/>
        <w:outlineLvl w:val="0"/>
        <w:rPr>
          <w:b/>
          <w:u w:val="single"/>
        </w:rPr>
      </w:pPr>
      <w:r w:rsidRPr="00123253">
        <w:rPr>
          <w:b/>
          <w:u w:val="single"/>
        </w:rPr>
        <w:t>III. Kryteria</w:t>
      </w:r>
    </w:p>
    <w:p w:rsidR="00896202" w:rsidRPr="00E555C5" w:rsidRDefault="00896202" w:rsidP="00896202">
      <w:pPr>
        <w:pStyle w:val="Default"/>
        <w:numPr>
          <w:ilvl w:val="0"/>
          <w:numId w:val="2"/>
        </w:numPr>
        <w:tabs>
          <w:tab w:val="left" w:pos="426"/>
        </w:tabs>
        <w:ind w:left="426" w:right="-24" w:hanging="426"/>
        <w:jc w:val="both"/>
        <w:rPr>
          <w:rFonts w:ascii="Verdana" w:hAnsi="Verdana"/>
          <w:color w:val="auto"/>
          <w:sz w:val="22"/>
          <w:szCs w:val="22"/>
        </w:rPr>
      </w:pPr>
      <w:r w:rsidRPr="00E555C5">
        <w:rPr>
          <w:rFonts w:ascii="Verdana" w:hAnsi="Verdana"/>
          <w:color w:val="auto"/>
          <w:sz w:val="22"/>
          <w:szCs w:val="22"/>
        </w:rPr>
        <w:t xml:space="preserve">Ustawa o </w:t>
      </w:r>
      <w:r w:rsidRPr="00E555C5">
        <w:rPr>
          <w:rStyle w:val="Pogrubienie"/>
          <w:rFonts w:ascii="Verdana" w:hAnsi="Verdana"/>
          <w:b w:val="0"/>
          <w:sz w:val="22"/>
          <w:szCs w:val="22"/>
        </w:rPr>
        <w:t>gospodarce nieruchomościami</w:t>
      </w:r>
      <w:r w:rsidRPr="00E555C5">
        <w:rPr>
          <w:rFonts w:ascii="Verdana" w:hAnsi="Verdana"/>
          <w:color w:val="auto"/>
          <w:sz w:val="22"/>
          <w:szCs w:val="22"/>
        </w:rPr>
        <w:t>:</w:t>
      </w:r>
    </w:p>
    <w:p w:rsidR="00896202" w:rsidRPr="00E555C5" w:rsidRDefault="00896202" w:rsidP="00896202">
      <w:pPr>
        <w:pStyle w:val="Default"/>
        <w:numPr>
          <w:ilvl w:val="1"/>
          <w:numId w:val="2"/>
        </w:numPr>
        <w:tabs>
          <w:tab w:val="left" w:pos="709"/>
        </w:tabs>
        <w:ind w:left="709" w:right="-24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E555C5">
        <w:rPr>
          <w:rFonts w:ascii="Verdana" w:hAnsi="Verdana"/>
          <w:color w:val="auto"/>
          <w:sz w:val="22"/>
          <w:szCs w:val="22"/>
        </w:rPr>
        <w:t xml:space="preserve">art. 71 ust. 1 </w:t>
      </w:r>
      <w:r w:rsidRPr="00E555C5">
        <w:rPr>
          <w:rFonts w:ascii="Verdana" w:hAnsi="Verdana"/>
          <w:i/>
          <w:sz w:val="22"/>
          <w:szCs w:val="22"/>
        </w:rPr>
        <w:t xml:space="preserve">Za oddanie nieruchomości gruntowej w </w:t>
      </w:r>
      <w:r w:rsidRPr="00E555C5">
        <w:rPr>
          <w:rFonts w:ascii="Verdana" w:hAnsi="Verdana"/>
          <w:i/>
          <w:sz w:val="22"/>
          <w:szCs w:val="22"/>
          <w:u w:val="single"/>
        </w:rPr>
        <w:t>użytkowanie wieczyste</w:t>
      </w:r>
      <w:r w:rsidRPr="00E555C5">
        <w:rPr>
          <w:rFonts w:ascii="Verdana" w:hAnsi="Verdana"/>
          <w:i/>
          <w:sz w:val="22"/>
          <w:szCs w:val="22"/>
        </w:rPr>
        <w:t xml:space="preserve"> </w:t>
      </w:r>
      <w:r w:rsidRPr="00E555C5">
        <w:rPr>
          <w:rFonts w:ascii="Verdana" w:hAnsi="Verdana"/>
          <w:i/>
          <w:sz w:val="22"/>
          <w:szCs w:val="22"/>
          <w:u w:val="single"/>
        </w:rPr>
        <w:t>pobiera się pierwszą opłatę i opłaty roczne,</w:t>
      </w:r>
    </w:p>
    <w:p w:rsidR="00896202" w:rsidRPr="00E555C5" w:rsidRDefault="00896202" w:rsidP="00896202">
      <w:pPr>
        <w:pStyle w:val="Default"/>
        <w:numPr>
          <w:ilvl w:val="1"/>
          <w:numId w:val="2"/>
        </w:numPr>
        <w:tabs>
          <w:tab w:val="left" w:pos="709"/>
        </w:tabs>
        <w:ind w:left="709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E555C5">
        <w:rPr>
          <w:rFonts w:ascii="Verdana" w:hAnsi="Verdana"/>
          <w:color w:val="auto"/>
          <w:sz w:val="22"/>
          <w:szCs w:val="22"/>
        </w:rPr>
        <w:t xml:space="preserve">art. 72 ust. 1 </w:t>
      </w:r>
      <w:r w:rsidRPr="00EB73E3">
        <w:rPr>
          <w:rFonts w:ascii="Verdana" w:hAnsi="Verdana"/>
          <w:i/>
          <w:sz w:val="22"/>
          <w:szCs w:val="22"/>
          <w:u w:val="single"/>
        </w:rPr>
        <w:t>Opłaty</w:t>
      </w:r>
      <w:r w:rsidRPr="00E555C5">
        <w:rPr>
          <w:rFonts w:ascii="Verdana" w:hAnsi="Verdana"/>
          <w:i/>
          <w:sz w:val="22"/>
          <w:szCs w:val="22"/>
        </w:rPr>
        <w:t xml:space="preserve"> z tytułu użytkowania wieczystego </w:t>
      </w:r>
      <w:r w:rsidRPr="00EB73E3">
        <w:rPr>
          <w:rFonts w:ascii="Verdana" w:hAnsi="Verdana"/>
          <w:i/>
          <w:sz w:val="22"/>
          <w:szCs w:val="22"/>
          <w:u w:val="single"/>
        </w:rPr>
        <w:t>ustala się według stawki procentowej</w:t>
      </w:r>
      <w:r w:rsidRPr="00E555C5">
        <w:rPr>
          <w:rFonts w:ascii="Verdana" w:hAnsi="Verdana"/>
          <w:i/>
          <w:sz w:val="22"/>
          <w:szCs w:val="22"/>
        </w:rPr>
        <w:t xml:space="preserve"> od ceny nieruchomości gruntowej określonej zgodnie z art. 67</w:t>
      </w:r>
    </w:p>
    <w:p w:rsidR="00896202" w:rsidRPr="00E555C5" w:rsidRDefault="00896202" w:rsidP="00896202">
      <w:pPr>
        <w:pStyle w:val="Default"/>
        <w:numPr>
          <w:ilvl w:val="1"/>
          <w:numId w:val="2"/>
        </w:numPr>
        <w:tabs>
          <w:tab w:val="left" w:pos="709"/>
        </w:tabs>
        <w:ind w:left="709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E555C5">
        <w:rPr>
          <w:rFonts w:ascii="Verdana" w:hAnsi="Verdana"/>
          <w:bCs/>
          <w:sz w:val="22"/>
          <w:szCs w:val="22"/>
        </w:rPr>
        <w:t>art. 72 ust. 3 pkt 4 i 5</w:t>
      </w:r>
    </w:p>
    <w:p w:rsidR="00896202" w:rsidRPr="00E555C5" w:rsidRDefault="00896202" w:rsidP="00896202">
      <w:pPr>
        <w:pStyle w:val="Default"/>
        <w:tabs>
          <w:tab w:val="left" w:pos="709"/>
        </w:tabs>
        <w:ind w:left="709" w:right="-24"/>
        <w:jc w:val="both"/>
        <w:rPr>
          <w:rFonts w:ascii="Verdana" w:hAnsi="Verdana"/>
          <w:i/>
          <w:sz w:val="22"/>
          <w:szCs w:val="22"/>
        </w:rPr>
      </w:pPr>
      <w:r w:rsidRPr="00EB73E3">
        <w:rPr>
          <w:rFonts w:ascii="Verdana" w:hAnsi="Verdana"/>
          <w:i/>
          <w:sz w:val="22"/>
          <w:szCs w:val="22"/>
          <w:u w:val="single"/>
        </w:rPr>
        <w:t>Wysokość stawek procentowych</w:t>
      </w:r>
      <w:r w:rsidRPr="00E555C5">
        <w:rPr>
          <w:rFonts w:ascii="Verdana" w:hAnsi="Verdana"/>
          <w:i/>
          <w:sz w:val="22"/>
          <w:szCs w:val="22"/>
        </w:rPr>
        <w:t xml:space="preserve"> opłat rocznych z tytułu użytkowania wieczystego </w:t>
      </w:r>
      <w:r w:rsidRPr="00EB73E3">
        <w:rPr>
          <w:rFonts w:ascii="Verdana" w:hAnsi="Verdana"/>
          <w:i/>
          <w:sz w:val="22"/>
          <w:szCs w:val="22"/>
          <w:u w:val="single"/>
        </w:rPr>
        <w:t>jest uzależniona od określonego w umowie celu, na jaki nieruchomość gruntowa została oddana</w:t>
      </w:r>
      <w:r w:rsidRPr="00E555C5">
        <w:rPr>
          <w:rFonts w:ascii="Verdana" w:hAnsi="Verdana"/>
          <w:i/>
          <w:sz w:val="22"/>
          <w:szCs w:val="22"/>
        </w:rPr>
        <w:t>, i wynosi:</w:t>
      </w:r>
    </w:p>
    <w:p w:rsidR="00896202" w:rsidRPr="00E555C5" w:rsidRDefault="00896202" w:rsidP="00896202">
      <w:pPr>
        <w:pStyle w:val="Default"/>
        <w:tabs>
          <w:tab w:val="left" w:pos="993"/>
        </w:tabs>
        <w:ind w:left="993" w:right="-24" w:hanging="284"/>
        <w:jc w:val="both"/>
        <w:rPr>
          <w:rFonts w:ascii="Verdana" w:hAnsi="Verdana"/>
          <w:i/>
          <w:sz w:val="22"/>
          <w:szCs w:val="22"/>
        </w:rPr>
      </w:pPr>
      <w:r w:rsidRPr="00E555C5">
        <w:rPr>
          <w:rFonts w:ascii="Verdana" w:hAnsi="Verdana"/>
          <w:i/>
          <w:sz w:val="22"/>
          <w:szCs w:val="22"/>
        </w:rPr>
        <w:lastRenderedPageBreak/>
        <w:t>4)</w:t>
      </w:r>
      <w:r w:rsidRPr="00E555C5">
        <w:rPr>
          <w:rFonts w:ascii="Verdana" w:hAnsi="Verdana"/>
          <w:i/>
          <w:sz w:val="22"/>
          <w:szCs w:val="22"/>
        </w:rPr>
        <w:tab/>
        <w:t xml:space="preserve">za nieruchomości gruntowe oddane </w:t>
      </w:r>
      <w:r w:rsidRPr="00EB73E3">
        <w:rPr>
          <w:rFonts w:ascii="Verdana" w:hAnsi="Verdana"/>
          <w:i/>
          <w:sz w:val="22"/>
          <w:szCs w:val="22"/>
          <w:u w:val="single"/>
        </w:rPr>
        <w:t>na cele mieszkaniowe</w:t>
      </w:r>
      <w:r w:rsidRPr="00E555C5">
        <w:rPr>
          <w:rFonts w:ascii="Verdana" w:hAnsi="Verdana"/>
          <w:i/>
          <w:sz w:val="22"/>
          <w:szCs w:val="22"/>
        </w:rPr>
        <w:t xml:space="preserve">, na realizację urządzeń infrastruktury technicznej i innych celów publicznych oraz działalność sportową – </w:t>
      </w:r>
      <w:r w:rsidRPr="00EB73E3">
        <w:rPr>
          <w:rFonts w:ascii="Verdana" w:hAnsi="Verdana"/>
          <w:i/>
          <w:sz w:val="22"/>
          <w:szCs w:val="22"/>
          <w:u w:val="single"/>
        </w:rPr>
        <w:t>1% ceny</w:t>
      </w:r>
      <w:r w:rsidRPr="00E555C5">
        <w:rPr>
          <w:rFonts w:ascii="Verdana" w:hAnsi="Verdana"/>
          <w:i/>
          <w:sz w:val="22"/>
          <w:szCs w:val="22"/>
        </w:rPr>
        <w:t>,</w:t>
      </w:r>
    </w:p>
    <w:p w:rsidR="00896202" w:rsidRPr="00E555C5" w:rsidRDefault="00896202" w:rsidP="00896202">
      <w:pPr>
        <w:pStyle w:val="Default"/>
        <w:tabs>
          <w:tab w:val="left" w:pos="993"/>
        </w:tabs>
        <w:ind w:left="993" w:right="-24" w:hanging="284"/>
        <w:jc w:val="both"/>
        <w:rPr>
          <w:rFonts w:ascii="Verdana" w:hAnsi="Verdana"/>
          <w:color w:val="auto"/>
          <w:sz w:val="22"/>
          <w:szCs w:val="22"/>
        </w:rPr>
      </w:pPr>
      <w:r w:rsidRPr="00E555C5">
        <w:rPr>
          <w:rFonts w:ascii="Verdana" w:hAnsi="Verdana"/>
          <w:sz w:val="22"/>
          <w:szCs w:val="22"/>
        </w:rPr>
        <w:t xml:space="preserve">5) za </w:t>
      </w:r>
      <w:r w:rsidRPr="00EB73E3">
        <w:rPr>
          <w:rFonts w:ascii="Verdana" w:hAnsi="Verdana"/>
          <w:sz w:val="22"/>
          <w:szCs w:val="22"/>
          <w:u w:val="single"/>
        </w:rPr>
        <w:t>pozostałe nieruchomości</w:t>
      </w:r>
      <w:r w:rsidRPr="00E555C5">
        <w:rPr>
          <w:rFonts w:ascii="Verdana" w:hAnsi="Verdana"/>
          <w:sz w:val="22"/>
          <w:szCs w:val="22"/>
        </w:rPr>
        <w:t xml:space="preserve"> gruntowe – </w:t>
      </w:r>
      <w:r w:rsidRPr="00EB73E3">
        <w:rPr>
          <w:rFonts w:ascii="Verdana" w:hAnsi="Verdana"/>
          <w:sz w:val="22"/>
          <w:szCs w:val="22"/>
          <w:u w:val="single"/>
        </w:rPr>
        <w:t>3% ceny</w:t>
      </w:r>
      <w:r w:rsidRPr="00E555C5">
        <w:rPr>
          <w:rFonts w:ascii="Verdana" w:hAnsi="Verdana"/>
          <w:sz w:val="22"/>
          <w:szCs w:val="22"/>
        </w:rPr>
        <w:t>,</w:t>
      </w:r>
    </w:p>
    <w:p w:rsidR="00896202" w:rsidRDefault="00896202" w:rsidP="00896202">
      <w:pPr>
        <w:pStyle w:val="Default"/>
        <w:numPr>
          <w:ilvl w:val="1"/>
          <w:numId w:val="2"/>
        </w:numPr>
        <w:tabs>
          <w:tab w:val="left" w:pos="709"/>
        </w:tabs>
        <w:ind w:left="709" w:right="-24" w:hanging="283"/>
        <w:jc w:val="both"/>
        <w:rPr>
          <w:rFonts w:ascii="Verdana" w:hAnsi="Verdana"/>
          <w:color w:val="auto"/>
          <w:sz w:val="22"/>
          <w:szCs w:val="22"/>
        </w:rPr>
      </w:pPr>
      <w:r w:rsidRPr="00E555C5">
        <w:rPr>
          <w:rFonts w:ascii="Verdana" w:hAnsi="Verdana"/>
          <w:color w:val="auto"/>
          <w:sz w:val="22"/>
          <w:szCs w:val="22"/>
        </w:rPr>
        <w:t xml:space="preserve">art. </w:t>
      </w:r>
      <w:r>
        <w:rPr>
          <w:rFonts w:ascii="Verdana" w:hAnsi="Verdana"/>
          <w:color w:val="auto"/>
          <w:sz w:val="22"/>
          <w:szCs w:val="22"/>
        </w:rPr>
        <w:t xml:space="preserve">77 ust. 1 </w:t>
      </w:r>
      <w:r w:rsidRPr="00EB73E3">
        <w:rPr>
          <w:rFonts w:ascii="Verdana" w:hAnsi="Verdana"/>
          <w:i/>
          <w:color w:val="auto"/>
          <w:sz w:val="22"/>
          <w:szCs w:val="22"/>
          <w:u w:val="single"/>
        </w:rPr>
        <w:t>Wysokość opłaty rocznej</w:t>
      </w:r>
      <w:r>
        <w:rPr>
          <w:rFonts w:ascii="Verdana" w:hAnsi="Verdana"/>
          <w:color w:val="auto"/>
          <w:sz w:val="22"/>
          <w:szCs w:val="22"/>
        </w:rPr>
        <w:t xml:space="preserve"> </w:t>
      </w:r>
      <w:r>
        <w:rPr>
          <w:rFonts w:ascii="Verdana" w:hAnsi="Verdana"/>
          <w:i/>
          <w:color w:val="auto"/>
          <w:sz w:val="22"/>
          <w:szCs w:val="22"/>
        </w:rPr>
        <w:t xml:space="preserve">z tytułu użytkowania wieczystego nieruchomości gruntowej, z zastrzeżeniem ust. 2 i 2a, </w:t>
      </w:r>
      <w:r w:rsidRPr="00EB73E3">
        <w:rPr>
          <w:rFonts w:ascii="Verdana" w:hAnsi="Verdana"/>
          <w:i/>
          <w:color w:val="auto"/>
          <w:sz w:val="22"/>
          <w:szCs w:val="22"/>
          <w:u w:val="single"/>
        </w:rPr>
        <w:t>podlega aktualizacji nie częściej niż raz na 3 lata</w:t>
      </w:r>
      <w:r>
        <w:rPr>
          <w:rFonts w:ascii="Verdana" w:hAnsi="Verdana"/>
          <w:i/>
          <w:color w:val="auto"/>
          <w:sz w:val="22"/>
          <w:szCs w:val="22"/>
        </w:rPr>
        <w:t xml:space="preserve">, jeżeli wartość tej nieruchomości ulegnie zmianie. </w:t>
      </w:r>
      <w:r w:rsidRPr="00EB73E3">
        <w:rPr>
          <w:rFonts w:ascii="Verdana" w:hAnsi="Verdana"/>
          <w:i/>
          <w:color w:val="auto"/>
          <w:sz w:val="22"/>
          <w:szCs w:val="22"/>
          <w:u w:val="single"/>
        </w:rPr>
        <w:t>Zaktualizowaną opłatę roczną ustala się</w:t>
      </w:r>
      <w:r>
        <w:rPr>
          <w:rFonts w:ascii="Verdana" w:hAnsi="Verdana"/>
          <w:i/>
          <w:color w:val="auto"/>
          <w:sz w:val="22"/>
          <w:szCs w:val="22"/>
        </w:rPr>
        <w:t xml:space="preserve">, przy zastosowaniu dotychczasowej stawki procentowej, </w:t>
      </w:r>
      <w:r w:rsidRPr="00EB73E3">
        <w:rPr>
          <w:rFonts w:ascii="Verdana" w:hAnsi="Verdana"/>
          <w:i/>
          <w:color w:val="auto"/>
          <w:sz w:val="22"/>
          <w:szCs w:val="22"/>
          <w:u w:val="single"/>
        </w:rPr>
        <w:t>od wartości nieruchomości określonej na dzień aktualizacji opłaty</w:t>
      </w:r>
      <w:r>
        <w:rPr>
          <w:rFonts w:ascii="Verdana" w:hAnsi="Verdana"/>
          <w:i/>
          <w:color w:val="auto"/>
          <w:sz w:val="22"/>
          <w:szCs w:val="22"/>
        </w:rPr>
        <w:t>.</w:t>
      </w:r>
    </w:p>
    <w:p w:rsidR="00896202" w:rsidRPr="00442AC8" w:rsidRDefault="00896202" w:rsidP="00896202">
      <w:pPr>
        <w:pStyle w:val="Default"/>
        <w:numPr>
          <w:ilvl w:val="1"/>
          <w:numId w:val="2"/>
        </w:numPr>
        <w:tabs>
          <w:tab w:val="left" w:pos="709"/>
        </w:tabs>
        <w:ind w:left="709" w:right="-24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77 ust. 2a </w:t>
      </w:r>
      <w:r>
        <w:rPr>
          <w:rFonts w:ascii="Verdana" w:hAnsi="Verdana"/>
          <w:i/>
          <w:color w:val="auto"/>
          <w:sz w:val="22"/>
          <w:szCs w:val="22"/>
        </w:rPr>
        <w:t xml:space="preserve">W przypadku gdy zaktualizowana wysokość opłaty rocznej </w:t>
      </w:r>
      <w:r w:rsidRPr="00821104">
        <w:rPr>
          <w:rFonts w:ascii="Verdana" w:hAnsi="Verdana"/>
          <w:i/>
          <w:color w:val="auto"/>
          <w:sz w:val="22"/>
          <w:szCs w:val="22"/>
          <w:u w:val="single"/>
        </w:rPr>
        <w:t>przewyższa co najmniej dwukrotnie wysokość dotychczasowej opłaty rocznej</w:t>
      </w:r>
      <w:r>
        <w:rPr>
          <w:rFonts w:ascii="Verdana" w:hAnsi="Verdana"/>
          <w:i/>
          <w:color w:val="auto"/>
          <w:sz w:val="22"/>
          <w:szCs w:val="22"/>
        </w:rPr>
        <w:t xml:space="preserve">, użytkownik wieczysty wnosi opłatę roczną w wysokości odpowiadającej </w:t>
      </w:r>
      <w:r w:rsidRPr="00821104">
        <w:rPr>
          <w:rFonts w:ascii="Verdana" w:hAnsi="Verdana"/>
          <w:i/>
          <w:color w:val="auto"/>
          <w:sz w:val="22"/>
          <w:szCs w:val="22"/>
          <w:u w:val="single"/>
        </w:rPr>
        <w:t>dwukrotności dotychczasowej opłaty rocznej</w:t>
      </w:r>
      <w:r>
        <w:rPr>
          <w:rFonts w:ascii="Verdana" w:hAnsi="Verdana"/>
          <w:i/>
          <w:color w:val="auto"/>
          <w:sz w:val="22"/>
          <w:szCs w:val="22"/>
        </w:rPr>
        <w:t xml:space="preserve">. Pozostałą kwotę ponad dwukrotność dotychczasowej opłaty </w:t>
      </w:r>
      <w:r w:rsidRPr="00821104">
        <w:rPr>
          <w:rFonts w:ascii="Verdana" w:hAnsi="Verdana"/>
          <w:i/>
          <w:color w:val="auto"/>
          <w:sz w:val="22"/>
          <w:szCs w:val="22"/>
          <w:u w:val="single"/>
        </w:rPr>
        <w:t>(nadwyżka) rozkłada się na dwie równe części, które powiększają opłatę roczną w następnych dwóch latach</w:t>
      </w:r>
      <w:r>
        <w:rPr>
          <w:rFonts w:ascii="Verdana" w:hAnsi="Verdana"/>
          <w:i/>
          <w:color w:val="auto"/>
          <w:sz w:val="22"/>
          <w:szCs w:val="22"/>
        </w:rPr>
        <w:t>. Opłata roczna w trzecim roku od aktualizacji jest równa kwocie wynikającej z tej aktualizacji.</w:t>
      </w:r>
    </w:p>
    <w:p w:rsidR="00896202" w:rsidRPr="00442AC8" w:rsidRDefault="00896202" w:rsidP="00896202">
      <w:pPr>
        <w:pStyle w:val="Default"/>
        <w:numPr>
          <w:ilvl w:val="1"/>
          <w:numId w:val="2"/>
        </w:numPr>
        <w:tabs>
          <w:tab w:val="left" w:pos="709"/>
        </w:tabs>
        <w:ind w:left="709" w:right="-24" w:hanging="283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11 ust. 1 </w:t>
      </w:r>
      <w:r w:rsidRPr="00442AC8">
        <w:rPr>
          <w:rFonts w:ascii="Verdana" w:hAnsi="Verdana"/>
          <w:i/>
          <w:sz w:val="22"/>
          <w:szCs w:val="22"/>
        </w:rPr>
        <w:t xml:space="preserve">Z zastrzeżeniem wyjątków wynikających z przepisów niniejszej ustawy oraz odrębnych ustaw, </w:t>
      </w:r>
      <w:r w:rsidRPr="0019588E">
        <w:rPr>
          <w:rFonts w:ascii="Verdana" w:hAnsi="Verdana"/>
          <w:i/>
          <w:sz w:val="22"/>
          <w:szCs w:val="22"/>
          <w:u w:val="single"/>
        </w:rPr>
        <w:t>organem reprezentującym Skarb Państwa w sprawach gospodarowania nieruchomościami jest starosta, wykonujący zadanie z zakresu administracji rządowej</w:t>
      </w:r>
      <w:r w:rsidRPr="00442AC8">
        <w:rPr>
          <w:rFonts w:ascii="Verdana" w:hAnsi="Verdana"/>
          <w:i/>
          <w:sz w:val="22"/>
          <w:szCs w:val="22"/>
        </w:rPr>
        <w:t>, a organami reprezentującymi jednostki samorządu terytorialnego są ich organy wykonawcze</w:t>
      </w:r>
    </w:p>
    <w:p w:rsidR="00896202" w:rsidRDefault="00896202" w:rsidP="00896202">
      <w:pPr>
        <w:pStyle w:val="Default"/>
        <w:numPr>
          <w:ilvl w:val="0"/>
          <w:numId w:val="2"/>
        </w:numPr>
        <w:tabs>
          <w:tab w:val="left" w:pos="426"/>
        </w:tabs>
        <w:ind w:left="426" w:right="-24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Regulamin Organizacyjny Urzędu Miasta § 26 ust. 2 pkt 2:</w:t>
      </w:r>
    </w:p>
    <w:p w:rsidR="00896202" w:rsidRPr="00A16DD4" w:rsidRDefault="00896202" w:rsidP="00896202">
      <w:pPr>
        <w:pStyle w:val="Default"/>
        <w:numPr>
          <w:ilvl w:val="0"/>
          <w:numId w:val="6"/>
        </w:numPr>
        <w:tabs>
          <w:tab w:val="left" w:pos="709"/>
        </w:tabs>
        <w:ind w:left="709" w:right="-24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A16DD4">
        <w:rPr>
          <w:rFonts w:ascii="Verdana" w:hAnsi="Verdana"/>
          <w:i/>
          <w:color w:val="auto"/>
          <w:sz w:val="22"/>
          <w:szCs w:val="22"/>
          <w:u w:val="single"/>
        </w:rPr>
        <w:t xml:space="preserve">Do zakresu działań biura należy </w:t>
      </w:r>
      <w:r w:rsidRPr="00A16DD4">
        <w:rPr>
          <w:rFonts w:ascii="Verdana" w:hAnsi="Verdana" w:cs="Tahoma"/>
          <w:i/>
          <w:sz w:val="22"/>
          <w:szCs w:val="22"/>
          <w:u w:val="single"/>
        </w:rPr>
        <w:t xml:space="preserve">prowadzenie spraw związanych z opłatami </w:t>
      </w:r>
      <w:r w:rsidRPr="0019588E">
        <w:rPr>
          <w:rFonts w:ascii="Verdana" w:hAnsi="Verdana" w:cs="Tahoma"/>
          <w:i/>
          <w:sz w:val="22"/>
          <w:szCs w:val="22"/>
          <w:u w:val="single"/>
        </w:rPr>
        <w:t>za użytkowanie</w:t>
      </w:r>
      <w:r w:rsidRPr="00A16DD4">
        <w:rPr>
          <w:rFonts w:ascii="Verdana" w:hAnsi="Verdana" w:cs="Tahoma"/>
          <w:i/>
          <w:sz w:val="22"/>
          <w:szCs w:val="22"/>
          <w:u w:val="single"/>
        </w:rPr>
        <w:t xml:space="preserve"> wieczyste</w:t>
      </w:r>
      <w:r w:rsidRPr="00A16DD4">
        <w:rPr>
          <w:rFonts w:ascii="Verdana" w:hAnsi="Verdana" w:cs="Tahoma"/>
          <w:i/>
          <w:sz w:val="22"/>
          <w:szCs w:val="22"/>
        </w:rPr>
        <w:t>, trwały zarząd, dzierżawę, najem oraz użytkowanie nieruchomości Skarbu Państwa</w:t>
      </w:r>
      <w:r>
        <w:rPr>
          <w:rFonts w:ascii="Verdana" w:hAnsi="Verdana" w:cs="Tahoma"/>
          <w:i/>
          <w:sz w:val="22"/>
          <w:szCs w:val="22"/>
        </w:rPr>
        <w:t>.</w:t>
      </w:r>
    </w:p>
    <w:p w:rsidR="00896202" w:rsidRPr="00123253" w:rsidRDefault="00896202" w:rsidP="00896202">
      <w:pPr>
        <w:pStyle w:val="Default"/>
        <w:ind w:left="360" w:right="-590"/>
        <w:jc w:val="both"/>
        <w:rPr>
          <w:rFonts w:ascii="Verdana" w:hAnsi="Verdana"/>
          <w:color w:val="auto"/>
          <w:sz w:val="22"/>
          <w:szCs w:val="22"/>
        </w:rPr>
      </w:pPr>
    </w:p>
    <w:p w:rsidR="00896202" w:rsidRPr="00123253" w:rsidRDefault="00896202" w:rsidP="00896202">
      <w:pPr>
        <w:rPr>
          <w:rFonts w:ascii="Verdana" w:hAnsi="Verdana" w:cs="Arial"/>
          <w:b/>
          <w:sz w:val="22"/>
          <w:szCs w:val="22"/>
          <w:u w:val="single"/>
        </w:rPr>
      </w:pPr>
      <w:r w:rsidRPr="00123253"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896202" w:rsidRDefault="00896202" w:rsidP="00896202">
      <w:pPr>
        <w:pStyle w:val="Tekstpodstawowy"/>
        <w:tabs>
          <w:tab w:val="num" w:pos="180"/>
        </w:tabs>
        <w:rPr>
          <w:rFonts w:cs="Arial"/>
        </w:rPr>
      </w:pPr>
      <w:r>
        <w:rPr>
          <w:rFonts w:cs="Arial"/>
        </w:rPr>
        <w:t>W trakcie kontroli:</w:t>
      </w:r>
    </w:p>
    <w:p w:rsidR="00896202" w:rsidRDefault="00896202" w:rsidP="00896202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rPr>
          <w:rFonts w:cs="Arial"/>
        </w:rPr>
      </w:pPr>
      <w:r>
        <w:rPr>
          <w:rFonts w:cs="Arial"/>
        </w:rPr>
        <w:t>porównano dane ze sprawozdania ze stanem faktycznym – ilość operatów szacunkowych, ilość aktualizacji, wartość uzyskanego dochodu z tytułu opłaty za wieczyste użytkowanie gruntu,</w:t>
      </w:r>
    </w:p>
    <w:p w:rsidR="00896202" w:rsidRPr="00BA2E89" w:rsidRDefault="00896202" w:rsidP="00896202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rPr>
          <w:rFonts w:cs="Arial"/>
          <w:sz w:val="24"/>
        </w:rPr>
      </w:pPr>
      <w:r w:rsidRPr="00105C44">
        <w:rPr>
          <w:rFonts w:cs="Arial"/>
        </w:rPr>
        <w:t>sprawdz</w:t>
      </w:r>
      <w:r>
        <w:rPr>
          <w:rFonts w:cs="Arial"/>
        </w:rPr>
        <w:t>ono</w:t>
      </w:r>
      <w:r w:rsidRPr="00105C44">
        <w:rPr>
          <w:rFonts w:cs="Arial"/>
        </w:rPr>
        <w:t xml:space="preserve"> czy mieszkańcom nalicz</w:t>
      </w:r>
      <w:r>
        <w:rPr>
          <w:rFonts w:cs="Arial"/>
        </w:rPr>
        <w:t>ono</w:t>
      </w:r>
      <w:r w:rsidRPr="00105C44">
        <w:rPr>
          <w:rFonts w:cs="Arial"/>
        </w:rPr>
        <w:t xml:space="preserve"> opłatę zgodną ze sporządzonym operatem i obowiązującymi przepisami</w:t>
      </w:r>
      <w:r>
        <w:rPr>
          <w:rFonts w:cs="Arial"/>
        </w:rPr>
        <w:t xml:space="preserve"> – spośród 89 aktualizacji opłat wybrano losowo 45 aktualizacji.</w:t>
      </w:r>
    </w:p>
    <w:p w:rsidR="00896202" w:rsidRPr="00105C44" w:rsidRDefault="00896202" w:rsidP="00896202">
      <w:pPr>
        <w:pStyle w:val="Tekstpodstawowy"/>
        <w:tabs>
          <w:tab w:val="left" w:pos="284"/>
        </w:tabs>
        <w:ind w:left="284"/>
        <w:rPr>
          <w:rFonts w:cs="Arial"/>
          <w:sz w:val="24"/>
        </w:rPr>
      </w:pPr>
    </w:p>
    <w:p w:rsidR="00896202" w:rsidRPr="00122B79" w:rsidRDefault="00896202" w:rsidP="00896202">
      <w:pPr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122B79">
        <w:rPr>
          <w:rFonts w:ascii="Verdana" w:hAnsi="Verdana" w:cs="Arial"/>
          <w:b/>
          <w:sz w:val="22"/>
          <w:szCs w:val="22"/>
          <w:u w:val="single"/>
        </w:rPr>
        <w:t>V. USTALENIA KONTROLI</w:t>
      </w:r>
    </w:p>
    <w:p w:rsidR="00896202" w:rsidRDefault="00896202" w:rsidP="00896202">
      <w:pPr>
        <w:ind w:hanging="1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896202" w:rsidRPr="000C3710" w:rsidRDefault="00896202" w:rsidP="00896202">
      <w:pPr>
        <w:pStyle w:val="Tekstpodstawowy"/>
        <w:ind w:firstLine="851"/>
      </w:pPr>
      <w:r>
        <w:t>Zgodnie z art. 11 ust. 1 ustawy o gospodarce nieruchomościami p</w:t>
      </w:r>
      <w:r w:rsidRPr="000C3710">
        <w:t xml:space="preserve">rowadzenie spraw związanych z </w:t>
      </w:r>
      <w:r>
        <w:t>gospodarką nieruchomościami</w:t>
      </w:r>
      <w:r w:rsidRPr="000C3710">
        <w:t xml:space="preserve"> na gruncie skarbu państwa jest zadaniem </w:t>
      </w:r>
      <w:r>
        <w:t xml:space="preserve">Prezydenta Miasta Opola. Prezydent Miasta upoważnił do prowadzenia tych spraw Naczelnika Biura Nieruchomości Skarbu Państwa (upoważnienie OR-III.0052.1.50.2015 z dnia 21 kwietnia 2015 r.) </w:t>
      </w:r>
      <w:r w:rsidRPr="00893A56">
        <w:rPr>
          <w:b/>
          <w:sz w:val="18"/>
        </w:rPr>
        <w:t>(akta kontroli 16/33/I/</w:t>
      </w:r>
      <w:r>
        <w:rPr>
          <w:b/>
          <w:sz w:val="18"/>
        </w:rPr>
        <w:t>4</w:t>
      </w:r>
      <w:r w:rsidRPr="00893A56">
        <w:rPr>
          <w:b/>
          <w:sz w:val="18"/>
        </w:rPr>
        <w:t>)</w:t>
      </w:r>
      <w:r w:rsidRPr="00893A56">
        <w:t>.</w:t>
      </w:r>
    </w:p>
    <w:p w:rsidR="00896202" w:rsidRDefault="00896202" w:rsidP="00896202">
      <w:pPr>
        <w:ind w:hanging="1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896202" w:rsidRPr="00105C44" w:rsidRDefault="00896202" w:rsidP="00896202">
      <w:pPr>
        <w:tabs>
          <w:tab w:val="left" w:pos="2700"/>
        </w:tabs>
        <w:jc w:val="both"/>
        <w:rPr>
          <w:rStyle w:val="Pogrubienie"/>
          <w:rFonts w:ascii="Verdana" w:hAnsi="Verdana"/>
          <w:snapToGrid w:val="0"/>
          <w:sz w:val="22"/>
          <w:szCs w:val="22"/>
          <w:u w:val="single"/>
        </w:rPr>
      </w:pPr>
      <w:r w:rsidRPr="00105C44">
        <w:rPr>
          <w:rStyle w:val="Pogrubienie"/>
          <w:rFonts w:ascii="Verdana" w:hAnsi="Verdana"/>
          <w:snapToGrid w:val="0"/>
          <w:sz w:val="22"/>
          <w:szCs w:val="22"/>
          <w:u w:val="single"/>
        </w:rPr>
        <w:t>V1. W zakresie sprawozdania finansowego</w:t>
      </w:r>
    </w:p>
    <w:p w:rsidR="00896202" w:rsidRPr="00721CA8" w:rsidRDefault="00896202" w:rsidP="00896202">
      <w:pPr>
        <w:tabs>
          <w:tab w:val="left" w:pos="2700"/>
        </w:tabs>
        <w:jc w:val="both"/>
        <w:rPr>
          <w:rStyle w:val="Pogrubienie"/>
          <w:rFonts w:ascii="Verdana" w:hAnsi="Verdana"/>
          <w:b w:val="0"/>
          <w:snapToGrid w:val="0"/>
          <w:sz w:val="22"/>
          <w:szCs w:val="22"/>
        </w:rPr>
      </w:pPr>
    </w:p>
    <w:p w:rsidR="00896202" w:rsidRDefault="00896202" w:rsidP="00896202">
      <w:pPr>
        <w:ind w:firstLine="851"/>
        <w:jc w:val="both"/>
        <w:rPr>
          <w:rStyle w:val="Pogrubienie"/>
          <w:rFonts w:ascii="Verdana" w:hAnsi="Verdana"/>
          <w:b w:val="0"/>
          <w:snapToGrid w:val="0"/>
          <w:sz w:val="22"/>
          <w:szCs w:val="22"/>
        </w:rPr>
      </w:pP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 xml:space="preserve">W dniu 12 kwietnia 2016 r. Naczelnik Biura Nieruchomości Skarbu Państwa złożył w Urzędzie Wojewódzkim </w:t>
      </w:r>
      <w:r w:rsidRPr="004C5DEB">
        <w:rPr>
          <w:rStyle w:val="Pogrubienie"/>
          <w:rFonts w:ascii="Verdana" w:hAnsi="Verdana"/>
          <w:b w:val="0"/>
          <w:i/>
          <w:snapToGrid w:val="0"/>
          <w:sz w:val="22"/>
          <w:szCs w:val="22"/>
        </w:rPr>
        <w:t>S</w:t>
      </w:r>
      <w:r>
        <w:rPr>
          <w:rStyle w:val="Pogrubienie"/>
          <w:rFonts w:ascii="Verdana" w:hAnsi="Verdana"/>
          <w:b w:val="0"/>
          <w:i/>
          <w:snapToGrid w:val="0"/>
          <w:sz w:val="22"/>
          <w:szCs w:val="22"/>
        </w:rPr>
        <w:t>prawozdanie</w:t>
      </w: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 xml:space="preserve"> </w:t>
      </w:r>
      <w:r w:rsidRPr="004C5DEB">
        <w:rPr>
          <w:rStyle w:val="Pogrubienie"/>
          <w:rFonts w:ascii="Verdana" w:hAnsi="Verdana"/>
          <w:b w:val="0"/>
          <w:i/>
          <w:snapToGrid w:val="0"/>
          <w:sz w:val="22"/>
          <w:szCs w:val="22"/>
        </w:rPr>
        <w:t>Prezydenta</w:t>
      </w: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 xml:space="preserve"> </w:t>
      </w:r>
      <w:r>
        <w:rPr>
          <w:rStyle w:val="Pogrubienie"/>
          <w:rFonts w:ascii="Verdana" w:hAnsi="Verdana"/>
          <w:b w:val="0"/>
          <w:i/>
          <w:snapToGrid w:val="0"/>
          <w:sz w:val="22"/>
          <w:szCs w:val="22"/>
        </w:rPr>
        <w:t xml:space="preserve">Miasta Opola wykonującego zadania z zakresu administracji rządowej dotyczące </w:t>
      </w:r>
      <w:r>
        <w:rPr>
          <w:rStyle w:val="Pogrubienie"/>
          <w:rFonts w:ascii="Verdana" w:hAnsi="Verdana"/>
          <w:b w:val="0"/>
          <w:i/>
          <w:snapToGrid w:val="0"/>
          <w:sz w:val="22"/>
          <w:szCs w:val="22"/>
        </w:rPr>
        <w:lastRenderedPageBreak/>
        <w:t xml:space="preserve">gospodarowania nieruchomościami Skarbu Państwa za rok 2015 </w:t>
      </w: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 xml:space="preserve">z dnia 11 kwietnia 2016 r. nr BNSP.0643.1.2016.AR. </w:t>
      </w:r>
      <w:r w:rsidRPr="006E0E53">
        <w:rPr>
          <w:rFonts w:ascii="Verdana" w:hAnsi="Verdana"/>
          <w:b/>
          <w:sz w:val="18"/>
          <w:szCs w:val="22"/>
        </w:rPr>
        <w:t>(akta kontroli 16/33/I/</w:t>
      </w:r>
      <w:r>
        <w:rPr>
          <w:rFonts w:ascii="Verdana" w:hAnsi="Verdana"/>
          <w:b/>
          <w:sz w:val="18"/>
          <w:szCs w:val="22"/>
        </w:rPr>
        <w:t>5-10</w:t>
      </w:r>
      <w:r w:rsidRPr="006E0E53">
        <w:rPr>
          <w:rFonts w:ascii="Verdana" w:hAnsi="Verdana"/>
          <w:b/>
          <w:sz w:val="18"/>
          <w:szCs w:val="22"/>
        </w:rPr>
        <w:t>)</w:t>
      </w:r>
      <w:r>
        <w:rPr>
          <w:b/>
          <w:sz w:val="18"/>
          <w:szCs w:val="22"/>
        </w:rPr>
        <w:t>.</w:t>
      </w:r>
    </w:p>
    <w:p w:rsidR="00896202" w:rsidRDefault="00896202" w:rsidP="00896202">
      <w:pPr>
        <w:ind w:firstLine="851"/>
        <w:jc w:val="both"/>
        <w:rPr>
          <w:rStyle w:val="Pogrubienie"/>
          <w:rFonts w:ascii="Verdana" w:hAnsi="Verdana"/>
          <w:b w:val="0"/>
          <w:snapToGrid w:val="0"/>
          <w:sz w:val="22"/>
          <w:szCs w:val="22"/>
        </w:rPr>
      </w:pP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>Sprawozdanie poddano badaniu zgodności z dokumentami źródłowymi, w zakresie użytkowania wieczystego. W sprawozdaniu zawarto informację że w 2015 r. przeprowadzono 89 aktualizacji opłat. Informację tę potwierdzono poprzez zliczenie pism. Ponadto w sprawozdaniu przedstawiono informację o zleceniu wykonania 158 operatów. Pracownik merytoryczny poinformował, iż faktycznie w 2015 r. zlecono wykonanie 218 operatów szacunkowych, jednak w 2015 r. zdążono wykorzystać 59 z nich i sporządzić na ich podstawie 89 aktualizacji opłat. Z pozostałych 158 operatów zostaną sporządzone aktualizacje w 2016 r. ze skutkiem na 2017 r. Liczbę operatów ustalono poprzez sprawdzenie umów zawartych z rzeczoznawcami:</w:t>
      </w:r>
    </w:p>
    <w:p w:rsidR="00896202" w:rsidRDefault="00896202" w:rsidP="00896202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Style w:val="Pogrubienie"/>
          <w:rFonts w:ascii="Verdana" w:hAnsi="Verdana"/>
          <w:b w:val="0"/>
          <w:snapToGrid w:val="0"/>
          <w:sz w:val="22"/>
          <w:szCs w:val="22"/>
        </w:rPr>
      </w:pP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>RB 1428 – 30 operatów,</w:t>
      </w:r>
    </w:p>
    <w:p w:rsidR="00896202" w:rsidRDefault="00896202" w:rsidP="00896202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Style w:val="Pogrubienie"/>
          <w:rFonts w:ascii="Verdana" w:hAnsi="Verdana"/>
          <w:b w:val="0"/>
          <w:snapToGrid w:val="0"/>
          <w:sz w:val="22"/>
          <w:szCs w:val="22"/>
        </w:rPr>
      </w:pP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>RB 1429 – 105 operatów,</w:t>
      </w:r>
    </w:p>
    <w:p w:rsidR="00896202" w:rsidRDefault="00896202" w:rsidP="00896202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Style w:val="Pogrubienie"/>
          <w:rFonts w:ascii="Verdana" w:hAnsi="Verdana"/>
          <w:b w:val="0"/>
          <w:snapToGrid w:val="0"/>
          <w:sz w:val="22"/>
          <w:szCs w:val="22"/>
        </w:rPr>
      </w:pP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>RB 1565 – 3 operaty,</w:t>
      </w:r>
    </w:p>
    <w:p w:rsidR="00896202" w:rsidRDefault="00896202" w:rsidP="00896202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Style w:val="Pogrubienie"/>
          <w:rFonts w:ascii="Verdana" w:hAnsi="Verdana"/>
          <w:b w:val="0"/>
          <w:snapToGrid w:val="0"/>
          <w:sz w:val="22"/>
          <w:szCs w:val="22"/>
        </w:rPr>
      </w:pP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>RB 1575 – 7 operatów,</w:t>
      </w:r>
    </w:p>
    <w:p w:rsidR="00896202" w:rsidRDefault="00896202" w:rsidP="00896202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Style w:val="Pogrubienie"/>
          <w:rFonts w:ascii="Verdana" w:hAnsi="Verdana"/>
          <w:b w:val="0"/>
          <w:snapToGrid w:val="0"/>
          <w:sz w:val="22"/>
          <w:szCs w:val="22"/>
        </w:rPr>
      </w:pP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>RB 1702 – 15 operatów,</w:t>
      </w:r>
    </w:p>
    <w:p w:rsidR="00896202" w:rsidRDefault="00896202" w:rsidP="00896202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Style w:val="Pogrubienie"/>
          <w:rFonts w:ascii="Verdana" w:hAnsi="Verdana"/>
          <w:b w:val="0"/>
          <w:snapToGrid w:val="0"/>
          <w:sz w:val="22"/>
          <w:szCs w:val="22"/>
        </w:rPr>
      </w:pP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>RB 1704 – 12 operatów,</w:t>
      </w:r>
    </w:p>
    <w:p w:rsidR="00896202" w:rsidRDefault="00896202" w:rsidP="00896202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Style w:val="Pogrubienie"/>
          <w:rFonts w:ascii="Verdana" w:hAnsi="Verdana"/>
          <w:b w:val="0"/>
          <w:snapToGrid w:val="0"/>
          <w:sz w:val="22"/>
          <w:szCs w:val="22"/>
        </w:rPr>
      </w:pP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>RB 1703 – 18 operatów,</w:t>
      </w:r>
    </w:p>
    <w:p w:rsidR="00896202" w:rsidRDefault="00896202" w:rsidP="00896202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Style w:val="Pogrubienie"/>
          <w:rFonts w:ascii="Verdana" w:hAnsi="Verdana"/>
          <w:b w:val="0"/>
          <w:snapToGrid w:val="0"/>
          <w:sz w:val="22"/>
          <w:szCs w:val="22"/>
        </w:rPr>
      </w:pP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>RB 1212 – 28 operatów.</w:t>
      </w:r>
    </w:p>
    <w:p w:rsidR="00896202" w:rsidRDefault="00896202" w:rsidP="00896202">
      <w:pPr>
        <w:jc w:val="both"/>
        <w:rPr>
          <w:rStyle w:val="Pogrubienie"/>
          <w:rFonts w:ascii="Verdana" w:hAnsi="Verdana"/>
          <w:b w:val="0"/>
          <w:snapToGrid w:val="0"/>
          <w:sz w:val="22"/>
          <w:szCs w:val="22"/>
        </w:rPr>
      </w:pP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>Razem – 218 operatów.</w:t>
      </w:r>
    </w:p>
    <w:p w:rsidR="00896202" w:rsidRPr="00AE2535" w:rsidRDefault="00896202" w:rsidP="00896202">
      <w:pPr>
        <w:tabs>
          <w:tab w:val="left" w:pos="2700"/>
        </w:tabs>
        <w:ind w:firstLine="851"/>
        <w:jc w:val="both"/>
        <w:rPr>
          <w:rStyle w:val="Pogrubienie"/>
          <w:rFonts w:ascii="Verdana" w:hAnsi="Verdana"/>
          <w:b w:val="0"/>
          <w:snapToGrid w:val="0"/>
          <w:sz w:val="22"/>
          <w:szCs w:val="22"/>
        </w:rPr>
      </w:pP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 xml:space="preserve">W sprawozdaniu wykazano dochód z tytułu opłaty za użytkowanie wieczyste </w:t>
      </w:r>
      <w:r w:rsidRPr="00AE2535">
        <w:rPr>
          <w:rStyle w:val="Pogrubienie"/>
          <w:rFonts w:ascii="Verdana" w:hAnsi="Verdana"/>
          <w:b w:val="0"/>
          <w:snapToGrid w:val="0"/>
          <w:sz w:val="22"/>
          <w:szCs w:val="22"/>
        </w:rPr>
        <w:t xml:space="preserve">na poziomie 4.891.907,62 zł. Kwota ta została potwierdzona </w:t>
      </w: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 xml:space="preserve">sprawozdaniem Rb – 27ZZ </w:t>
      </w:r>
      <w:r w:rsidRPr="005156F9">
        <w:rPr>
          <w:rFonts w:ascii="Verdana" w:hAnsi="Verdana" w:cs="Arial"/>
          <w:b/>
          <w:sz w:val="18"/>
          <w:szCs w:val="22"/>
        </w:rPr>
        <w:t xml:space="preserve">(akta kontroli 16/33/I/4) </w:t>
      </w:r>
      <w:r w:rsidRPr="005156F9">
        <w:rPr>
          <w:rFonts w:ascii="Verdana" w:hAnsi="Verdana" w:cs="Arial"/>
          <w:sz w:val="22"/>
          <w:szCs w:val="22"/>
        </w:rPr>
        <w:t>oraz</w:t>
      </w:r>
      <w:r w:rsidRPr="005156F9">
        <w:rPr>
          <w:b/>
          <w:sz w:val="22"/>
          <w:szCs w:val="22"/>
        </w:rPr>
        <w:t xml:space="preserve"> </w:t>
      </w:r>
      <w:r w:rsidRPr="00AE2535">
        <w:rPr>
          <w:rStyle w:val="Pogrubienie"/>
          <w:rFonts w:ascii="Verdana" w:hAnsi="Verdana"/>
          <w:b w:val="0"/>
          <w:snapToGrid w:val="0"/>
          <w:sz w:val="22"/>
          <w:szCs w:val="22"/>
        </w:rPr>
        <w:t>raportem z systemu księgowego</w:t>
      </w: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 xml:space="preserve"> </w:t>
      </w:r>
      <w:r w:rsidRPr="005156F9">
        <w:rPr>
          <w:rFonts w:ascii="Verdana" w:hAnsi="Verdana" w:cs="Arial"/>
          <w:b/>
          <w:sz w:val="18"/>
          <w:szCs w:val="22"/>
        </w:rPr>
        <w:t>(akta kontroli 16/33/I/4)</w:t>
      </w: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>, jednakże z drobnym błędem rachunkowym. Z dokumentów księgowych wynika, że dochody z tytułu opłaty za użytkowanie wieczyste wyniosły</w:t>
      </w:r>
      <w:r w:rsidRPr="00AE2535">
        <w:rPr>
          <w:rStyle w:val="Pogrubienie"/>
          <w:rFonts w:ascii="Verdana" w:hAnsi="Verdana"/>
          <w:b w:val="0"/>
          <w:snapToGrid w:val="0"/>
          <w:sz w:val="22"/>
          <w:szCs w:val="22"/>
        </w:rPr>
        <w:t xml:space="preserve"> 4.891.907,6</w:t>
      </w: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>0</w:t>
      </w:r>
      <w:r w:rsidRPr="00AE2535">
        <w:rPr>
          <w:rStyle w:val="Pogrubienie"/>
          <w:rFonts w:ascii="Verdana" w:hAnsi="Verdana"/>
          <w:b w:val="0"/>
          <w:snapToGrid w:val="0"/>
          <w:sz w:val="22"/>
          <w:szCs w:val="22"/>
        </w:rPr>
        <w:t xml:space="preserve"> zł</w:t>
      </w:r>
      <w:r>
        <w:rPr>
          <w:rStyle w:val="Pogrubienie"/>
          <w:rFonts w:ascii="Verdana" w:hAnsi="Verdana"/>
          <w:b w:val="0"/>
          <w:snapToGrid w:val="0"/>
          <w:sz w:val="22"/>
          <w:szCs w:val="22"/>
        </w:rPr>
        <w:t>.</w:t>
      </w:r>
    </w:p>
    <w:p w:rsidR="00896202" w:rsidRPr="00721CA8" w:rsidRDefault="00896202" w:rsidP="00896202">
      <w:pPr>
        <w:tabs>
          <w:tab w:val="left" w:pos="2700"/>
        </w:tabs>
        <w:jc w:val="both"/>
        <w:rPr>
          <w:rStyle w:val="Pogrubienie"/>
          <w:rFonts w:ascii="Verdana" w:hAnsi="Verdana"/>
          <w:b w:val="0"/>
          <w:snapToGrid w:val="0"/>
          <w:sz w:val="22"/>
          <w:szCs w:val="22"/>
        </w:rPr>
      </w:pPr>
    </w:p>
    <w:p w:rsidR="00896202" w:rsidRPr="000C7430" w:rsidRDefault="00896202" w:rsidP="00896202">
      <w:pPr>
        <w:tabs>
          <w:tab w:val="left" w:pos="2700"/>
        </w:tabs>
        <w:jc w:val="both"/>
        <w:rPr>
          <w:rFonts w:ascii="Verdana" w:hAnsi="Verdana"/>
          <w:sz w:val="22"/>
          <w:szCs w:val="22"/>
        </w:rPr>
      </w:pPr>
      <w:r w:rsidRPr="000C7430">
        <w:rPr>
          <w:rStyle w:val="Pogrubienie"/>
          <w:rFonts w:ascii="Verdana" w:hAnsi="Verdana"/>
          <w:snapToGrid w:val="0"/>
          <w:sz w:val="22"/>
          <w:szCs w:val="22"/>
          <w:u w:val="single"/>
        </w:rPr>
        <w:t>V2</w:t>
      </w:r>
      <w:r>
        <w:rPr>
          <w:rStyle w:val="Pogrubienie"/>
          <w:rFonts w:ascii="Verdana" w:hAnsi="Verdana"/>
          <w:snapToGrid w:val="0"/>
          <w:sz w:val="22"/>
          <w:szCs w:val="22"/>
          <w:u w:val="single"/>
        </w:rPr>
        <w:t>.</w:t>
      </w:r>
      <w:r w:rsidRPr="000C7430">
        <w:rPr>
          <w:rStyle w:val="Pogrubienie"/>
          <w:rFonts w:ascii="Verdana" w:hAnsi="Verdana"/>
          <w:snapToGrid w:val="0"/>
          <w:sz w:val="22"/>
          <w:szCs w:val="22"/>
          <w:u w:val="single"/>
        </w:rPr>
        <w:t xml:space="preserve"> </w:t>
      </w:r>
      <w:r>
        <w:rPr>
          <w:rStyle w:val="Pogrubienie"/>
          <w:rFonts w:ascii="Verdana" w:hAnsi="Verdana"/>
          <w:snapToGrid w:val="0"/>
          <w:sz w:val="22"/>
          <w:szCs w:val="22"/>
          <w:u w:val="single"/>
        </w:rPr>
        <w:t>W zakresie aktualizacji opłat za użytkowanie wieczyste</w:t>
      </w:r>
    </w:p>
    <w:p w:rsidR="00896202" w:rsidRPr="000C7430" w:rsidRDefault="00896202" w:rsidP="00896202">
      <w:pPr>
        <w:tabs>
          <w:tab w:val="left" w:pos="2700"/>
        </w:tabs>
        <w:jc w:val="both"/>
        <w:rPr>
          <w:rFonts w:ascii="Verdana" w:hAnsi="Verdana"/>
          <w:sz w:val="22"/>
          <w:szCs w:val="22"/>
        </w:rPr>
      </w:pPr>
    </w:p>
    <w:p w:rsidR="00896202" w:rsidRDefault="00896202" w:rsidP="00896202">
      <w:pPr>
        <w:pStyle w:val="Tekstpodstawowy"/>
        <w:ind w:firstLine="851"/>
      </w:pPr>
      <w:r>
        <w:t>W 2015 r. sporządzono 89 aktualizacji opłat za użytkowanie wieczyste. Kontrolą objęto 45 z nich. Badanie polegało na:</w:t>
      </w:r>
    </w:p>
    <w:p w:rsidR="00896202" w:rsidRDefault="00896202" w:rsidP="00896202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</w:pPr>
      <w:r>
        <w:t>porównaniu wartości nieruchomości zawartej na operacie szacunkowym z wartością wskazaną w aktualizacji opłaty,</w:t>
      </w:r>
    </w:p>
    <w:p w:rsidR="00896202" w:rsidRDefault="00896202" w:rsidP="00896202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</w:pPr>
      <w:r>
        <w:t>ustaleniu czy przydzielono właściwy współczynnik opłaty,</w:t>
      </w:r>
    </w:p>
    <w:p w:rsidR="00896202" w:rsidRDefault="00896202" w:rsidP="00896202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</w:pPr>
      <w:r>
        <w:t>sprawdzeniu czy poprawnie naliczono opłatę, zgodnie z art. 77 ust. 1 i 2a ustawy o gospodarce nieruchomościami,</w:t>
      </w:r>
    </w:p>
    <w:p w:rsidR="00896202" w:rsidRDefault="00896202" w:rsidP="00896202">
      <w:pPr>
        <w:pStyle w:val="Tekstpodstawowy"/>
      </w:pPr>
    </w:p>
    <w:tbl>
      <w:tblPr>
        <w:tblW w:w="77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010"/>
        <w:gridCol w:w="1740"/>
        <w:gridCol w:w="2340"/>
        <w:gridCol w:w="1780"/>
      </w:tblGrid>
      <w:tr w:rsidR="00896202" w:rsidTr="006B24FE">
        <w:trPr>
          <w:trHeight w:val="9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nr sprawy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czy posłużono się kwotą z operatu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czy przydzielono właściwy współczynnik opłaty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czy poprawnie naliczono opłatę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BNSP.6843.252.2015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  <w:tr w:rsidR="00896202" w:rsidTr="006B24FE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202" w:rsidRDefault="00896202" w:rsidP="006B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</w:tr>
    </w:tbl>
    <w:p w:rsidR="00896202" w:rsidRDefault="00896202" w:rsidP="00896202">
      <w:pPr>
        <w:pStyle w:val="Tekstpodstawowy"/>
      </w:pPr>
    </w:p>
    <w:p w:rsidR="00896202" w:rsidRDefault="00896202" w:rsidP="00896202">
      <w:pPr>
        <w:pStyle w:val="Tekstpodstawowy"/>
      </w:pPr>
    </w:p>
    <w:p w:rsidR="00896202" w:rsidRDefault="00896202" w:rsidP="00896202">
      <w:pPr>
        <w:pStyle w:val="Tekstpodstawowy"/>
      </w:pPr>
      <w:r>
        <w:t>W trakcie kontroli nie stwierdzono nieprawidłowości. Biuro nieruchomości skarbu państwa prawidłowo naliczyło odpłatność za użytkowanie wieczyste.</w:t>
      </w:r>
    </w:p>
    <w:p w:rsidR="00896202" w:rsidRDefault="00896202" w:rsidP="00896202">
      <w:pPr>
        <w:pStyle w:val="Tekstpodstawowy"/>
      </w:pPr>
    </w:p>
    <w:p w:rsidR="00896202" w:rsidRPr="00ED60EC" w:rsidRDefault="00896202" w:rsidP="00896202">
      <w:pPr>
        <w:pStyle w:val="Tekstpodstawowy"/>
        <w:rPr>
          <w:b/>
          <w:u w:val="single"/>
        </w:rPr>
      </w:pPr>
      <w:r w:rsidRPr="00ED60EC">
        <w:rPr>
          <w:b/>
          <w:u w:val="single"/>
        </w:rPr>
        <w:t>VI. Pouczenie</w:t>
      </w:r>
    </w:p>
    <w:p w:rsidR="00896202" w:rsidRPr="00ED60EC" w:rsidRDefault="00896202" w:rsidP="00896202">
      <w:pPr>
        <w:pStyle w:val="Tekstpodstawowy"/>
        <w:rPr>
          <w:b/>
          <w:i/>
        </w:rPr>
      </w:pPr>
    </w:p>
    <w:p w:rsidR="00896202" w:rsidRPr="00ED60EC" w:rsidRDefault="00896202" w:rsidP="00896202">
      <w:pPr>
        <w:ind w:firstLine="851"/>
        <w:jc w:val="both"/>
        <w:rPr>
          <w:rFonts w:ascii="Verdana" w:hAnsi="Verdana" w:cs="Arial"/>
          <w:b/>
          <w:sz w:val="22"/>
          <w:szCs w:val="22"/>
        </w:rPr>
      </w:pPr>
      <w:r w:rsidRPr="00ED60EC">
        <w:rPr>
          <w:rFonts w:ascii="Verdana" w:hAnsi="Verdana"/>
          <w:b/>
          <w:sz w:val="22"/>
          <w:szCs w:val="22"/>
        </w:rPr>
        <w:t xml:space="preserve">Zgodnie z § 20 ust.1-2  Regulaminu Kontroli Urzędu Miasta Opola stanowiącego załącznik do zarządzenia nr OR.I-0120.1.77.2012 z dnia </w:t>
      </w:r>
      <w:r w:rsidRPr="00ED60EC">
        <w:rPr>
          <w:rStyle w:val="Pogrubienie"/>
          <w:rFonts w:ascii="Verdana" w:hAnsi="Verdana" w:cs="Arial"/>
          <w:sz w:val="22"/>
          <w:szCs w:val="22"/>
        </w:rPr>
        <w:t>25 maja  2012 r.</w:t>
      </w:r>
      <w:r w:rsidRPr="00ED60EC">
        <w:rPr>
          <w:rFonts w:ascii="Verdana" w:hAnsi="Verdana"/>
          <w:b/>
          <w:sz w:val="22"/>
          <w:szCs w:val="22"/>
        </w:rPr>
        <w:t xml:space="preserve"> dyrektor</w:t>
      </w:r>
      <w:r w:rsidRPr="00ED60EC">
        <w:rPr>
          <w:rFonts w:ascii="Verdana" w:hAnsi="Verdana" w:cs="Arial"/>
          <w:b/>
          <w:sz w:val="22"/>
          <w:szCs w:val="22"/>
        </w:rPr>
        <w:t xml:space="preserve"> jednostki kontrolowanej ma prawo przedstawić  umotywowane zastrzeżenia do ustaleń zawartych w protokole. Zastrzeżenia składane są w formie pisemnej w terminie 7 dni roboczych od dnia potwierdzenia odbioru protokołu.</w:t>
      </w:r>
    </w:p>
    <w:p w:rsidR="00896202" w:rsidRPr="00ED60EC" w:rsidRDefault="00896202" w:rsidP="00896202">
      <w:pPr>
        <w:pStyle w:val="Tekstpodstawowywcity"/>
        <w:ind w:left="0" w:firstLine="0"/>
        <w:jc w:val="both"/>
        <w:rPr>
          <w:i/>
          <w:szCs w:val="22"/>
        </w:rPr>
      </w:pPr>
      <w:r w:rsidRPr="00ED60EC">
        <w:rPr>
          <w:b/>
          <w:szCs w:val="22"/>
        </w:rPr>
        <w:t xml:space="preserve">            </w:t>
      </w:r>
    </w:p>
    <w:p w:rsidR="00896202" w:rsidRDefault="00896202" w:rsidP="00896202">
      <w:pPr>
        <w:pStyle w:val="Tekstpodstawowy"/>
        <w:ind w:right="-24" w:firstLine="851"/>
        <w:rPr>
          <w:i/>
        </w:rPr>
      </w:pPr>
      <w:r w:rsidRPr="00ED60EC">
        <w:rPr>
          <w:i/>
        </w:rPr>
        <w:t>Protokół niniejszy sporządzono w dwóch jednobrzmiących egzemplarzach, z których jeden egzemplarz obustronnie podpisany doręczono dyrektorowi kontrolowanej jednostki.</w:t>
      </w:r>
    </w:p>
    <w:tbl>
      <w:tblPr>
        <w:tblW w:w="10069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6"/>
        <w:gridCol w:w="4843"/>
      </w:tblGrid>
      <w:tr w:rsidR="00896202" w:rsidRPr="00ED60EC" w:rsidTr="006B24FE">
        <w:trPr>
          <w:trHeight w:val="296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02" w:rsidRPr="00ED60EC" w:rsidRDefault="00896202" w:rsidP="006B24FE">
            <w:pPr>
              <w:pStyle w:val="Nagwek7"/>
              <w:spacing w:before="0" w:after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D60EC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  <w:r w:rsidRPr="00ED60EC">
              <w:rPr>
                <w:rFonts w:ascii="Verdana" w:hAnsi="Verdana"/>
                <w:b/>
                <w:sz w:val="22"/>
                <w:szCs w:val="22"/>
              </w:rPr>
              <w:br/>
            </w:r>
            <w:r w:rsidRPr="00ED60EC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ED60EC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ED60EC">
              <w:rPr>
                <w:rFonts w:ascii="Verdana" w:hAnsi="Verdana"/>
                <w:sz w:val="22"/>
                <w:szCs w:val="22"/>
              </w:rPr>
              <w:t xml:space="preserve"> egzemplarz protokołu.</w:t>
            </w:r>
          </w:p>
          <w:p w:rsidR="00896202" w:rsidRPr="00ED60EC" w:rsidRDefault="00896202" w:rsidP="006B24F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D60EC">
              <w:rPr>
                <w:rFonts w:ascii="Verdana" w:hAnsi="Verdana"/>
                <w:sz w:val="22"/>
                <w:szCs w:val="22"/>
              </w:rPr>
              <w:t>(podpisy)</w:t>
            </w:r>
          </w:p>
          <w:p w:rsidR="00896202" w:rsidRPr="00ED60EC" w:rsidRDefault="00896202" w:rsidP="006B24F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896202" w:rsidRPr="00ED60EC" w:rsidRDefault="00896202" w:rsidP="006B24FE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D60EC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896202" w:rsidRPr="00ED60EC" w:rsidRDefault="00896202" w:rsidP="006B24F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896202" w:rsidRPr="00ED60EC" w:rsidRDefault="00896202" w:rsidP="006B24F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896202" w:rsidRPr="00ED60EC" w:rsidRDefault="00896202" w:rsidP="006B24FE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D60EC">
              <w:rPr>
                <w:rFonts w:ascii="Verdana" w:hAnsi="Verdana"/>
                <w:b/>
                <w:sz w:val="22"/>
                <w:szCs w:val="22"/>
              </w:rPr>
              <w:br/>
              <w:t>Data:</w:t>
            </w:r>
            <w:r w:rsidRPr="00ED60EC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02" w:rsidRPr="00ED60EC" w:rsidRDefault="00896202" w:rsidP="006B24FE">
            <w:pPr>
              <w:pStyle w:val="Tekstpodstawowy3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ED60EC">
              <w:rPr>
                <w:rFonts w:ascii="Verdana" w:hAnsi="Verdana"/>
                <w:b/>
                <w:sz w:val="22"/>
                <w:szCs w:val="22"/>
              </w:rPr>
              <w:t xml:space="preserve">            Zespół kontrolny</w:t>
            </w:r>
          </w:p>
          <w:p w:rsidR="00896202" w:rsidRPr="00ED60EC" w:rsidRDefault="00896202" w:rsidP="006B24FE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D60EC">
              <w:rPr>
                <w:rFonts w:ascii="Verdana" w:hAnsi="Verdana"/>
                <w:sz w:val="22"/>
                <w:szCs w:val="22"/>
              </w:rPr>
              <w:t xml:space="preserve">                   (podpisy)</w:t>
            </w:r>
          </w:p>
          <w:p w:rsidR="00896202" w:rsidRPr="00ED60EC" w:rsidRDefault="00896202" w:rsidP="006B24F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896202" w:rsidRPr="00ED60EC" w:rsidRDefault="00896202" w:rsidP="006B24FE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896202" w:rsidRPr="00ED60EC" w:rsidRDefault="00896202" w:rsidP="006B24FE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896202" w:rsidRPr="00ED60EC" w:rsidRDefault="00896202" w:rsidP="006B24FE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896202" w:rsidRPr="00ED60EC" w:rsidRDefault="00896202" w:rsidP="006B24FE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896202" w:rsidRPr="00ED60EC" w:rsidRDefault="00896202" w:rsidP="006B24FE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896202" w:rsidRPr="00ED60EC" w:rsidRDefault="00896202" w:rsidP="006B24FE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D60EC">
              <w:rPr>
                <w:rFonts w:ascii="Verdana" w:hAnsi="Verdana"/>
                <w:b/>
                <w:sz w:val="22"/>
                <w:szCs w:val="22"/>
              </w:rPr>
              <w:br/>
              <w:t>Data</w:t>
            </w:r>
            <w:r w:rsidRPr="00ED60EC">
              <w:rPr>
                <w:rFonts w:ascii="Verdana" w:hAnsi="Verdana"/>
                <w:sz w:val="22"/>
                <w:szCs w:val="22"/>
              </w:rPr>
              <w:t>:....................</w:t>
            </w:r>
          </w:p>
        </w:tc>
      </w:tr>
    </w:tbl>
    <w:p w:rsidR="003F6121" w:rsidRDefault="003F6121"/>
    <w:sectPr w:rsidR="003F6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347F"/>
    <w:multiLevelType w:val="hybridMultilevel"/>
    <w:tmpl w:val="2FF08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686F"/>
    <w:multiLevelType w:val="hybridMultilevel"/>
    <w:tmpl w:val="6818C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F7B6E"/>
    <w:multiLevelType w:val="hybridMultilevel"/>
    <w:tmpl w:val="0218A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FF6340"/>
    <w:multiLevelType w:val="hybridMultilevel"/>
    <w:tmpl w:val="A6AA57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F2677"/>
    <w:multiLevelType w:val="hybridMultilevel"/>
    <w:tmpl w:val="9502036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C30C7"/>
    <w:multiLevelType w:val="hybridMultilevel"/>
    <w:tmpl w:val="FA205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28"/>
    <w:rsid w:val="002D3E6E"/>
    <w:rsid w:val="003F6121"/>
    <w:rsid w:val="00582C28"/>
    <w:rsid w:val="00896202"/>
    <w:rsid w:val="00AE381D"/>
    <w:rsid w:val="00B1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916B"/>
  <w15:chartTrackingRefBased/>
  <w15:docId w15:val="{BE62D993-303B-4A3C-B2FC-D0473F68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6202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89620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6202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62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896202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"/>
    <w:rsid w:val="00896202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8962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202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6202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96202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962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96202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6202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896202"/>
    <w:pPr>
      <w:ind w:left="1946" w:right="-426" w:hanging="1946"/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rsid w:val="008962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962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896202"/>
    <w:rPr>
      <w:b/>
      <w:bCs/>
    </w:rPr>
  </w:style>
  <w:style w:type="paragraph" w:customStyle="1" w:styleId="Default">
    <w:name w:val="Default"/>
    <w:rsid w:val="00896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1209</Words>
  <Characters>7254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6</cp:revision>
  <dcterms:created xsi:type="dcterms:W3CDTF">2020-02-13T12:02:00Z</dcterms:created>
  <dcterms:modified xsi:type="dcterms:W3CDTF">2020-03-24T10:30:00Z</dcterms:modified>
</cp:coreProperties>
</file>