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A9" w:rsidRDefault="00925AA9" w:rsidP="00925AA9">
      <w:pPr>
        <w:jc w:val="both"/>
        <w:rPr>
          <w:rFonts w:ascii="Verdana" w:hAnsi="Verdana"/>
          <w:sz w:val="20"/>
          <w:szCs w:val="20"/>
        </w:rPr>
      </w:pPr>
    </w:p>
    <w:p w:rsidR="00925AA9" w:rsidRDefault="00925AA9" w:rsidP="00925AA9">
      <w:pPr>
        <w:pStyle w:val="akapitlewyblock"/>
        <w:spacing w:before="0" w:beforeAutospacing="0" w:after="0" w:afterAutospacing="0"/>
        <w:ind w:left="-180" w:right="-470" w:firstLine="180"/>
        <w:jc w:val="center"/>
        <w:rPr>
          <w:rFonts w:ascii="Verdana" w:hAnsi="Verdana"/>
          <w:b/>
          <w:sz w:val="20"/>
          <w:szCs w:val="20"/>
        </w:rPr>
      </w:pPr>
      <w:r w:rsidRPr="00925AA9">
        <w:rPr>
          <w:rFonts w:ascii="Verdana" w:hAnsi="Verdana"/>
          <w:b/>
          <w:sz w:val="20"/>
          <w:szCs w:val="20"/>
        </w:rPr>
        <w:t>INFORMACJA</w:t>
      </w:r>
    </w:p>
    <w:p w:rsidR="00925AA9" w:rsidRPr="00925AA9" w:rsidRDefault="00925AA9" w:rsidP="00925AA9">
      <w:pPr>
        <w:pStyle w:val="akapitlewyblock"/>
        <w:spacing w:before="0" w:beforeAutospacing="0" w:after="0" w:afterAutospacing="0"/>
        <w:ind w:left="-180" w:right="-470" w:firstLine="180"/>
        <w:jc w:val="center"/>
        <w:rPr>
          <w:rFonts w:ascii="Verdana" w:hAnsi="Verdana"/>
          <w:b/>
          <w:sz w:val="20"/>
          <w:szCs w:val="20"/>
        </w:rPr>
      </w:pPr>
    </w:p>
    <w:p w:rsidR="00925AA9" w:rsidRPr="00925AA9" w:rsidRDefault="00925AA9" w:rsidP="00925AA9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0"/>
          <w:szCs w:val="20"/>
        </w:rPr>
      </w:pPr>
      <w:r w:rsidRPr="00925AA9">
        <w:rPr>
          <w:rFonts w:ascii="Verdana" w:hAnsi="Verdana"/>
          <w:sz w:val="20"/>
          <w:szCs w:val="20"/>
        </w:rPr>
        <w:t xml:space="preserve">W dniach od 22.08.2016 r. do 31.08.2016 r. </w:t>
      </w:r>
      <w:r w:rsidRPr="00925AA9">
        <w:rPr>
          <w:rFonts w:ascii="Verdana" w:hAnsi="Verdana" w:cs="Arial"/>
          <w:sz w:val="20"/>
          <w:szCs w:val="20"/>
        </w:rPr>
        <w:t xml:space="preserve">w </w:t>
      </w:r>
      <w:r w:rsidRPr="00925AA9">
        <w:rPr>
          <w:rFonts w:ascii="Verdana" w:hAnsi="Verdana" w:cs="Arial"/>
          <w:b/>
          <w:sz w:val="20"/>
          <w:szCs w:val="20"/>
        </w:rPr>
        <w:t xml:space="preserve">Opolskim Klubie Sportowym </w:t>
      </w:r>
      <w:proofErr w:type="spellStart"/>
      <w:r w:rsidRPr="00925AA9">
        <w:rPr>
          <w:rFonts w:ascii="Verdana" w:hAnsi="Verdana" w:cs="Arial"/>
          <w:b/>
          <w:sz w:val="20"/>
          <w:szCs w:val="20"/>
        </w:rPr>
        <w:t>Teakwondo</w:t>
      </w:r>
      <w:proofErr w:type="spellEnd"/>
      <w:r w:rsidRPr="00925AA9">
        <w:rPr>
          <w:rFonts w:ascii="Verdana" w:hAnsi="Verdana"/>
          <w:b/>
          <w:sz w:val="20"/>
          <w:szCs w:val="20"/>
        </w:rPr>
        <w:t xml:space="preserve"> </w:t>
      </w:r>
      <w:r w:rsidRPr="00925AA9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30/16 w zakresie: </w:t>
      </w:r>
      <w:r w:rsidRPr="00925AA9">
        <w:rPr>
          <w:rFonts w:ascii="Verdana" w:hAnsi="Verdana"/>
          <w:i/>
          <w:sz w:val="20"/>
          <w:szCs w:val="20"/>
        </w:rPr>
        <w:t xml:space="preserve">Prawidłowości rozliczenia dotacji na „Prowadzenie pozalekcyjnych zajęć sportowych </w:t>
      </w:r>
      <w:proofErr w:type="spellStart"/>
      <w:r w:rsidRPr="00925AA9">
        <w:rPr>
          <w:rFonts w:ascii="Verdana" w:hAnsi="Verdana"/>
          <w:i/>
          <w:sz w:val="20"/>
          <w:szCs w:val="20"/>
        </w:rPr>
        <w:t>Teakwondo</w:t>
      </w:r>
      <w:proofErr w:type="spellEnd"/>
      <w:r w:rsidRPr="00925AA9">
        <w:rPr>
          <w:rFonts w:ascii="Verdana" w:hAnsi="Verdana"/>
          <w:i/>
          <w:sz w:val="20"/>
          <w:szCs w:val="20"/>
        </w:rPr>
        <w:t xml:space="preserve"> - skuteczny program przeciwdziałania alkoholizmowi poprzez zagospodarowanie czasu wolnego dzieci i młodzieży”. </w:t>
      </w:r>
      <w:r w:rsidRPr="00925AA9">
        <w:rPr>
          <w:rFonts w:ascii="Verdana" w:hAnsi="Verdana" w:cs="Arial"/>
          <w:sz w:val="20"/>
          <w:szCs w:val="20"/>
        </w:rPr>
        <w:t>Celem kontroli było sprawdzenie prawidłowości wykonania zadania publicznego.</w:t>
      </w:r>
    </w:p>
    <w:p w:rsidR="00925AA9" w:rsidRPr="00925AA9" w:rsidRDefault="00925AA9" w:rsidP="00925AA9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/>
          <w:sz w:val="20"/>
          <w:szCs w:val="20"/>
        </w:rPr>
      </w:pPr>
      <w:r w:rsidRPr="00925AA9">
        <w:rPr>
          <w:rFonts w:ascii="Verdana" w:hAnsi="Verdana"/>
          <w:sz w:val="20"/>
          <w:szCs w:val="20"/>
        </w:rPr>
        <w:t xml:space="preserve">W dniu 30.09.2016 r. protokół kontroli doręczono Prezesowi Opolskiego Klubu </w:t>
      </w:r>
      <w:proofErr w:type="spellStart"/>
      <w:r w:rsidRPr="00925AA9">
        <w:rPr>
          <w:rFonts w:ascii="Verdana" w:hAnsi="Verdana"/>
          <w:sz w:val="20"/>
          <w:szCs w:val="20"/>
        </w:rPr>
        <w:t>Teakwondo</w:t>
      </w:r>
      <w:proofErr w:type="spellEnd"/>
      <w:r w:rsidRPr="00925AA9">
        <w:rPr>
          <w:rFonts w:ascii="Verdana" w:hAnsi="Verdana"/>
          <w:sz w:val="20"/>
          <w:szCs w:val="20"/>
        </w:rPr>
        <w:t xml:space="preserve">. Do ustaleń zawartych w protokole kontroli zastrzeżeń nie wniesiono. </w:t>
      </w:r>
    </w:p>
    <w:p w:rsidR="00925AA9" w:rsidRPr="00925AA9" w:rsidRDefault="00925AA9" w:rsidP="00925AA9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0"/>
          <w:szCs w:val="20"/>
        </w:rPr>
      </w:pPr>
      <w:r w:rsidRPr="00925AA9">
        <w:rPr>
          <w:rFonts w:ascii="Verdana" w:hAnsi="Verdana"/>
          <w:sz w:val="20"/>
          <w:szCs w:val="20"/>
        </w:rPr>
        <w:t>W związku z ustaleniami kontroli oraz w związk</w:t>
      </w:r>
      <w:r w:rsidRPr="00925AA9">
        <w:rPr>
          <w:rFonts w:ascii="Verdana" w:hAnsi="Verdana"/>
          <w:sz w:val="20"/>
          <w:szCs w:val="20"/>
        </w:rPr>
        <w:t>u z zawartą nową umową wydano 1 zalecenie pokontrolne.</w:t>
      </w:r>
    </w:p>
    <w:p w:rsidR="00925AA9" w:rsidRDefault="00925AA9" w:rsidP="00925AA9">
      <w:pPr>
        <w:pStyle w:val="Zwykytekst"/>
        <w:ind w:right="-470"/>
        <w:jc w:val="both"/>
        <w:rPr>
          <w:rFonts w:ascii="Verdana" w:hAnsi="Verdana"/>
        </w:rPr>
      </w:pPr>
    </w:p>
    <w:p w:rsidR="00D32655" w:rsidRDefault="00D32655">
      <w:bookmarkStart w:id="0" w:name="_GoBack"/>
      <w:bookmarkEnd w:id="0"/>
    </w:p>
    <w:sectPr w:rsidR="00D3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E12F6"/>
    <w:multiLevelType w:val="hybridMultilevel"/>
    <w:tmpl w:val="1A9883AC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FB"/>
    <w:rsid w:val="00925AA9"/>
    <w:rsid w:val="00D32655"/>
    <w:rsid w:val="00E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10FDE-CF7F-43AA-A78D-C50AF67F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AA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AA9"/>
    <w:rPr>
      <w:rFonts w:ascii="Verdana" w:eastAsia="Times New Roman" w:hAnsi="Verdana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25AA9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25AA9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rsid w:val="00925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925AA9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2019-01-30T13:00:00Z</dcterms:created>
  <dcterms:modified xsi:type="dcterms:W3CDTF">2019-01-30T13:02:00Z</dcterms:modified>
</cp:coreProperties>
</file>