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44" w:rsidRDefault="00041544" w:rsidP="00041544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KW.</w:t>
      </w:r>
      <w:r>
        <w:rPr>
          <w:rFonts w:ascii="Verdana" w:hAnsi="Verdana"/>
          <w:sz w:val="22"/>
          <w:szCs w:val="22"/>
        </w:rPr>
        <w:t>1711.00014.2016</w:t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bCs/>
          <w:sz w:val="22"/>
          <w:szCs w:val="22"/>
        </w:rPr>
        <w:t>Opole, dnia         lipca 2016r.</w:t>
      </w:r>
    </w:p>
    <w:p w:rsidR="00041544" w:rsidRDefault="00041544" w:rsidP="00041544">
      <w:pPr>
        <w:jc w:val="both"/>
        <w:rPr>
          <w:rFonts w:ascii="Verdana" w:hAnsi="Verdana"/>
          <w:b/>
          <w:bCs/>
          <w:sz w:val="22"/>
          <w:szCs w:val="22"/>
        </w:rPr>
      </w:pPr>
    </w:p>
    <w:p w:rsidR="00041544" w:rsidRDefault="00041544" w:rsidP="00041544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041544" w:rsidRDefault="00041544" w:rsidP="000415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041544" w:rsidRDefault="00041544" w:rsidP="000415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041544" w:rsidRDefault="00041544" w:rsidP="000415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041544" w:rsidRDefault="00041544" w:rsidP="000415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Pan</w:t>
      </w:r>
    </w:p>
    <w:p w:rsidR="00041544" w:rsidRDefault="00041544" w:rsidP="000415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Marek Wróbel</w:t>
      </w:r>
    </w:p>
    <w:p w:rsidR="00041544" w:rsidRDefault="00041544" w:rsidP="000415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Dyrektor Zespołu Szkół</w:t>
      </w:r>
    </w:p>
    <w:p w:rsidR="00041544" w:rsidRDefault="00041544" w:rsidP="000415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Specjalnych</w:t>
      </w:r>
    </w:p>
    <w:p w:rsidR="00041544" w:rsidRDefault="00041544" w:rsidP="000415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w Opolu</w:t>
      </w:r>
    </w:p>
    <w:p w:rsidR="00041544" w:rsidRDefault="00041544" w:rsidP="000415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ul. Książąt Opolskich 21</w:t>
      </w:r>
    </w:p>
    <w:p w:rsidR="00041544" w:rsidRDefault="00041544" w:rsidP="000415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45-005 Opole</w:t>
      </w:r>
    </w:p>
    <w:p w:rsidR="00041544" w:rsidRDefault="00041544" w:rsidP="00041544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041544" w:rsidRDefault="00041544" w:rsidP="00041544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041544" w:rsidRDefault="00041544" w:rsidP="00041544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dniach od 16 maja do 9 czerwca 2016r.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 xml:space="preserve">Zespole Szkół Specjalnych w Opolu </w:t>
      </w:r>
      <w:r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18/16. </w:t>
      </w:r>
      <w:r>
        <w:rPr>
          <w:rFonts w:ascii="Verdana" w:hAnsi="Verdana" w:cs="Arial"/>
          <w:sz w:val="22"/>
          <w:szCs w:val="22"/>
        </w:rPr>
        <w:t>Celem kontroli było</w:t>
      </w:r>
      <w:r>
        <w:rPr>
          <w:rFonts w:ascii="Verdana" w:hAnsi="Verdana"/>
          <w:sz w:val="22"/>
          <w:szCs w:val="22"/>
        </w:rPr>
        <w:t xml:space="preserve"> sprawdzenie prawidłowości: wydatkowania środków budżetowych, gospodarowania mieniem oraz zawierania umów cywilnoprawnych.</w:t>
      </w:r>
    </w:p>
    <w:p w:rsidR="00041544" w:rsidRDefault="00041544" w:rsidP="00041544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kontroli ustalono między innymi, że:</w:t>
      </w:r>
    </w:p>
    <w:p w:rsidR="00041544" w:rsidRDefault="00041544" w:rsidP="00041544">
      <w:pPr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 xml:space="preserve">przekazano na rachunek ZFŚS kwotę wyższą niż wynika z wartości odpisu. Odpis podstawowy w 2015 r. wyniósł 275.760,68 zł, na rachunek przelano 275.795,32 zł. </w:t>
      </w:r>
      <w:r>
        <w:rPr>
          <w:rFonts w:ascii="Verdana" w:hAnsi="Verdana"/>
          <w:sz w:val="22"/>
          <w:szCs w:val="22"/>
        </w:rPr>
        <w:t>Powstała nadpłata 34,64 zł.</w:t>
      </w:r>
    </w:p>
    <w:p w:rsidR="00041544" w:rsidRDefault="00041544" w:rsidP="00041544">
      <w:pPr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0"/>
        </w:rPr>
        <w:t>nie we wszystkich przypadkach informowano organ nadzorujący o zawartych umowach najmu.</w:t>
      </w:r>
    </w:p>
    <w:p w:rsidR="00041544" w:rsidRDefault="00041544" w:rsidP="00041544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pozostałych obszarach nieprawidłowości nie stwierdzono.</w:t>
      </w:r>
    </w:p>
    <w:p w:rsidR="00041544" w:rsidRDefault="00041544" w:rsidP="00041544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Ustalenia kontroli zostały zawarte w protokole kontroli, który został Panu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doręczony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 dniu 5 lipca 2016 r. </w:t>
      </w:r>
      <w:r>
        <w:rPr>
          <w:rFonts w:ascii="Verdana" w:hAnsi="Verdana" w:cs="Arial"/>
          <w:sz w:val="22"/>
          <w:szCs w:val="22"/>
        </w:rPr>
        <w:t>Do protokołu zastrzeżeń nie wniesiono.</w:t>
      </w:r>
      <w:r>
        <w:rPr>
          <w:rFonts w:ascii="Verdana" w:hAnsi="Verdana"/>
          <w:sz w:val="22"/>
          <w:szCs w:val="22"/>
        </w:rPr>
        <w:t xml:space="preserve"> </w:t>
      </w:r>
    </w:p>
    <w:p w:rsidR="00041544" w:rsidRDefault="00041544" w:rsidP="00041544">
      <w:pPr>
        <w:ind w:right="-569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związku z powyższym polecam:</w:t>
      </w:r>
    </w:p>
    <w:p w:rsidR="00041544" w:rsidRDefault="00041544" w:rsidP="00041544">
      <w:pPr>
        <w:numPr>
          <w:ilvl w:val="0"/>
          <w:numId w:val="2"/>
        </w:numPr>
        <w:tabs>
          <w:tab w:val="left" w:pos="284"/>
        </w:tabs>
        <w:ind w:left="284" w:right="-312" w:hanging="284"/>
        <w:jc w:val="both"/>
        <w:rPr>
          <w:rFonts w:ascii="Verdana" w:hAnsi="Verdana" w:cs="Arial"/>
          <w:i/>
          <w:sz w:val="22"/>
          <w:szCs w:val="20"/>
        </w:rPr>
      </w:pPr>
      <w:r>
        <w:rPr>
          <w:rFonts w:ascii="Verdana" w:hAnsi="Verdana"/>
          <w:sz w:val="22"/>
          <w:szCs w:val="20"/>
        </w:rPr>
        <w:t>D</w:t>
      </w:r>
      <w:r>
        <w:rPr>
          <w:rFonts w:ascii="Verdana" w:hAnsi="Verdana" w:cs="Arial"/>
          <w:sz w:val="22"/>
          <w:szCs w:val="20"/>
        </w:rPr>
        <w:t xml:space="preserve">okonać zwrotu z rachunku bankowego ZFŚS nadpłaconej kwoty 34,64 zł - zgodnie z art. 6 ust. 2 ustawy </w:t>
      </w:r>
      <w:r>
        <w:rPr>
          <w:rFonts w:ascii="Verdana" w:hAnsi="Verdana"/>
          <w:sz w:val="22"/>
          <w:szCs w:val="20"/>
        </w:rPr>
        <w:t xml:space="preserve">z dnia 4 marca 1994 r. o zakładowym funduszu świadczeń socjalnych, </w:t>
      </w:r>
      <w:r>
        <w:rPr>
          <w:rFonts w:ascii="Verdana" w:hAnsi="Verdana"/>
          <w:i/>
          <w:sz w:val="22"/>
          <w:szCs w:val="20"/>
        </w:rPr>
        <w:t>pracodawca przekazuje na rachunek bankowy Funduszu</w:t>
      </w:r>
      <w:r>
        <w:rPr>
          <w:rFonts w:ascii="Verdana" w:hAnsi="Verdana" w:cs="Arial"/>
          <w:i/>
          <w:sz w:val="22"/>
          <w:szCs w:val="20"/>
        </w:rPr>
        <w:t xml:space="preserve"> </w:t>
      </w:r>
      <w:r>
        <w:rPr>
          <w:rFonts w:ascii="Verdana" w:hAnsi="Verdana"/>
          <w:i/>
          <w:sz w:val="22"/>
          <w:szCs w:val="20"/>
          <w:u w:val="single"/>
        </w:rPr>
        <w:t>równowartość dokonanych odpisów</w:t>
      </w:r>
      <w:r>
        <w:rPr>
          <w:rFonts w:ascii="Verdana" w:hAnsi="Verdana"/>
          <w:i/>
          <w:sz w:val="22"/>
          <w:szCs w:val="20"/>
        </w:rPr>
        <w:t xml:space="preserve"> i zwiększeń naliczonych zgodnie z art. 5, 12, 13 i 14.</w:t>
      </w:r>
    </w:p>
    <w:p w:rsidR="00041544" w:rsidRDefault="00041544" w:rsidP="00041544">
      <w:pPr>
        <w:pStyle w:val="Default"/>
        <w:tabs>
          <w:tab w:val="left" w:pos="851"/>
        </w:tabs>
        <w:ind w:left="360" w:right="-312" w:hanging="360"/>
        <w:jc w:val="both"/>
        <w:rPr>
          <w:rFonts w:ascii="Verdana" w:hAnsi="Verdana"/>
          <w:color w:val="auto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 xml:space="preserve">2. Zgodnie z art. 43 ust. 2 pkt 3 ustawy z dnia 21 sierpnia 1997 r. o gospodarce nieruchomościami – należy </w:t>
      </w:r>
      <w:r>
        <w:rPr>
          <w:rFonts w:ascii="Verdana" w:hAnsi="Verdana"/>
          <w:sz w:val="22"/>
          <w:szCs w:val="20"/>
        </w:rPr>
        <w:t xml:space="preserve">zawiadamiać właściwy </w:t>
      </w:r>
      <w:r>
        <w:rPr>
          <w:rFonts w:ascii="Verdana" w:hAnsi="Verdana"/>
          <w:color w:val="auto"/>
          <w:sz w:val="22"/>
          <w:szCs w:val="20"/>
        </w:rPr>
        <w:t xml:space="preserve">organ </w:t>
      </w:r>
      <w:r>
        <w:rPr>
          <w:rFonts w:ascii="Verdana" w:hAnsi="Verdana" w:cs="Arial"/>
          <w:sz w:val="22"/>
          <w:szCs w:val="20"/>
        </w:rPr>
        <w:t>o</w:t>
      </w:r>
      <w:r>
        <w:rPr>
          <w:rFonts w:ascii="Verdana" w:hAnsi="Verdana"/>
          <w:sz w:val="22"/>
          <w:szCs w:val="20"/>
        </w:rPr>
        <w:t xml:space="preserve"> </w:t>
      </w:r>
      <w:r>
        <w:rPr>
          <w:rFonts w:ascii="Verdana" w:hAnsi="Verdana"/>
          <w:color w:val="auto"/>
          <w:sz w:val="22"/>
          <w:szCs w:val="20"/>
        </w:rPr>
        <w:t>oddaniu nieruchomości lub jej części w najem, dzierżawę albo użyczenie na czas nie dłuższy niż czas, na który został ustanowiony trwały zarząd</w:t>
      </w:r>
      <w:r>
        <w:rPr>
          <w:rFonts w:ascii="Verdana" w:hAnsi="Verdana"/>
          <w:sz w:val="22"/>
          <w:szCs w:val="20"/>
        </w:rPr>
        <w:t xml:space="preserve"> lub </w:t>
      </w:r>
      <w:r>
        <w:rPr>
          <w:rFonts w:ascii="Verdana" w:hAnsi="Verdana"/>
          <w:color w:val="auto"/>
          <w:sz w:val="22"/>
          <w:szCs w:val="20"/>
        </w:rPr>
        <w:t xml:space="preserve">jeżeli umowa jest zawierana na czas oznaczony do 3 lat. </w:t>
      </w:r>
    </w:p>
    <w:p w:rsidR="00041544" w:rsidRDefault="00041544" w:rsidP="00041544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041544" w:rsidRDefault="00041544" w:rsidP="00041544">
      <w:pPr>
        <w:ind w:right="-569" w:firstLine="85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Sprawozdanie z realizacji zaleceń proszę przekazać do Wydziału Kontroli Wewnętrznej Urzędu Miasta Opola do dnia </w:t>
      </w:r>
      <w:r>
        <w:rPr>
          <w:rFonts w:ascii="Verdana" w:hAnsi="Verdana"/>
          <w:b/>
          <w:sz w:val="22"/>
          <w:szCs w:val="22"/>
        </w:rPr>
        <w:t>15.09.2016 r.</w:t>
      </w:r>
      <w:r>
        <w:rPr>
          <w:rFonts w:ascii="Verdana" w:hAnsi="Verdana"/>
          <w:sz w:val="22"/>
          <w:szCs w:val="22"/>
        </w:rPr>
        <w:t xml:space="preserve"> </w:t>
      </w:r>
    </w:p>
    <w:p w:rsidR="00041544" w:rsidRDefault="00041544" w:rsidP="00041544">
      <w:pPr>
        <w:ind w:right="-569" w:firstLine="851"/>
        <w:jc w:val="both"/>
        <w:rPr>
          <w:rFonts w:ascii="Verdana" w:hAnsi="Verdana" w:cs="Arial"/>
          <w:noProof/>
          <w:sz w:val="20"/>
          <w:szCs w:val="20"/>
        </w:rPr>
      </w:pPr>
    </w:p>
    <w:p w:rsidR="00CB62A7" w:rsidRDefault="00CB62A7">
      <w:bookmarkStart w:id="0" w:name="_GoBack"/>
      <w:bookmarkEnd w:id="0"/>
    </w:p>
    <w:sectPr w:rsidR="00CB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263B3"/>
    <w:multiLevelType w:val="hybridMultilevel"/>
    <w:tmpl w:val="16FC202C"/>
    <w:lvl w:ilvl="0" w:tplc="6D8E5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4"/>
    <w:rsid w:val="00041544"/>
    <w:rsid w:val="00280744"/>
    <w:rsid w:val="00C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104F3-DCD8-4876-9F35-EB258AF3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5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2019-01-29T09:28:00Z</dcterms:created>
  <dcterms:modified xsi:type="dcterms:W3CDTF">2019-01-29T09:28:00Z</dcterms:modified>
</cp:coreProperties>
</file>