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D" w:rsidRPr="00D65FCF" w:rsidRDefault="00AF110A">
      <w:r w:rsidRPr="00D65F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2109FB" wp14:editId="0F88D44D">
                <wp:simplePos x="0" y="0"/>
                <wp:positionH relativeFrom="column">
                  <wp:posOffset>3699501</wp:posOffset>
                </wp:positionH>
                <wp:positionV relativeFrom="paragraph">
                  <wp:posOffset>-435771</wp:posOffset>
                </wp:positionV>
                <wp:extent cx="2628900" cy="641445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6188" w:rsidRPr="00BB5F99" w:rsidRDefault="00DB6188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B6188" w:rsidRPr="00BB5F99" w:rsidRDefault="00DB6188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8952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.160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6188" w:rsidRPr="00BB5F99" w:rsidRDefault="00DB6188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B6188" w:rsidRPr="00BB5F99" w:rsidRDefault="00DB6188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8952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15 marca</w:t>
                            </w:r>
                            <w:r w:rsidR="00D65FC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1.3pt;margin-top:-34.3pt;width:207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" o:allowincell="f" stroked="f" strokeweight="0">
                <v:textbox inset="0,0,0,0">
                  <w:txbxContent>
                    <w:p w:rsidR="00DB6188" w:rsidRPr="00BB5F99" w:rsidRDefault="00DB6188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B6188" w:rsidRPr="00BB5F99" w:rsidRDefault="00DB6188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8952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.160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6188" w:rsidRPr="00BB5F99" w:rsidRDefault="00DB6188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B6188" w:rsidRPr="00BB5F99" w:rsidRDefault="00DB6188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8952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15 marca</w:t>
                      </w:r>
                      <w:r w:rsidR="00D65FC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752177" w:rsidRDefault="00D86216" w:rsidP="00D86216">
      <w:pPr>
        <w:pStyle w:val="Nagwek4"/>
        <w:rPr>
          <w:szCs w:val="22"/>
        </w:rPr>
      </w:pPr>
      <w:r w:rsidRPr="00752177">
        <w:rPr>
          <w:szCs w:val="22"/>
        </w:rPr>
        <w:t xml:space="preserve">PREZYDENT MIASTA OPOLA </w:t>
      </w:r>
    </w:p>
    <w:p w:rsidR="008C013C" w:rsidRPr="00752177" w:rsidRDefault="00D86216" w:rsidP="00D86216">
      <w:pPr>
        <w:pStyle w:val="Nagwek4"/>
        <w:rPr>
          <w:i/>
          <w:szCs w:val="22"/>
        </w:rPr>
      </w:pPr>
      <w:r w:rsidRPr="00752177">
        <w:rPr>
          <w:i/>
          <w:szCs w:val="22"/>
        </w:rPr>
        <w:t>ogłasza otwarty konkurs ofert</w:t>
      </w:r>
    </w:p>
    <w:p w:rsidR="00DA484D" w:rsidRPr="00752177" w:rsidRDefault="00DA484D" w:rsidP="00DA484D">
      <w:pPr>
        <w:rPr>
          <w:sz w:val="22"/>
          <w:szCs w:val="22"/>
        </w:rPr>
      </w:pPr>
    </w:p>
    <w:p w:rsidR="004268EB" w:rsidRPr="00752177" w:rsidRDefault="00DA484D" w:rsidP="004268EB">
      <w:pPr>
        <w:pStyle w:val="Nagwek4"/>
        <w:rPr>
          <w:i/>
          <w:szCs w:val="22"/>
        </w:rPr>
      </w:pPr>
      <w:r w:rsidRPr="00752177">
        <w:rPr>
          <w:b w:val="0"/>
          <w:szCs w:val="22"/>
        </w:rPr>
        <w:t>na wyłonienie operatora projektu</w:t>
      </w:r>
      <w:r w:rsidR="004268EB" w:rsidRPr="00752177">
        <w:rPr>
          <w:b w:val="0"/>
          <w:szCs w:val="22"/>
        </w:rPr>
        <w:t xml:space="preserve"> </w:t>
      </w:r>
      <w:r w:rsidR="002B3D3D" w:rsidRPr="009819E6">
        <w:rPr>
          <w:b w:val="0"/>
          <w:szCs w:val="22"/>
        </w:rPr>
        <w:t>w 2018 r.</w:t>
      </w:r>
      <w:r w:rsidR="00F26560" w:rsidRPr="009819E6">
        <w:rPr>
          <w:b w:val="0"/>
          <w:szCs w:val="22"/>
        </w:rPr>
        <w:t xml:space="preserve"> (</w:t>
      </w:r>
      <w:proofErr w:type="spellStart"/>
      <w:r w:rsidR="00F26560" w:rsidRPr="009819E6">
        <w:rPr>
          <w:b w:val="0"/>
          <w:szCs w:val="22"/>
        </w:rPr>
        <w:t>regranting</w:t>
      </w:r>
      <w:proofErr w:type="spellEnd"/>
      <w:r w:rsidR="00F26560" w:rsidRPr="009819E6">
        <w:rPr>
          <w:b w:val="0"/>
          <w:szCs w:val="22"/>
        </w:rPr>
        <w:t>)</w:t>
      </w:r>
      <w:r w:rsidR="00AF110A" w:rsidRPr="00752177">
        <w:rPr>
          <w:i/>
          <w:szCs w:val="22"/>
        </w:rPr>
        <w:t xml:space="preserve"> </w:t>
      </w:r>
      <w:r w:rsidR="00AF110A" w:rsidRPr="00752177">
        <w:rPr>
          <w:b w:val="0"/>
          <w:szCs w:val="22"/>
        </w:rPr>
        <w:t>z zakresu wsparcia działalności organizacji pozarządowych</w:t>
      </w:r>
    </w:p>
    <w:p w:rsidR="00D86216" w:rsidRPr="00752177" w:rsidRDefault="00D86216" w:rsidP="008C013C">
      <w:pPr>
        <w:pStyle w:val="Nagwek4"/>
        <w:rPr>
          <w:szCs w:val="22"/>
        </w:rPr>
      </w:pPr>
    </w:p>
    <w:p w:rsidR="00D86216" w:rsidRPr="00752177" w:rsidRDefault="00D86216" w:rsidP="00D86216">
      <w:pPr>
        <w:pStyle w:val="Nagwek4"/>
        <w:rPr>
          <w:b w:val="0"/>
          <w:szCs w:val="22"/>
        </w:rPr>
      </w:pPr>
      <w:r w:rsidRPr="00752177">
        <w:rPr>
          <w:b w:val="0"/>
          <w:szCs w:val="22"/>
        </w:rPr>
        <w:t>skierowany do</w:t>
      </w:r>
    </w:p>
    <w:p w:rsidR="00D86216" w:rsidRPr="00752177" w:rsidRDefault="00D86216" w:rsidP="00D86216">
      <w:pPr>
        <w:rPr>
          <w:sz w:val="22"/>
          <w:szCs w:val="22"/>
        </w:rPr>
      </w:pPr>
    </w:p>
    <w:p w:rsidR="00D86216" w:rsidRPr="00752177" w:rsidRDefault="00D86216" w:rsidP="00D86216">
      <w:pPr>
        <w:pStyle w:val="Nagwek4"/>
        <w:jc w:val="both"/>
        <w:rPr>
          <w:b w:val="0"/>
          <w:szCs w:val="22"/>
        </w:rPr>
      </w:pPr>
      <w:r w:rsidRPr="00752177">
        <w:rPr>
          <w:b w:val="0"/>
          <w:szCs w:val="22"/>
        </w:rPr>
        <w:t>organizacji pozarządowych  lub innych uprawnionych podmiotów  wskazanych w art. 3 ust. 3  u</w:t>
      </w:r>
      <w:bookmarkStart w:id="0" w:name="_GoBack"/>
      <w:bookmarkEnd w:id="0"/>
      <w:r w:rsidRPr="00752177">
        <w:rPr>
          <w:b w:val="0"/>
          <w:szCs w:val="22"/>
        </w:rPr>
        <w:t xml:space="preserve">stawy z dnia 24 kwietnia 2003 r. </w:t>
      </w:r>
      <w:r w:rsidRPr="00752177">
        <w:rPr>
          <w:b w:val="0"/>
          <w:i/>
          <w:szCs w:val="22"/>
        </w:rPr>
        <w:t>o działalności pożytku publicznego i o wolontariacie</w:t>
      </w:r>
      <w:r w:rsidRPr="00752177">
        <w:rPr>
          <w:b w:val="0"/>
          <w:szCs w:val="22"/>
        </w:rPr>
        <w:t xml:space="preserve"> (Dz. U. z 2016 r. poz. 1817 z </w:t>
      </w:r>
      <w:proofErr w:type="spellStart"/>
      <w:r w:rsidRPr="00752177">
        <w:rPr>
          <w:b w:val="0"/>
          <w:szCs w:val="22"/>
        </w:rPr>
        <w:t>późn</w:t>
      </w:r>
      <w:proofErr w:type="spellEnd"/>
      <w:r w:rsidRPr="00752177">
        <w:rPr>
          <w:b w:val="0"/>
          <w:szCs w:val="22"/>
        </w:rPr>
        <w:t>. zm.)</w:t>
      </w:r>
      <w:r w:rsidR="00681CCA">
        <w:rPr>
          <w:b w:val="0"/>
          <w:szCs w:val="22"/>
        </w:rPr>
        <w:t>, zwanych dalej „organizacjami”</w:t>
      </w:r>
    </w:p>
    <w:p w:rsidR="00D86216" w:rsidRPr="00752177" w:rsidRDefault="00D86216" w:rsidP="00D86216">
      <w:pPr>
        <w:rPr>
          <w:sz w:val="22"/>
          <w:szCs w:val="22"/>
        </w:rPr>
      </w:pPr>
    </w:p>
    <w:p w:rsidR="00D86216" w:rsidRPr="00752177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>Podstawy prawne konkursu</w:t>
      </w:r>
    </w:p>
    <w:p w:rsidR="00D86216" w:rsidRPr="00752177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ustawa z dnia 24 kwietnia 2003 r. </w:t>
      </w:r>
      <w:r w:rsidRPr="00752177">
        <w:rPr>
          <w:rFonts w:ascii="Times New Roman" w:hAnsi="Times New Roman"/>
          <w:i/>
          <w:szCs w:val="22"/>
        </w:rPr>
        <w:t>o działalności pożytku publicznego i o wolontariacie</w:t>
      </w:r>
      <w:r w:rsidRPr="00752177">
        <w:rPr>
          <w:rFonts w:ascii="Times New Roman" w:hAnsi="Times New Roman"/>
          <w:szCs w:val="22"/>
        </w:rPr>
        <w:t xml:space="preserve"> (Dz. U.  </w:t>
      </w:r>
      <w:r w:rsidR="00D65FCF" w:rsidRPr="00752177">
        <w:rPr>
          <w:rFonts w:ascii="Times New Roman" w:hAnsi="Times New Roman"/>
          <w:szCs w:val="22"/>
        </w:rPr>
        <w:t xml:space="preserve">               </w:t>
      </w:r>
      <w:r w:rsidRPr="00752177">
        <w:rPr>
          <w:rFonts w:ascii="Times New Roman" w:hAnsi="Times New Roman"/>
          <w:szCs w:val="22"/>
        </w:rPr>
        <w:t xml:space="preserve">z 2016 r. poz. 1817 z późn.zm.), </w:t>
      </w:r>
      <w:r w:rsidRPr="00752177">
        <w:rPr>
          <w:rFonts w:ascii="Times New Roman" w:hAnsi="Times New Roman"/>
          <w:b/>
          <w:szCs w:val="22"/>
        </w:rPr>
        <w:t xml:space="preserve">zwana dalej </w:t>
      </w:r>
      <w:r w:rsidR="00824976" w:rsidRPr="00752177">
        <w:rPr>
          <w:rFonts w:ascii="Times New Roman" w:hAnsi="Times New Roman"/>
          <w:b/>
          <w:szCs w:val="22"/>
        </w:rPr>
        <w:t>„</w:t>
      </w:r>
      <w:r w:rsidRPr="00752177">
        <w:rPr>
          <w:rFonts w:ascii="Times New Roman" w:hAnsi="Times New Roman"/>
          <w:b/>
          <w:szCs w:val="22"/>
        </w:rPr>
        <w:t>ustawą</w:t>
      </w:r>
      <w:r w:rsidR="00824976" w:rsidRPr="00752177">
        <w:rPr>
          <w:rFonts w:ascii="Times New Roman" w:hAnsi="Times New Roman"/>
          <w:b/>
          <w:szCs w:val="22"/>
        </w:rPr>
        <w:t xml:space="preserve"> o pożytku”</w:t>
      </w:r>
      <w:r w:rsidRPr="00752177">
        <w:rPr>
          <w:rFonts w:ascii="Times New Roman" w:hAnsi="Times New Roman"/>
          <w:szCs w:val="22"/>
        </w:rPr>
        <w:t>,</w:t>
      </w:r>
    </w:p>
    <w:p w:rsidR="00D86216" w:rsidRPr="00752177" w:rsidRDefault="00D86216" w:rsidP="00D86216">
      <w:pPr>
        <w:pStyle w:val="Tekstpodstawowy21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rozporządzenie Ministra Rodziny, Pracy i Polityki Społecznej z dnia 17 sierpnia 2016 r.  </w:t>
      </w:r>
      <w:r w:rsidRPr="00752177">
        <w:rPr>
          <w:rFonts w:ascii="Times New Roman" w:hAnsi="Times New Roman"/>
          <w:i/>
          <w:szCs w:val="22"/>
        </w:rPr>
        <w:t>w sprawie wzorów ofert i ramowych wzorów umów dotyczących realizacji zadań pub</w:t>
      </w:r>
      <w:r w:rsidR="00D65FCF" w:rsidRPr="00752177">
        <w:rPr>
          <w:rFonts w:ascii="Times New Roman" w:hAnsi="Times New Roman"/>
          <w:i/>
          <w:szCs w:val="22"/>
        </w:rPr>
        <w:t>licznych oraz wzorów sprawozdań</w:t>
      </w:r>
      <w:r w:rsidRPr="00752177">
        <w:rPr>
          <w:rFonts w:ascii="Times New Roman" w:hAnsi="Times New Roman"/>
          <w:i/>
          <w:szCs w:val="22"/>
        </w:rPr>
        <w:t xml:space="preserve"> z wykonania tych zadań</w:t>
      </w:r>
      <w:r w:rsidRPr="00752177">
        <w:rPr>
          <w:rFonts w:ascii="Times New Roman" w:hAnsi="Times New Roman"/>
          <w:szCs w:val="22"/>
        </w:rPr>
        <w:t xml:space="preserve"> (Dz. U. z 2016 r. poz. 1300), zwane dalej </w:t>
      </w:r>
      <w:r w:rsidRPr="00752177">
        <w:rPr>
          <w:rFonts w:ascii="Times New Roman" w:hAnsi="Times New Roman"/>
          <w:b/>
          <w:szCs w:val="22"/>
        </w:rPr>
        <w:t>„Rozporządzeniem w sprawie wzorów”,</w:t>
      </w:r>
      <w:r w:rsidRPr="00752177">
        <w:rPr>
          <w:rFonts w:ascii="Times New Roman" w:hAnsi="Times New Roman"/>
          <w:szCs w:val="22"/>
        </w:rPr>
        <w:t xml:space="preserve"> </w:t>
      </w:r>
    </w:p>
    <w:p w:rsidR="00D86216" w:rsidRPr="00752177" w:rsidRDefault="00D86216" w:rsidP="00D86216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 xml:space="preserve">uchwała nr XXIV/442/16 Rady Miasta Opola z dnia 24 marca 2016 r.  </w:t>
      </w:r>
      <w:r w:rsidRPr="00752177">
        <w:rPr>
          <w:rFonts w:ascii="Times New Roman" w:hAnsi="Times New Roman"/>
          <w:i/>
          <w:sz w:val="22"/>
          <w:szCs w:val="22"/>
        </w:rPr>
        <w:t>w sprawie przyjęcia Wieloletniego programu współpracy Miasta Opola z organizacjami pozarządowymi i innymi uprawnionymi podmiotami na lata 2016-2018</w:t>
      </w:r>
      <w:r w:rsidR="0059668B" w:rsidRPr="00752177">
        <w:rPr>
          <w:rFonts w:ascii="Times New Roman" w:hAnsi="Times New Roman"/>
          <w:sz w:val="22"/>
          <w:szCs w:val="22"/>
        </w:rPr>
        <w:t>,</w:t>
      </w:r>
    </w:p>
    <w:p w:rsidR="00D074B1" w:rsidRPr="00752177" w:rsidRDefault="008A1497" w:rsidP="00D074B1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>uchwała nr LII/1032/2017 Rady Miasta Opola  z dnia 30 listopada 2017</w:t>
      </w:r>
      <w:r w:rsidR="00D86216" w:rsidRPr="00752177">
        <w:rPr>
          <w:rFonts w:ascii="Times New Roman" w:hAnsi="Times New Roman"/>
          <w:sz w:val="22"/>
          <w:szCs w:val="22"/>
        </w:rPr>
        <w:t xml:space="preserve"> r. </w:t>
      </w:r>
      <w:r w:rsidR="00D86216" w:rsidRPr="00752177">
        <w:rPr>
          <w:rFonts w:ascii="Times New Roman" w:hAnsi="Times New Roman"/>
          <w:i/>
          <w:sz w:val="22"/>
          <w:szCs w:val="22"/>
        </w:rPr>
        <w:t>w sprawie przyjęcia Programu współpracy  Miasta Opola z organizacjami pozarządowymi i innymi upr</w:t>
      </w:r>
      <w:r w:rsidRPr="00752177">
        <w:rPr>
          <w:rFonts w:ascii="Times New Roman" w:hAnsi="Times New Roman"/>
          <w:i/>
          <w:sz w:val="22"/>
          <w:szCs w:val="22"/>
        </w:rPr>
        <w:t>awnionymi podmiotami na rok 2018</w:t>
      </w:r>
      <w:r w:rsidR="00D86216" w:rsidRPr="00752177">
        <w:rPr>
          <w:rFonts w:ascii="Times New Roman" w:hAnsi="Times New Roman"/>
          <w:sz w:val="22"/>
          <w:szCs w:val="22"/>
        </w:rPr>
        <w:t xml:space="preserve">, zwana dalej </w:t>
      </w:r>
      <w:r w:rsidR="00D86216" w:rsidRPr="00752177">
        <w:rPr>
          <w:rFonts w:ascii="Times New Roman" w:hAnsi="Times New Roman"/>
          <w:b/>
          <w:sz w:val="22"/>
          <w:szCs w:val="22"/>
        </w:rPr>
        <w:t>„Programem współpracy”</w:t>
      </w:r>
      <w:r w:rsidR="002D678D" w:rsidRPr="00752177">
        <w:rPr>
          <w:rFonts w:ascii="Times New Roman" w:hAnsi="Times New Roman"/>
          <w:b/>
          <w:sz w:val="22"/>
          <w:szCs w:val="22"/>
        </w:rPr>
        <w:t>,</w:t>
      </w:r>
    </w:p>
    <w:p w:rsidR="002D678D" w:rsidRPr="00752177" w:rsidRDefault="00D074B1" w:rsidP="00D074B1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z </w:t>
      </w:r>
      <w:proofErr w:type="spellStart"/>
      <w:r w:rsidRPr="00752177">
        <w:rPr>
          <w:rFonts w:ascii="Times New Roman" w:hAnsi="Times New Roman"/>
          <w:sz w:val="22"/>
          <w:szCs w:val="22"/>
        </w:rPr>
        <w:t>późn</w:t>
      </w:r>
      <w:proofErr w:type="spellEnd"/>
      <w:r w:rsidRPr="00752177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752177">
        <w:rPr>
          <w:rFonts w:ascii="Times New Roman" w:hAnsi="Times New Roman"/>
          <w:b/>
          <w:sz w:val="22"/>
          <w:szCs w:val="22"/>
        </w:rPr>
        <w:t>„Regulaminem Konkursowym”.</w:t>
      </w:r>
      <w:r w:rsidRPr="00752177">
        <w:rPr>
          <w:rFonts w:ascii="Times New Roman" w:hAnsi="Times New Roman"/>
          <w:sz w:val="22"/>
          <w:szCs w:val="22"/>
        </w:rPr>
        <w:t xml:space="preserve"> </w:t>
      </w:r>
    </w:p>
    <w:p w:rsidR="00D86216" w:rsidRPr="00752177" w:rsidRDefault="00D86216" w:rsidP="00D86216">
      <w:pPr>
        <w:pStyle w:val="Tekstpodstawowy2"/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D86216" w:rsidRPr="00752177" w:rsidRDefault="001F65C3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>Rodzaj zadania publicznego</w:t>
      </w:r>
      <w:r w:rsidR="00D86216" w:rsidRPr="00752177">
        <w:rPr>
          <w:rFonts w:ascii="Times New Roman" w:hAnsi="Times New Roman"/>
          <w:b/>
          <w:szCs w:val="22"/>
        </w:rPr>
        <w:t xml:space="preserve"> i wysokość środków</w:t>
      </w:r>
      <w:r w:rsidR="00D86216" w:rsidRPr="00752177">
        <w:rPr>
          <w:rFonts w:ascii="Times New Roman" w:hAnsi="Times New Roman"/>
          <w:szCs w:val="22"/>
        </w:rPr>
        <w:t xml:space="preserve"> </w:t>
      </w:r>
      <w:r w:rsidR="00D86216" w:rsidRPr="00752177">
        <w:rPr>
          <w:rFonts w:ascii="Times New Roman" w:hAnsi="Times New Roman"/>
          <w:b/>
          <w:szCs w:val="22"/>
        </w:rPr>
        <w:t>publicznych przeznaczonych na ich realizację</w:t>
      </w:r>
    </w:p>
    <w:p w:rsidR="00D86216" w:rsidRPr="00752177" w:rsidRDefault="00D86216" w:rsidP="00D86216">
      <w:pPr>
        <w:pStyle w:val="Tekstpodstawowy2"/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1F65C3" w:rsidRPr="00752177" w:rsidRDefault="001F65C3" w:rsidP="002E2935">
      <w:pPr>
        <w:pStyle w:val="Akapitzlist"/>
        <w:numPr>
          <w:ilvl w:val="0"/>
          <w:numId w:val="17"/>
        </w:numPr>
        <w:overflowPunct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bCs/>
          <w:sz w:val="22"/>
          <w:szCs w:val="22"/>
        </w:rPr>
        <w:t>W ramach konkursu wyłonion</w:t>
      </w:r>
      <w:r w:rsidR="004268EB" w:rsidRPr="00752177">
        <w:rPr>
          <w:rFonts w:ascii="Times New Roman" w:hAnsi="Times New Roman"/>
          <w:bCs/>
          <w:sz w:val="22"/>
          <w:szCs w:val="22"/>
        </w:rPr>
        <w:t>y</w:t>
      </w:r>
      <w:r w:rsidR="00681CCA">
        <w:rPr>
          <w:rFonts w:ascii="Times New Roman" w:hAnsi="Times New Roman"/>
          <w:bCs/>
          <w:sz w:val="22"/>
          <w:szCs w:val="22"/>
        </w:rPr>
        <w:t xml:space="preserve"> zostanie operator projektu,</w:t>
      </w:r>
      <w:r w:rsidR="008C013C" w:rsidRPr="00752177">
        <w:rPr>
          <w:rFonts w:ascii="Times New Roman" w:hAnsi="Times New Roman"/>
          <w:bCs/>
          <w:sz w:val="22"/>
          <w:szCs w:val="22"/>
        </w:rPr>
        <w:t xml:space="preserve"> </w:t>
      </w:r>
      <w:r w:rsidR="008C013C" w:rsidRPr="00752177">
        <w:rPr>
          <w:rFonts w:ascii="Times New Roman" w:hAnsi="Times New Roman"/>
          <w:sz w:val="22"/>
          <w:szCs w:val="22"/>
        </w:rPr>
        <w:t>k</w:t>
      </w:r>
      <w:r w:rsidR="00681CCA">
        <w:rPr>
          <w:rFonts w:ascii="Times New Roman" w:hAnsi="Times New Roman"/>
          <w:sz w:val="22"/>
          <w:szCs w:val="22"/>
        </w:rPr>
        <w:t xml:space="preserve">tórego zadaniem będzie zlecenie        </w:t>
      </w:r>
      <w:r w:rsidR="002B3D3D" w:rsidRPr="00752177">
        <w:rPr>
          <w:rFonts w:ascii="Times New Roman" w:hAnsi="Times New Roman"/>
          <w:sz w:val="22"/>
          <w:szCs w:val="22"/>
        </w:rPr>
        <w:t xml:space="preserve">w 2018 r. </w:t>
      </w:r>
      <w:r w:rsidR="00037AC2">
        <w:rPr>
          <w:rFonts w:ascii="Times New Roman" w:hAnsi="Times New Roman"/>
          <w:sz w:val="22"/>
          <w:szCs w:val="22"/>
        </w:rPr>
        <w:t>organizacjom (realizatorom</w:t>
      </w:r>
      <w:r w:rsidR="00681CCA">
        <w:rPr>
          <w:rFonts w:ascii="Times New Roman" w:hAnsi="Times New Roman"/>
          <w:sz w:val="22"/>
          <w:szCs w:val="22"/>
        </w:rPr>
        <w:t xml:space="preserve"> projektów</w:t>
      </w:r>
      <w:r w:rsidR="00037AC2">
        <w:rPr>
          <w:rFonts w:ascii="Times New Roman" w:hAnsi="Times New Roman"/>
          <w:sz w:val="22"/>
          <w:szCs w:val="22"/>
        </w:rPr>
        <w:t>)</w:t>
      </w:r>
      <w:r w:rsidR="002B3D3D" w:rsidRPr="00752177">
        <w:rPr>
          <w:rFonts w:ascii="Times New Roman" w:hAnsi="Times New Roman"/>
          <w:sz w:val="22"/>
          <w:szCs w:val="22"/>
        </w:rPr>
        <w:t xml:space="preserve"> </w:t>
      </w:r>
      <w:r w:rsidR="001B2326">
        <w:rPr>
          <w:rFonts w:ascii="Times New Roman" w:hAnsi="Times New Roman"/>
          <w:sz w:val="22"/>
          <w:szCs w:val="22"/>
        </w:rPr>
        <w:t xml:space="preserve">wykonanie zadań </w:t>
      </w:r>
      <w:r w:rsidR="002B3D3D" w:rsidRPr="00752177">
        <w:rPr>
          <w:rFonts w:ascii="Times New Roman" w:hAnsi="Times New Roman"/>
          <w:sz w:val="22"/>
          <w:szCs w:val="22"/>
        </w:rPr>
        <w:t>z zakresu „Wsparcia organizacji pozarządowych poprzez pomoc merytorycz</w:t>
      </w:r>
      <w:r w:rsidR="00AF110A" w:rsidRPr="00752177">
        <w:rPr>
          <w:rFonts w:ascii="Times New Roman" w:hAnsi="Times New Roman"/>
          <w:sz w:val="22"/>
          <w:szCs w:val="22"/>
        </w:rPr>
        <w:t>ną, organizacyjną, promocyjną”</w:t>
      </w:r>
      <w:r w:rsidR="008C013C" w:rsidRPr="00752177">
        <w:rPr>
          <w:rFonts w:ascii="Times New Roman" w:hAnsi="Times New Roman"/>
          <w:sz w:val="22"/>
          <w:szCs w:val="22"/>
        </w:rPr>
        <w:t>.</w:t>
      </w:r>
    </w:p>
    <w:p w:rsidR="00824976" w:rsidRPr="00752177" w:rsidRDefault="002B3D3D" w:rsidP="002B3D3D">
      <w:pPr>
        <w:pStyle w:val="Akapitzlist"/>
        <w:numPr>
          <w:ilvl w:val="0"/>
          <w:numId w:val="17"/>
        </w:numPr>
        <w:overflowPunct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 xml:space="preserve">Operator projektu finansuje zadania zlecone realizatorom projektu z dotacji otrzymanej </w:t>
      </w:r>
      <w:r w:rsidR="00F26560" w:rsidRPr="00752177">
        <w:rPr>
          <w:rFonts w:ascii="Times New Roman" w:hAnsi="Times New Roman"/>
          <w:sz w:val="22"/>
          <w:szCs w:val="22"/>
        </w:rPr>
        <w:t xml:space="preserve">                       </w:t>
      </w:r>
      <w:r w:rsidRPr="00752177">
        <w:rPr>
          <w:rFonts w:ascii="Times New Roman" w:hAnsi="Times New Roman"/>
          <w:sz w:val="22"/>
          <w:szCs w:val="22"/>
        </w:rPr>
        <w:t xml:space="preserve">w ramach umowy o </w:t>
      </w:r>
      <w:proofErr w:type="spellStart"/>
      <w:r w:rsidRPr="00752177">
        <w:rPr>
          <w:rFonts w:ascii="Times New Roman" w:hAnsi="Times New Roman"/>
          <w:sz w:val="22"/>
          <w:szCs w:val="22"/>
        </w:rPr>
        <w:t>regran</w:t>
      </w:r>
      <w:r w:rsidR="00F26560" w:rsidRPr="00752177">
        <w:rPr>
          <w:rFonts w:ascii="Times New Roman" w:hAnsi="Times New Roman"/>
          <w:sz w:val="22"/>
          <w:szCs w:val="22"/>
        </w:rPr>
        <w:t>t</w:t>
      </w:r>
      <w:r w:rsidRPr="00752177">
        <w:rPr>
          <w:rFonts w:ascii="Times New Roman" w:hAnsi="Times New Roman"/>
          <w:sz w:val="22"/>
          <w:szCs w:val="22"/>
        </w:rPr>
        <w:t>ing</w:t>
      </w:r>
      <w:proofErr w:type="spellEnd"/>
      <w:r w:rsidR="00F26560" w:rsidRPr="00752177">
        <w:rPr>
          <w:rFonts w:ascii="Times New Roman" w:hAnsi="Times New Roman"/>
          <w:sz w:val="22"/>
          <w:szCs w:val="22"/>
        </w:rPr>
        <w:t xml:space="preserve"> zawartej z Miastem Opole</w:t>
      </w:r>
      <w:r w:rsidRPr="00752177">
        <w:rPr>
          <w:rFonts w:ascii="Times New Roman" w:hAnsi="Times New Roman"/>
          <w:sz w:val="22"/>
          <w:szCs w:val="22"/>
        </w:rPr>
        <w:t xml:space="preserve">.   </w:t>
      </w:r>
    </w:p>
    <w:p w:rsidR="004268EB" w:rsidRPr="00752177" w:rsidRDefault="004268EB" w:rsidP="002E2935">
      <w:pPr>
        <w:pStyle w:val="Akapitzlist"/>
        <w:numPr>
          <w:ilvl w:val="0"/>
          <w:numId w:val="17"/>
        </w:numPr>
        <w:overflowPunct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 xml:space="preserve">Zlecenie zadania publicznego przez operatora projektu następuje w trybie konkursowym, </w:t>
      </w:r>
      <w:r w:rsidR="00F26560" w:rsidRPr="00752177">
        <w:rPr>
          <w:rFonts w:ascii="Times New Roman" w:hAnsi="Times New Roman"/>
          <w:sz w:val="22"/>
          <w:szCs w:val="22"/>
        </w:rPr>
        <w:t xml:space="preserve">  </w:t>
      </w:r>
      <w:r w:rsidR="00D630C2">
        <w:rPr>
          <w:rFonts w:ascii="Times New Roman" w:hAnsi="Times New Roman"/>
          <w:sz w:val="22"/>
          <w:szCs w:val="22"/>
        </w:rPr>
        <w:t xml:space="preserve">        </w:t>
      </w:r>
      <w:r w:rsidR="00F26560" w:rsidRPr="00752177">
        <w:rPr>
          <w:rFonts w:ascii="Times New Roman" w:hAnsi="Times New Roman"/>
          <w:sz w:val="22"/>
          <w:szCs w:val="22"/>
        </w:rPr>
        <w:t xml:space="preserve">   </w:t>
      </w:r>
      <w:r w:rsidRPr="00752177">
        <w:rPr>
          <w:rFonts w:ascii="Times New Roman" w:hAnsi="Times New Roman"/>
          <w:sz w:val="22"/>
          <w:szCs w:val="22"/>
        </w:rPr>
        <w:t xml:space="preserve">do którego stosuje się </w:t>
      </w:r>
      <w:r w:rsidR="00824976" w:rsidRPr="00752177">
        <w:rPr>
          <w:rFonts w:ascii="Times New Roman" w:hAnsi="Times New Roman"/>
          <w:sz w:val="22"/>
          <w:szCs w:val="22"/>
        </w:rPr>
        <w:t xml:space="preserve">ustawę o pożytku oraz </w:t>
      </w:r>
      <w:r w:rsidRPr="00752177">
        <w:rPr>
          <w:rFonts w:ascii="Times New Roman" w:hAnsi="Times New Roman"/>
          <w:sz w:val="22"/>
          <w:szCs w:val="22"/>
        </w:rPr>
        <w:t>zasady określone w Programie współprac</w:t>
      </w:r>
      <w:r w:rsidR="00824976" w:rsidRPr="00752177">
        <w:rPr>
          <w:rFonts w:ascii="Times New Roman" w:hAnsi="Times New Roman"/>
          <w:sz w:val="22"/>
          <w:szCs w:val="22"/>
        </w:rPr>
        <w:t xml:space="preserve">y.  </w:t>
      </w:r>
    </w:p>
    <w:p w:rsidR="00824976" w:rsidRPr="00752177" w:rsidRDefault="00225F54" w:rsidP="002E2935">
      <w:pPr>
        <w:pStyle w:val="Akapitzlist"/>
        <w:numPr>
          <w:ilvl w:val="0"/>
          <w:numId w:val="17"/>
        </w:numPr>
        <w:overflowPunct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>O</w:t>
      </w:r>
      <w:r w:rsidR="001F65C3" w:rsidRPr="00752177">
        <w:rPr>
          <w:rFonts w:ascii="Times New Roman" w:hAnsi="Times New Roman"/>
          <w:sz w:val="22"/>
          <w:szCs w:val="22"/>
        </w:rPr>
        <w:t>perator projektu odpowiada za</w:t>
      </w:r>
      <w:r w:rsidR="008C013C" w:rsidRPr="00752177">
        <w:rPr>
          <w:rFonts w:ascii="Times New Roman" w:hAnsi="Times New Roman"/>
          <w:sz w:val="22"/>
          <w:szCs w:val="22"/>
        </w:rPr>
        <w:t xml:space="preserve"> prawidłowe zlecenie </w:t>
      </w:r>
      <w:r w:rsidR="001039B5" w:rsidRPr="00752177">
        <w:rPr>
          <w:rFonts w:ascii="Times New Roman" w:hAnsi="Times New Roman"/>
          <w:sz w:val="22"/>
          <w:szCs w:val="22"/>
        </w:rPr>
        <w:t>proj</w:t>
      </w:r>
      <w:r w:rsidR="00F26560" w:rsidRPr="00752177">
        <w:rPr>
          <w:rFonts w:ascii="Times New Roman" w:hAnsi="Times New Roman"/>
          <w:sz w:val="22"/>
          <w:szCs w:val="22"/>
        </w:rPr>
        <w:t>ek</w:t>
      </w:r>
      <w:r w:rsidR="001039B5" w:rsidRPr="00752177">
        <w:rPr>
          <w:rFonts w:ascii="Times New Roman" w:hAnsi="Times New Roman"/>
          <w:sz w:val="22"/>
          <w:szCs w:val="22"/>
        </w:rPr>
        <w:t>tu</w:t>
      </w:r>
      <w:r w:rsidR="00116109" w:rsidRPr="00752177">
        <w:rPr>
          <w:rFonts w:ascii="Times New Roman" w:hAnsi="Times New Roman"/>
          <w:sz w:val="22"/>
          <w:szCs w:val="22"/>
        </w:rPr>
        <w:t>,</w:t>
      </w:r>
      <w:r w:rsidR="00824976" w:rsidRPr="00752177">
        <w:rPr>
          <w:rFonts w:ascii="Times New Roman" w:hAnsi="Times New Roman"/>
          <w:sz w:val="22"/>
          <w:szCs w:val="22"/>
        </w:rPr>
        <w:t xml:space="preserve"> przekazanie dotacji </w:t>
      </w:r>
      <w:r w:rsidR="00F26560" w:rsidRPr="00752177">
        <w:rPr>
          <w:rFonts w:ascii="Times New Roman" w:hAnsi="Times New Roman"/>
          <w:sz w:val="22"/>
          <w:szCs w:val="22"/>
        </w:rPr>
        <w:t xml:space="preserve">                               </w:t>
      </w:r>
      <w:r w:rsidR="00824976" w:rsidRPr="00752177">
        <w:rPr>
          <w:rFonts w:ascii="Times New Roman" w:hAnsi="Times New Roman"/>
          <w:sz w:val="22"/>
          <w:szCs w:val="22"/>
        </w:rPr>
        <w:t>w odpowiedniej wysokości i we właściwym terminie na jego realizację</w:t>
      </w:r>
      <w:r w:rsidR="00116109" w:rsidRPr="00752177">
        <w:rPr>
          <w:rFonts w:ascii="Times New Roman" w:hAnsi="Times New Roman"/>
          <w:sz w:val="22"/>
          <w:szCs w:val="22"/>
        </w:rPr>
        <w:t xml:space="preserve"> oraz rozliczenie tego </w:t>
      </w:r>
      <w:r w:rsidR="001039B5" w:rsidRPr="00752177">
        <w:rPr>
          <w:rFonts w:ascii="Times New Roman" w:hAnsi="Times New Roman"/>
          <w:sz w:val="22"/>
          <w:szCs w:val="22"/>
        </w:rPr>
        <w:t>projektu</w:t>
      </w:r>
      <w:r w:rsidR="008C013C" w:rsidRPr="00752177">
        <w:rPr>
          <w:rFonts w:ascii="Times New Roman" w:hAnsi="Times New Roman"/>
          <w:sz w:val="22"/>
          <w:szCs w:val="22"/>
        </w:rPr>
        <w:t>.</w:t>
      </w:r>
      <w:r w:rsidR="004268EB" w:rsidRPr="00752177">
        <w:rPr>
          <w:rFonts w:ascii="Times New Roman" w:hAnsi="Times New Roman"/>
          <w:sz w:val="22"/>
          <w:szCs w:val="22"/>
        </w:rPr>
        <w:t xml:space="preserve"> Szczegółowe obowiązki operatora projektu </w:t>
      </w:r>
      <w:r w:rsidR="00824976" w:rsidRPr="00752177">
        <w:rPr>
          <w:rFonts w:ascii="Times New Roman" w:hAnsi="Times New Roman"/>
          <w:sz w:val="22"/>
          <w:szCs w:val="22"/>
        </w:rPr>
        <w:t xml:space="preserve">określa umowa </w:t>
      </w:r>
      <w:r w:rsidR="002B3D3D" w:rsidRPr="00752177">
        <w:rPr>
          <w:rFonts w:ascii="Times New Roman" w:hAnsi="Times New Roman"/>
          <w:sz w:val="22"/>
          <w:szCs w:val="22"/>
        </w:rPr>
        <w:t xml:space="preserve">zawarta pomiędzy operatorem projektu a Miastem Opole. </w:t>
      </w:r>
    </w:p>
    <w:p w:rsidR="00653D17" w:rsidRPr="00752177" w:rsidRDefault="00653D17" w:rsidP="00AF110A">
      <w:pPr>
        <w:pStyle w:val="Akapitzlist"/>
        <w:numPr>
          <w:ilvl w:val="0"/>
          <w:numId w:val="17"/>
        </w:numPr>
        <w:overflowPunct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Wysokość środków publicznych na realizację </w:t>
      </w:r>
      <w:proofErr w:type="spellStart"/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regrantingu</w:t>
      </w:r>
      <w:proofErr w:type="spellEnd"/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w 2018 r. </w:t>
      </w:r>
      <w:r w:rsidR="00116109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wynosi </w:t>
      </w:r>
      <w:r w:rsidR="003312CE" w:rsidRPr="00752177">
        <w:rPr>
          <w:rFonts w:ascii="Times New Roman" w:eastAsiaTheme="minorHAnsi" w:hAnsi="Times New Roman"/>
          <w:sz w:val="22"/>
          <w:szCs w:val="22"/>
          <w:lang w:eastAsia="en-US"/>
        </w:rPr>
        <w:t>6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0.000,00 zł</w:t>
      </w:r>
      <w:r w:rsidR="00A22139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F26560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</w:t>
      </w:r>
      <w:r w:rsidR="00116109" w:rsidRPr="00752177">
        <w:rPr>
          <w:rFonts w:ascii="Times New Roman" w:eastAsiaTheme="minorHAnsi" w:hAnsi="Times New Roman"/>
          <w:sz w:val="22"/>
          <w:szCs w:val="22"/>
          <w:lang w:eastAsia="en-US"/>
        </w:rPr>
        <w:t>z tego</w:t>
      </w:r>
      <w:r w:rsidR="00A22139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ogólna wartość </w:t>
      </w:r>
      <w:r w:rsidR="00A22139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środków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przekazanych przez operatora projektu na realizację projektów nie może</w:t>
      </w:r>
      <w:r w:rsidR="00A22139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AA2B00">
        <w:rPr>
          <w:rFonts w:ascii="Times New Roman" w:eastAsiaTheme="minorHAnsi" w:hAnsi="Times New Roman"/>
          <w:sz w:val="22"/>
          <w:szCs w:val="22"/>
          <w:lang w:eastAsia="en-US"/>
        </w:rPr>
        <w:t>być niższa niż 80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% otrzymanej </w:t>
      </w:r>
      <w:r w:rsidR="002B3D3D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przez operatora projektu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dotacji</w:t>
      </w:r>
      <w:r w:rsidR="002B3D3D" w:rsidRPr="00752177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DA484D" w:rsidRPr="00752177" w:rsidRDefault="00DA484D" w:rsidP="002E2935">
      <w:p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D86216" w:rsidRDefault="00D86216" w:rsidP="002E2935">
      <w:pPr>
        <w:spacing w:line="276" w:lineRule="auto"/>
        <w:rPr>
          <w:rFonts w:ascii="Times New Roman" w:hAnsi="Times New Roman"/>
          <w:bCs/>
          <w:iCs/>
          <w:sz w:val="22"/>
          <w:szCs w:val="22"/>
        </w:rPr>
      </w:pPr>
    </w:p>
    <w:p w:rsidR="00752177" w:rsidRDefault="00752177" w:rsidP="002E2935">
      <w:pPr>
        <w:spacing w:line="276" w:lineRule="auto"/>
        <w:rPr>
          <w:rFonts w:ascii="Times New Roman" w:hAnsi="Times New Roman"/>
          <w:bCs/>
          <w:iCs/>
          <w:sz w:val="22"/>
          <w:szCs w:val="22"/>
        </w:rPr>
      </w:pPr>
    </w:p>
    <w:p w:rsidR="00752177" w:rsidRPr="00752177" w:rsidRDefault="00752177" w:rsidP="002E2935">
      <w:pPr>
        <w:spacing w:line="276" w:lineRule="auto"/>
        <w:rPr>
          <w:rFonts w:ascii="Times New Roman" w:hAnsi="Times New Roman"/>
          <w:bCs/>
          <w:iCs/>
          <w:sz w:val="22"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lastRenderedPageBreak/>
        <w:t>Zasady przyznawania dotacji</w:t>
      </w:r>
    </w:p>
    <w:p w:rsidR="00D074B1" w:rsidRPr="00752177" w:rsidRDefault="00D074B1" w:rsidP="00D074B1">
      <w:p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D074B1" w:rsidRPr="00752177" w:rsidRDefault="00D074B1" w:rsidP="00D074B1">
      <w:pPr>
        <w:pStyle w:val="Tekstpodstawowy22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>Zasady przyznawania dotacji, tryb i kryteria stosowane przy wyborze ofert określa Rozdział 5 Regulaminu  konkursowego.</w:t>
      </w:r>
    </w:p>
    <w:p w:rsidR="00D074B1" w:rsidRPr="00752177" w:rsidRDefault="00D074B1" w:rsidP="00D074B1">
      <w:pPr>
        <w:pStyle w:val="Tekstpodstawowy22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Tabela 5 oferty).</w:t>
      </w:r>
    </w:p>
    <w:p w:rsidR="00D074B1" w:rsidRPr="00752177" w:rsidRDefault="00653D17" w:rsidP="00D074B1">
      <w:pPr>
        <w:pStyle w:val="Tekstpodstawowy22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Cs w:val="22"/>
        </w:rPr>
      </w:pPr>
      <w:r w:rsidRPr="00752177">
        <w:rPr>
          <w:rFonts w:ascii="Times New Roman" w:eastAsiaTheme="minorHAnsi" w:hAnsi="Times New Roman"/>
          <w:szCs w:val="22"/>
          <w:lang w:eastAsia="en-US"/>
        </w:rPr>
        <w:t xml:space="preserve">Warunkiem przystąpienia do konkursu jest złożenie oferty zgodnej ze wzorem określonym </w:t>
      </w:r>
      <w:r w:rsidR="00B105D3" w:rsidRPr="00752177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752177">
        <w:rPr>
          <w:rFonts w:ascii="Times New Roman" w:eastAsiaTheme="minorHAnsi" w:hAnsi="Times New Roman"/>
          <w:szCs w:val="22"/>
          <w:lang w:eastAsia="en-US"/>
        </w:rPr>
        <w:t xml:space="preserve">w załączniku Nr 1 do </w:t>
      </w:r>
      <w:r w:rsidR="002E2935" w:rsidRPr="00752177">
        <w:rPr>
          <w:rFonts w:ascii="Times New Roman" w:eastAsiaTheme="minorHAnsi" w:hAnsi="Times New Roman"/>
          <w:szCs w:val="22"/>
          <w:lang w:eastAsia="en-US"/>
        </w:rPr>
        <w:t>„</w:t>
      </w:r>
      <w:r w:rsidRPr="00752177">
        <w:rPr>
          <w:rFonts w:ascii="Times New Roman" w:eastAsiaTheme="minorHAnsi" w:hAnsi="Times New Roman"/>
          <w:szCs w:val="22"/>
          <w:lang w:eastAsia="en-US"/>
        </w:rPr>
        <w:t>Rozporządzenia w sprawie wzorów</w:t>
      </w:r>
      <w:r w:rsidR="002E2935" w:rsidRPr="00752177">
        <w:rPr>
          <w:rFonts w:ascii="Times New Roman" w:eastAsiaTheme="minorHAnsi" w:hAnsi="Times New Roman"/>
          <w:szCs w:val="22"/>
          <w:lang w:eastAsia="en-US"/>
        </w:rPr>
        <w:t>”</w:t>
      </w:r>
      <w:r w:rsidRPr="00752177">
        <w:rPr>
          <w:rFonts w:ascii="Times New Roman" w:eastAsiaTheme="minorHAnsi" w:hAnsi="Times New Roman"/>
          <w:szCs w:val="22"/>
          <w:lang w:eastAsia="en-US"/>
        </w:rPr>
        <w:t xml:space="preserve">. Wzór oferty realizacji zadania publicznego, stanowi załącznik nr 1 do niniejszego ogłoszenia. </w:t>
      </w:r>
    </w:p>
    <w:p w:rsidR="00D074B1" w:rsidRPr="00752177" w:rsidRDefault="00653D17" w:rsidP="00D074B1">
      <w:pPr>
        <w:pStyle w:val="Tekstpodstawowy22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Cs w:val="22"/>
        </w:rPr>
      </w:pPr>
      <w:r w:rsidRPr="00752177">
        <w:rPr>
          <w:rFonts w:ascii="Times New Roman" w:eastAsiaTheme="minorHAnsi" w:hAnsi="Times New Roman"/>
          <w:szCs w:val="22"/>
          <w:lang w:eastAsia="en-US"/>
        </w:rPr>
        <w:t>Do oferty należy dołączyć projekt procedur służących wyłonieniu i finansowaniu przez operatora projektów</w:t>
      </w:r>
      <w:r w:rsidR="00752177" w:rsidRPr="00752177">
        <w:rPr>
          <w:rFonts w:ascii="Times New Roman" w:eastAsiaTheme="minorHAnsi" w:hAnsi="Times New Roman"/>
          <w:szCs w:val="22"/>
          <w:lang w:eastAsia="en-US"/>
        </w:rPr>
        <w:t xml:space="preserve"> oraz szczegółowy harmonogram z realizacji zadania</w:t>
      </w:r>
      <w:r w:rsidRPr="00752177">
        <w:rPr>
          <w:rFonts w:ascii="Times New Roman" w:eastAsiaTheme="minorHAnsi" w:hAnsi="Times New Roman"/>
          <w:szCs w:val="22"/>
          <w:lang w:eastAsia="en-US"/>
        </w:rPr>
        <w:t>. Na etapie rozpatrywania oferty, oferent może zostać poproszony o przedłożenie dodatkowych załączników.</w:t>
      </w:r>
    </w:p>
    <w:p w:rsidR="00D074B1" w:rsidRPr="00752177" w:rsidRDefault="00653D17" w:rsidP="00D074B1">
      <w:pPr>
        <w:pStyle w:val="Tekstpodstawowy22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Cs w:val="22"/>
        </w:rPr>
      </w:pPr>
      <w:r w:rsidRPr="00752177">
        <w:rPr>
          <w:rFonts w:ascii="Times New Roman" w:eastAsiaTheme="minorHAnsi" w:hAnsi="Times New Roman"/>
          <w:szCs w:val="22"/>
          <w:lang w:eastAsia="en-US"/>
        </w:rPr>
        <w:t xml:space="preserve">Oferty niezgodne ze wzorem, niekompletne lub złożone po terminie zostaną odrzucone </w:t>
      </w:r>
      <w:r w:rsidR="009819E6">
        <w:rPr>
          <w:rFonts w:ascii="Times New Roman" w:eastAsiaTheme="minorHAnsi" w:hAnsi="Times New Roman"/>
          <w:szCs w:val="22"/>
          <w:lang w:eastAsia="en-US"/>
        </w:rPr>
        <w:t xml:space="preserve">      </w:t>
      </w:r>
      <w:r w:rsidRPr="00752177">
        <w:rPr>
          <w:rFonts w:ascii="Times New Roman" w:eastAsiaTheme="minorHAnsi" w:hAnsi="Times New Roman"/>
          <w:szCs w:val="22"/>
          <w:lang w:eastAsia="en-US"/>
        </w:rPr>
        <w:t>z przyczyn formalnych.</w:t>
      </w:r>
    </w:p>
    <w:p w:rsidR="00653D17" w:rsidRPr="00752177" w:rsidRDefault="00653D17" w:rsidP="00D074B1">
      <w:pPr>
        <w:pStyle w:val="Tekstpodstawowy22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Cs w:val="22"/>
        </w:rPr>
      </w:pPr>
      <w:r w:rsidRPr="00752177">
        <w:rPr>
          <w:rFonts w:ascii="Times New Roman" w:eastAsiaTheme="minorHAnsi" w:hAnsi="Times New Roman"/>
          <w:szCs w:val="22"/>
          <w:lang w:eastAsia="en-US"/>
        </w:rPr>
        <w:t>Oceny formalnej i merytorycznej oferty realizacji zadan</w:t>
      </w:r>
      <w:r w:rsidR="002E2935" w:rsidRPr="00752177">
        <w:rPr>
          <w:rFonts w:ascii="Times New Roman" w:eastAsiaTheme="minorHAnsi" w:hAnsi="Times New Roman"/>
          <w:szCs w:val="22"/>
          <w:lang w:eastAsia="en-US"/>
        </w:rPr>
        <w:t xml:space="preserve">ia publicznego dokonuje Komisja </w:t>
      </w:r>
      <w:r w:rsidRPr="00752177">
        <w:rPr>
          <w:rFonts w:ascii="Times New Roman" w:eastAsiaTheme="minorHAnsi" w:hAnsi="Times New Roman"/>
          <w:szCs w:val="22"/>
          <w:lang w:eastAsia="en-US"/>
        </w:rPr>
        <w:t>Konkursowa, poprzez wypełnienie Karty Oceny Formalnej oraz Karty Oceny Merytorycznej.</w:t>
      </w:r>
    </w:p>
    <w:p w:rsidR="00653D17" w:rsidRPr="009819E6" w:rsidRDefault="00653D17" w:rsidP="009819E6">
      <w:pPr>
        <w:pStyle w:val="Akapitzlist"/>
        <w:numPr>
          <w:ilvl w:val="0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Wysokość przyznanej dotacji może być niższa niż wnioskowana w ofercie. W takim przypadku</w:t>
      </w:r>
      <w:r w:rsidR="009819E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9819E6">
        <w:rPr>
          <w:rFonts w:ascii="Times New Roman" w:eastAsiaTheme="minorHAnsi" w:hAnsi="Times New Roman"/>
          <w:sz w:val="22"/>
          <w:szCs w:val="22"/>
          <w:lang w:eastAsia="en-US"/>
        </w:rPr>
        <w:t>podmiot składający ofertę może negocjować zmniejszenie zakresu rzeczowego zadania lub wycofać</w:t>
      </w:r>
      <w:r w:rsidR="009819E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9819E6">
        <w:rPr>
          <w:rFonts w:ascii="Times New Roman" w:eastAsiaTheme="minorHAnsi" w:hAnsi="Times New Roman"/>
          <w:sz w:val="22"/>
          <w:szCs w:val="22"/>
          <w:lang w:eastAsia="en-US"/>
        </w:rPr>
        <w:t>swoją ofertę.</w:t>
      </w:r>
    </w:p>
    <w:p w:rsidR="00653D17" w:rsidRPr="00752177" w:rsidRDefault="00653D17" w:rsidP="00D074B1">
      <w:pPr>
        <w:pStyle w:val="Akapitzlist"/>
        <w:numPr>
          <w:ilvl w:val="0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Dopuszczalne jest złożenie oferty wspólnej dwóch lub </w:t>
      </w:r>
      <w:r w:rsidR="002E2935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kilku organizacji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działających wspólnie. Oferta wspólna powinna dokładnie okreś</w:t>
      </w:r>
      <w:r w:rsidR="002E2935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lać podział obowiązków pomiędzy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poszczególnymi organizacjami oraz sposób reprezentacji wobec administracji publicznej.</w:t>
      </w:r>
    </w:p>
    <w:p w:rsidR="00653D17" w:rsidRPr="00752177" w:rsidRDefault="00653D17" w:rsidP="00D074B1">
      <w:pPr>
        <w:pStyle w:val="Akapitzlist"/>
        <w:numPr>
          <w:ilvl w:val="0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Środki pochodzące z dotacji </w:t>
      </w:r>
      <w:r w:rsidRPr="00752177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nie mogą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być udzielane na:</w:t>
      </w:r>
    </w:p>
    <w:p w:rsidR="00653D17" w:rsidRPr="00752177" w:rsidRDefault="00653D17" w:rsidP="00D074B1">
      <w:pPr>
        <w:pStyle w:val="Akapitzlist"/>
        <w:numPr>
          <w:ilvl w:val="1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pokrycie deficytu zrealizowanych wcześniej przedsięwzięć,</w:t>
      </w:r>
    </w:p>
    <w:p w:rsidR="00653D17" w:rsidRPr="00752177" w:rsidRDefault="00653D17" w:rsidP="00D074B1">
      <w:pPr>
        <w:pStyle w:val="Akapitzlist"/>
        <w:numPr>
          <w:ilvl w:val="1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budowę, zakup budynków lub lokali, zakup gruntów,</w:t>
      </w:r>
    </w:p>
    <w:p w:rsidR="00653D17" w:rsidRPr="00752177" w:rsidRDefault="00653D17" w:rsidP="00D074B1">
      <w:pPr>
        <w:pStyle w:val="Akapitzlist"/>
        <w:numPr>
          <w:ilvl w:val="1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udzielanie pomocy finansowej osobom fizycznym lub prawnym,</w:t>
      </w:r>
    </w:p>
    <w:p w:rsidR="00653D17" w:rsidRPr="00752177" w:rsidRDefault="00653D17" w:rsidP="00D074B1">
      <w:pPr>
        <w:pStyle w:val="Akapitzlist"/>
        <w:numPr>
          <w:ilvl w:val="1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działalność polityczną lub religijną.</w:t>
      </w:r>
    </w:p>
    <w:p w:rsidR="00653D17" w:rsidRPr="00752177" w:rsidRDefault="00653D17" w:rsidP="00D074B1">
      <w:pPr>
        <w:pStyle w:val="Akapitzlist"/>
        <w:numPr>
          <w:ilvl w:val="0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Za koszty kwalifikowane uznaje się koszty:</w:t>
      </w:r>
    </w:p>
    <w:p w:rsidR="00653D17" w:rsidRPr="00752177" w:rsidRDefault="00653D17" w:rsidP="00D074B1">
      <w:pPr>
        <w:pStyle w:val="Akapitzlist"/>
        <w:numPr>
          <w:ilvl w:val="1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niezbędne do realizacji zadania i bezpośrednio związane z realizacją zadania (zgodnie 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z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opisem działań w ofercie realizacji zadania publicznego), w części dotyczącej realizacji zadania,</w:t>
      </w:r>
    </w:p>
    <w:p w:rsidR="00653D17" w:rsidRPr="00752177" w:rsidRDefault="00653D17" w:rsidP="00D074B1">
      <w:pPr>
        <w:pStyle w:val="Akapitzlist"/>
        <w:numPr>
          <w:ilvl w:val="1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spełniające wymogi racjonalnego i oszczędnego gospodarowania środkami publicznymi,</w:t>
      </w:r>
      <w:r w:rsidR="00752177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z zachowaniem zasady uzyskania najlepszych efektów z danych nakładów.</w:t>
      </w:r>
    </w:p>
    <w:p w:rsidR="00653D17" w:rsidRPr="00752177" w:rsidRDefault="00653D17" w:rsidP="00D074B1">
      <w:pPr>
        <w:pStyle w:val="Akapitzlist"/>
        <w:numPr>
          <w:ilvl w:val="0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Uruchomienie środków na realizację zadania nastąpi na podstawie umowy zawartej pomiędzy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Prezyden</w:t>
      </w:r>
      <w:r w:rsidR="00F8748B" w:rsidRPr="00752177">
        <w:rPr>
          <w:rFonts w:ascii="Times New Roman" w:eastAsiaTheme="minorHAnsi" w:hAnsi="Times New Roman"/>
          <w:sz w:val="22"/>
          <w:szCs w:val="22"/>
          <w:lang w:eastAsia="en-US"/>
        </w:rPr>
        <w:t>tem Miasta Opola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a podmiotem, którego oferta została wybrana.</w:t>
      </w:r>
    </w:p>
    <w:p w:rsidR="00653D17" w:rsidRPr="00752177" w:rsidRDefault="00F8748B" w:rsidP="00D074B1">
      <w:pPr>
        <w:pStyle w:val="Akapitzlist"/>
        <w:numPr>
          <w:ilvl w:val="0"/>
          <w:numId w:val="28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Prezydent Miasta Opola</w:t>
      </w:r>
      <w:r w:rsidR="00653D17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może odmówić oferentowi wyłonionemu w konkursie przyznania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752177" w:rsidRPr="00752177">
        <w:rPr>
          <w:rFonts w:ascii="Times New Roman" w:eastAsiaTheme="minorHAnsi" w:hAnsi="Times New Roman"/>
          <w:sz w:val="22"/>
          <w:szCs w:val="22"/>
          <w:lang w:eastAsia="en-US"/>
        </w:rPr>
        <w:t>dotacji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653D17" w:rsidRPr="00752177">
        <w:rPr>
          <w:rFonts w:ascii="Times New Roman" w:eastAsiaTheme="minorHAnsi" w:hAnsi="Times New Roman"/>
          <w:sz w:val="22"/>
          <w:szCs w:val="22"/>
          <w:lang w:eastAsia="en-US"/>
        </w:rPr>
        <w:t>i podpisania umowy w przypadku, gdy okaże się, że oferent lub jego reprezentanci utracą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653D17" w:rsidRPr="00752177">
        <w:rPr>
          <w:rFonts w:ascii="Times New Roman" w:eastAsiaTheme="minorHAnsi" w:hAnsi="Times New Roman"/>
          <w:sz w:val="22"/>
          <w:szCs w:val="22"/>
          <w:lang w:eastAsia="en-US"/>
        </w:rPr>
        <w:t>zdolność do czynności prawnych, zostaną ujawnione nieznane wcześniej okoliczności podważające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653D17" w:rsidRPr="00752177">
        <w:rPr>
          <w:rFonts w:ascii="Times New Roman" w:eastAsiaTheme="minorHAnsi" w:hAnsi="Times New Roman"/>
          <w:sz w:val="22"/>
          <w:szCs w:val="22"/>
          <w:lang w:eastAsia="en-US"/>
        </w:rPr>
        <w:t>wiarygodność merytoryczną lub finansową oferenta.</w:t>
      </w:r>
    </w:p>
    <w:p w:rsidR="00D86216" w:rsidRPr="00752177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Pr="00752177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5E6F65" w:rsidRPr="00752177" w:rsidRDefault="005E6F65" w:rsidP="001B2326">
      <w:pPr>
        <w:pStyle w:val="Akapitzlist"/>
        <w:numPr>
          <w:ilvl w:val="0"/>
          <w:numId w:val="23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Zadanie </w:t>
      </w:r>
      <w:r w:rsidR="001B2326">
        <w:rPr>
          <w:rFonts w:ascii="Times New Roman" w:eastAsiaTheme="minorHAnsi" w:hAnsi="Times New Roman"/>
          <w:sz w:val="22"/>
          <w:szCs w:val="22"/>
          <w:lang w:eastAsia="en-US"/>
        </w:rPr>
        <w:t>po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winno być wykonane przez operatora projek</w:t>
      </w:r>
      <w:r w:rsidR="00965507">
        <w:rPr>
          <w:rFonts w:ascii="Times New Roman" w:eastAsiaTheme="minorHAnsi" w:hAnsi="Times New Roman"/>
          <w:sz w:val="22"/>
          <w:szCs w:val="22"/>
          <w:lang w:eastAsia="en-US"/>
        </w:rPr>
        <w:t>tu w terminie do 10</w:t>
      </w:r>
      <w:r w:rsidR="001B2326">
        <w:rPr>
          <w:rFonts w:ascii="Times New Roman" w:eastAsiaTheme="minorHAnsi" w:hAnsi="Times New Roman"/>
          <w:sz w:val="22"/>
          <w:szCs w:val="22"/>
          <w:lang w:eastAsia="en-US"/>
        </w:rPr>
        <w:t>.12.2018 r.</w:t>
      </w:r>
    </w:p>
    <w:p w:rsidR="005E6F65" w:rsidRPr="00752177" w:rsidRDefault="005E6F65" w:rsidP="005E6F65">
      <w:pPr>
        <w:pStyle w:val="Akapitzlist"/>
        <w:numPr>
          <w:ilvl w:val="0"/>
          <w:numId w:val="23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Zadanie </w:t>
      </w:r>
      <w:r w:rsidR="001B2326">
        <w:rPr>
          <w:rFonts w:ascii="Times New Roman" w:eastAsiaTheme="minorHAnsi" w:hAnsi="Times New Roman"/>
          <w:sz w:val="22"/>
          <w:szCs w:val="22"/>
          <w:lang w:eastAsia="en-US"/>
        </w:rPr>
        <w:t>po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winno być zrealizowane z najwyższą starannością, zgodnie z zawartą umową 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</w:t>
      </w:r>
      <w:r w:rsidR="009819E6">
        <w:rPr>
          <w:rFonts w:ascii="Times New Roman" w:eastAsiaTheme="minorHAnsi" w:hAnsi="Times New Roman"/>
          <w:sz w:val="22"/>
          <w:szCs w:val="22"/>
          <w:lang w:eastAsia="en-US"/>
        </w:rPr>
        <w:t>oraz</w:t>
      </w:r>
      <w:r w:rsidR="003312CE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z obowiązującymi przepisami w zakresie danego zadania. Ramowy wzór umowy realizacji zadania publicznego, stanowi załącznik nr 2 do niniejszego ogłoszenia.</w:t>
      </w:r>
    </w:p>
    <w:p w:rsidR="005E6F65" w:rsidRPr="00752177" w:rsidRDefault="005E6F65" w:rsidP="005E6F65">
      <w:pPr>
        <w:pStyle w:val="Akapitzlist"/>
        <w:numPr>
          <w:ilvl w:val="0"/>
          <w:numId w:val="23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Zadanie powinno być zrealizowane w taki sposób, aby w maksymalnym stopniu podmiotami działań były organizacje z siedzibą w mieście Opolu lub działające na rzecz mieszkańców Opola.</w:t>
      </w:r>
    </w:p>
    <w:p w:rsidR="005E6F65" w:rsidRPr="00752177" w:rsidRDefault="005E6F65" w:rsidP="005E6F65">
      <w:pPr>
        <w:pStyle w:val="Akapitzlist"/>
        <w:numPr>
          <w:ilvl w:val="0"/>
          <w:numId w:val="23"/>
        </w:numPr>
        <w:overflowPunct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Oferent realizujący zadanie publicznie, zobowiązany jest do składania sprawozdań z realizacji</w:t>
      </w:r>
    </w:p>
    <w:p w:rsidR="005E6F65" w:rsidRPr="00752177" w:rsidRDefault="003312CE" w:rsidP="003312CE">
      <w:pPr>
        <w:pStyle w:val="Akapitzlist"/>
        <w:overflowPunct/>
        <w:ind w:left="720"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zadania za pomocą generatora </w:t>
      </w:r>
      <w:proofErr w:type="spellStart"/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>eNGO</w:t>
      </w:r>
      <w:proofErr w:type="spellEnd"/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hyperlink r:id="rId9" w:history="1">
        <w:r w:rsidRPr="00752177">
          <w:rPr>
            <w:rStyle w:val="Hipercze"/>
            <w:rFonts w:ascii="Times New Roman" w:eastAsiaTheme="minorHAnsi" w:hAnsi="Times New Roman"/>
            <w:color w:val="auto"/>
            <w:sz w:val="22"/>
            <w:szCs w:val="22"/>
            <w:lang w:eastAsia="en-US"/>
          </w:rPr>
          <w:t>www.engo.org.pl</w:t>
        </w:r>
      </w:hyperlink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E6F65" w:rsidRPr="00752177">
        <w:rPr>
          <w:rFonts w:ascii="Times New Roman" w:eastAsiaTheme="minorHAnsi" w:hAnsi="Times New Roman"/>
          <w:sz w:val="22"/>
          <w:szCs w:val="22"/>
          <w:lang w:eastAsia="en-US"/>
        </w:rPr>
        <w:t>oraz w wersji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E6F65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papierowej, zgodnie </w:t>
      </w:r>
      <w:r w:rsidR="00D074B1"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</w:t>
      </w:r>
      <w:r w:rsidR="005E6F65" w:rsidRPr="00752177">
        <w:rPr>
          <w:rFonts w:ascii="Times New Roman" w:eastAsiaTheme="minorHAnsi" w:hAnsi="Times New Roman"/>
          <w:sz w:val="22"/>
          <w:szCs w:val="22"/>
          <w:lang w:eastAsia="en-US"/>
        </w:rPr>
        <w:t>z postanowieniami umowy. Wzór sprawozdania stanowi załącznik nr 3</w:t>
      </w:r>
      <w:r w:rsidRPr="0075217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E6F65" w:rsidRPr="00752177">
        <w:rPr>
          <w:rFonts w:ascii="Times New Roman" w:eastAsiaTheme="minorHAnsi" w:hAnsi="Times New Roman"/>
          <w:sz w:val="22"/>
          <w:szCs w:val="22"/>
          <w:lang w:eastAsia="en-US"/>
        </w:rPr>
        <w:t>do niniejszego ogłoszenia.</w:t>
      </w:r>
    </w:p>
    <w:p w:rsidR="00D86216" w:rsidRPr="0075217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>Termin i zasady składania ofert</w:t>
      </w:r>
    </w:p>
    <w:p w:rsidR="00D86216" w:rsidRPr="00752177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Nieprzekraczalny termin  złożenia oferty i wydrukowanego z Generatora potwierdzenia wynosi 21 dni od daty ukazania się niniejszego ogłoszenia w Biuletynie Informacji Publicznej. </w:t>
      </w:r>
    </w:p>
    <w:p w:rsidR="00D86216" w:rsidRPr="00752177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752177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Oferty należy składać wraz z kompletem załączników za pośrednictwem Generatora na stronie </w:t>
      </w:r>
      <w:hyperlink r:id="rId10" w:history="1">
        <w:r w:rsidR="00166EBB" w:rsidRPr="00752177">
          <w:rPr>
            <w:rStyle w:val="Hipercze"/>
            <w:rFonts w:ascii="Times New Roman" w:hAnsi="Times New Roman"/>
            <w:color w:val="auto"/>
            <w:szCs w:val="22"/>
          </w:rPr>
          <w:t>www.engo.org.pl</w:t>
        </w:r>
      </w:hyperlink>
      <w:r w:rsidRPr="00752177">
        <w:rPr>
          <w:rFonts w:ascii="Times New Roman" w:hAnsi="Times New Roman"/>
          <w:szCs w:val="22"/>
        </w:rPr>
        <w:t xml:space="preserve">. – pod nazwą właściwego konkursu.  </w:t>
      </w:r>
      <w:r w:rsidRPr="00752177">
        <w:rPr>
          <w:rFonts w:ascii="Times New Roman" w:hAnsi="Times New Roman"/>
          <w:b/>
          <w:szCs w:val="22"/>
        </w:rPr>
        <w:t xml:space="preserve"> </w:t>
      </w:r>
    </w:p>
    <w:p w:rsidR="00D86216" w:rsidRPr="00752177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>Wydrukowane z Generatora potwierdzenie złożenia oferty należy złożyć w Centrum Dialogu Obywatelskiego, 45 - 011 Opole, ul. Koraszewskiego 7 - 9, (wejście od ul. Krupniczej) parter - pokój nr  1, w poniedziałek – środa w  godzinach od 7</w:t>
      </w:r>
      <w:r w:rsidRPr="00752177">
        <w:rPr>
          <w:rFonts w:ascii="Times New Roman" w:hAnsi="Times New Roman"/>
          <w:szCs w:val="22"/>
          <w:vertAlign w:val="superscript"/>
        </w:rPr>
        <w:t>30</w:t>
      </w:r>
      <w:r w:rsidRPr="00752177">
        <w:rPr>
          <w:rFonts w:ascii="Times New Roman" w:hAnsi="Times New Roman"/>
          <w:szCs w:val="22"/>
        </w:rPr>
        <w:t xml:space="preserve"> do 15</w:t>
      </w:r>
      <w:r w:rsidRPr="00752177">
        <w:rPr>
          <w:rFonts w:ascii="Times New Roman" w:hAnsi="Times New Roman"/>
          <w:szCs w:val="22"/>
          <w:vertAlign w:val="superscript"/>
        </w:rPr>
        <w:t>30</w:t>
      </w:r>
      <w:r w:rsidRPr="00752177">
        <w:rPr>
          <w:rFonts w:ascii="Times New Roman" w:hAnsi="Times New Roman"/>
          <w:szCs w:val="22"/>
        </w:rPr>
        <w:t>, w czwartek w godz. od 7</w:t>
      </w:r>
      <w:r w:rsidRPr="00752177">
        <w:rPr>
          <w:rFonts w:ascii="Times New Roman" w:hAnsi="Times New Roman"/>
          <w:szCs w:val="22"/>
          <w:vertAlign w:val="superscript"/>
        </w:rPr>
        <w:t>30</w:t>
      </w:r>
      <w:r w:rsidRPr="00752177">
        <w:rPr>
          <w:rFonts w:ascii="Times New Roman" w:hAnsi="Times New Roman"/>
          <w:szCs w:val="22"/>
        </w:rPr>
        <w:t xml:space="preserve"> do 17</w:t>
      </w:r>
      <w:r w:rsidRPr="00752177">
        <w:rPr>
          <w:rFonts w:ascii="Times New Roman" w:hAnsi="Times New Roman"/>
          <w:szCs w:val="22"/>
          <w:vertAlign w:val="superscript"/>
        </w:rPr>
        <w:t>00</w:t>
      </w:r>
      <w:r w:rsidRPr="00752177">
        <w:rPr>
          <w:rFonts w:ascii="Times New Roman" w:hAnsi="Times New Roman"/>
          <w:szCs w:val="22"/>
        </w:rPr>
        <w:t>,</w:t>
      </w:r>
      <w:r w:rsidRPr="00752177">
        <w:rPr>
          <w:rFonts w:ascii="Times New Roman" w:hAnsi="Times New Roman"/>
          <w:szCs w:val="22"/>
          <w:vertAlign w:val="superscript"/>
        </w:rPr>
        <w:t xml:space="preserve"> </w:t>
      </w:r>
      <w:r w:rsidRPr="00752177">
        <w:rPr>
          <w:rFonts w:ascii="Times New Roman" w:hAnsi="Times New Roman"/>
          <w:szCs w:val="22"/>
        </w:rPr>
        <w:t>w piątek w godz. od 7</w:t>
      </w:r>
      <w:r w:rsidRPr="00752177">
        <w:rPr>
          <w:rFonts w:ascii="Times New Roman" w:hAnsi="Times New Roman"/>
          <w:szCs w:val="22"/>
          <w:vertAlign w:val="superscript"/>
        </w:rPr>
        <w:t>30</w:t>
      </w:r>
      <w:r w:rsidRPr="00752177">
        <w:rPr>
          <w:rFonts w:ascii="Times New Roman" w:hAnsi="Times New Roman"/>
          <w:szCs w:val="22"/>
        </w:rPr>
        <w:t xml:space="preserve"> do 14</w:t>
      </w:r>
      <w:r w:rsidRPr="00752177">
        <w:rPr>
          <w:rFonts w:ascii="Times New Roman" w:hAnsi="Times New Roman"/>
          <w:szCs w:val="22"/>
          <w:vertAlign w:val="superscript"/>
        </w:rPr>
        <w:t>00</w:t>
      </w:r>
      <w:r w:rsidRPr="00752177">
        <w:rPr>
          <w:rFonts w:ascii="Times New Roman" w:hAnsi="Times New Roman"/>
          <w:szCs w:val="22"/>
        </w:rPr>
        <w:t xml:space="preserve">,  lub przesłane na ten sam adres. </w:t>
      </w:r>
    </w:p>
    <w:p w:rsidR="00D86216" w:rsidRPr="00752177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>Ogłoszenie o konkursie podaje się do publicznej wiadomości na stronie internetowej www.opole.pl i w Biuletynie Informacji Publicznej Urzędu Miasta Opola  oraz na tablicy ogłoszeń w Centrum Dialogu Obywatelskiego przy ul. Koraszewskiego 7-9, Opole.</w:t>
      </w:r>
    </w:p>
    <w:p w:rsidR="00D86216" w:rsidRPr="00752177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>Wymagane załączniki do oferty:</w:t>
      </w:r>
    </w:p>
    <w:p w:rsidR="00D86216" w:rsidRPr="00752177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aktualny wypis </w:t>
      </w:r>
      <w:r w:rsidRPr="00752177">
        <w:rPr>
          <w:rFonts w:ascii="Times New Roman" w:hAnsi="Times New Roman"/>
          <w:i/>
          <w:szCs w:val="22"/>
        </w:rPr>
        <w:t>(w formie PDF)</w:t>
      </w:r>
      <w:r w:rsidRPr="00752177">
        <w:rPr>
          <w:rFonts w:ascii="Times New Roman" w:hAnsi="Times New Roman"/>
          <w:szCs w:val="22"/>
        </w:rPr>
        <w:t xml:space="preserve"> z Krajowego Rejestru Sądowego lub innego rejestru, jeśli organizacja nie podlega wpisowi do KRS;</w:t>
      </w:r>
    </w:p>
    <w:p w:rsidR="00D86216" w:rsidRPr="00752177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wniosek złożony do Sądu o zmiany </w:t>
      </w:r>
      <w:r w:rsidRPr="00752177">
        <w:rPr>
          <w:rFonts w:ascii="Times New Roman" w:hAnsi="Times New Roman"/>
          <w:i/>
          <w:szCs w:val="22"/>
        </w:rPr>
        <w:t>(w formie PDF)</w:t>
      </w:r>
      <w:r w:rsidRPr="00752177">
        <w:rPr>
          <w:rFonts w:ascii="Times New Roman" w:hAnsi="Times New Roman"/>
          <w:szCs w:val="22"/>
        </w:rPr>
        <w:t>, w sytuacji gdy organizacja pozarządowa  uchwaliła zmiany w statucie lub zmieniła władze, a zmiany te nie zostały przed złożeniem oferty ujawnione w Krajowym Rejestrze Sądowym,</w:t>
      </w:r>
    </w:p>
    <w:p w:rsidR="00D86216" w:rsidRPr="00752177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752177">
        <w:rPr>
          <w:rFonts w:ascii="Times New Roman" w:hAnsi="Times New Roman"/>
          <w:szCs w:val="22"/>
        </w:rPr>
        <w:t xml:space="preserve">statut, jeżeli  Krajowy  Rejestr  Sądowy  nie wyszczególnia wszystkich celów wskazanych                   w statucie.  </w:t>
      </w:r>
    </w:p>
    <w:p w:rsidR="00D86216" w:rsidRPr="00752177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Pr="00752177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>Tryb, termin i kryteria wyboru ofert</w:t>
      </w:r>
    </w:p>
    <w:p w:rsidR="00D86216" w:rsidRPr="00752177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752177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D86216" w:rsidRPr="00752177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D86216" w:rsidRPr="00752177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D86216" w:rsidRPr="00752177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D86216" w:rsidRPr="00752177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752177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1" w:history="1">
        <w:r w:rsidRPr="00752177">
          <w:rPr>
            <w:rStyle w:val="Hipercze"/>
            <w:rFonts w:ascii="Times New Roman" w:hAnsi="Times New Roman"/>
            <w:color w:val="auto"/>
            <w:sz w:val="22"/>
            <w:szCs w:val="22"/>
          </w:rPr>
          <w:t>www.opole.pl</w:t>
        </w:r>
      </w:hyperlink>
      <w:r w:rsidRPr="00752177">
        <w:rPr>
          <w:rFonts w:ascii="Times New Roman" w:hAnsi="Times New Roman"/>
          <w:sz w:val="22"/>
          <w:szCs w:val="22"/>
        </w:rPr>
        <w:t>, w Biuletynie Informacji Publicznej oraz na tablicy ogłoszeń w Centrum Dialogu Obywatelskiego w Opolu przy ul. Koraszewskiego 7-9.</w:t>
      </w:r>
    </w:p>
    <w:p w:rsidR="00D86216" w:rsidRPr="00752177" w:rsidRDefault="00D86216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Pr="00752177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D86216" w:rsidRPr="00752177" w:rsidRDefault="00D86216" w:rsidP="00753219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567" w:hanging="567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>Zadania publiczne tego samego rodzaju zrealizo</w:t>
      </w:r>
      <w:r w:rsidR="0081098A" w:rsidRPr="00752177">
        <w:rPr>
          <w:rFonts w:ascii="Times New Roman" w:hAnsi="Times New Roman"/>
          <w:b/>
          <w:szCs w:val="22"/>
        </w:rPr>
        <w:t>wane w roku 2017</w:t>
      </w:r>
      <w:r w:rsidRPr="00752177">
        <w:rPr>
          <w:rFonts w:ascii="Times New Roman" w:hAnsi="Times New Roman"/>
          <w:b/>
          <w:szCs w:val="22"/>
        </w:rPr>
        <w:t xml:space="preserve"> przez organ administracji publicznej  oraz związane z nimi koszty</w:t>
      </w:r>
    </w:p>
    <w:p w:rsidR="00D86216" w:rsidRPr="001B232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116109" w:rsidRPr="001B2326" w:rsidRDefault="00F26560" w:rsidP="00D86216">
      <w:pPr>
        <w:pStyle w:val="Tekstpodstawowy21"/>
        <w:spacing w:line="240" w:lineRule="auto"/>
        <w:ind w:left="-142" w:firstLine="0"/>
        <w:rPr>
          <w:rFonts w:ascii="Times New Roman" w:hAnsi="Times New Roman"/>
          <w:szCs w:val="22"/>
        </w:rPr>
      </w:pPr>
      <w:r w:rsidRPr="001B2326">
        <w:rPr>
          <w:rFonts w:ascii="Times New Roman" w:hAnsi="Times New Roman"/>
          <w:szCs w:val="22"/>
        </w:rPr>
        <w:t>Miasto ni</w:t>
      </w:r>
      <w:r w:rsidR="00752177" w:rsidRPr="001B2326">
        <w:rPr>
          <w:rFonts w:ascii="Times New Roman" w:hAnsi="Times New Roman"/>
          <w:szCs w:val="22"/>
        </w:rPr>
        <w:t>e</w:t>
      </w:r>
      <w:r w:rsidRPr="001B2326">
        <w:rPr>
          <w:rFonts w:ascii="Times New Roman" w:hAnsi="Times New Roman"/>
          <w:szCs w:val="22"/>
        </w:rPr>
        <w:t xml:space="preserve"> zlecało zadań publicznych</w:t>
      </w:r>
      <w:r w:rsidR="009819E6" w:rsidRPr="001B2326">
        <w:rPr>
          <w:rFonts w:ascii="Times New Roman" w:hAnsi="Times New Roman"/>
          <w:szCs w:val="22"/>
        </w:rPr>
        <w:t xml:space="preserve"> w formie</w:t>
      </w:r>
      <w:r w:rsidR="00752177" w:rsidRPr="001B2326">
        <w:rPr>
          <w:rFonts w:ascii="Times New Roman" w:hAnsi="Times New Roman"/>
          <w:szCs w:val="22"/>
        </w:rPr>
        <w:t xml:space="preserve"> </w:t>
      </w:r>
      <w:proofErr w:type="spellStart"/>
      <w:r w:rsidR="00752177" w:rsidRPr="001B2326">
        <w:rPr>
          <w:rFonts w:ascii="Times New Roman" w:hAnsi="Times New Roman"/>
          <w:szCs w:val="22"/>
        </w:rPr>
        <w:t>regranting</w:t>
      </w:r>
      <w:r w:rsidR="009819E6" w:rsidRPr="001B2326">
        <w:rPr>
          <w:rFonts w:ascii="Times New Roman" w:hAnsi="Times New Roman"/>
          <w:szCs w:val="22"/>
        </w:rPr>
        <w:t>u</w:t>
      </w:r>
      <w:proofErr w:type="spellEnd"/>
      <w:r w:rsidRPr="001B2326">
        <w:rPr>
          <w:rFonts w:ascii="Times New Roman" w:hAnsi="Times New Roman"/>
          <w:szCs w:val="22"/>
        </w:rPr>
        <w:t xml:space="preserve">.  </w:t>
      </w:r>
    </w:p>
    <w:p w:rsidR="00D65FCF" w:rsidRPr="00752177" w:rsidRDefault="00D65FCF" w:rsidP="00D86216">
      <w:pPr>
        <w:pStyle w:val="Tekstpodstawowy21"/>
        <w:spacing w:line="240" w:lineRule="auto"/>
        <w:ind w:left="-142" w:firstLine="0"/>
        <w:rPr>
          <w:rFonts w:ascii="Times New Roman" w:hAnsi="Times New Roman"/>
          <w:b/>
          <w:szCs w:val="22"/>
        </w:rPr>
      </w:pPr>
    </w:p>
    <w:p w:rsidR="00D65FCF" w:rsidRDefault="00D65FCF" w:rsidP="00D86216">
      <w:pPr>
        <w:pStyle w:val="Tekstpodstawowy21"/>
        <w:spacing w:line="240" w:lineRule="auto"/>
        <w:ind w:left="-142" w:firstLine="0"/>
        <w:rPr>
          <w:rFonts w:ascii="Times New Roman" w:hAnsi="Times New Roman"/>
          <w:b/>
          <w:szCs w:val="22"/>
        </w:rPr>
      </w:pPr>
      <w:r w:rsidRPr="00752177">
        <w:rPr>
          <w:rFonts w:ascii="Times New Roman" w:hAnsi="Times New Roman"/>
          <w:b/>
          <w:szCs w:val="22"/>
        </w:rPr>
        <w:t xml:space="preserve">Zadania z zakresu: </w:t>
      </w:r>
      <w:r w:rsidR="00116109" w:rsidRPr="00752177">
        <w:rPr>
          <w:rFonts w:ascii="Times New Roman" w:hAnsi="Times New Roman"/>
          <w:szCs w:val="22"/>
        </w:rPr>
        <w:t>Wsparcie organizacji pozarządowych poprzez pomoc merytoryczną, organizacyjną, promocyjną i finansową</w:t>
      </w:r>
      <w:r w:rsidRPr="00752177">
        <w:rPr>
          <w:rFonts w:ascii="Times New Roman" w:hAnsi="Times New Roman"/>
          <w:szCs w:val="22"/>
        </w:rPr>
        <w:t xml:space="preserve"> w roku </w:t>
      </w:r>
      <w:r w:rsidR="00965507">
        <w:rPr>
          <w:rFonts w:ascii="Times New Roman" w:hAnsi="Times New Roman"/>
          <w:szCs w:val="22"/>
        </w:rPr>
        <w:t>2017:</w:t>
      </w:r>
    </w:p>
    <w:p w:rsidR="00752177" w:rsidRDefault="00752177" w:rsidP="00D86216">
      <w:pPr>
        <w:pStyle w:val="Tekstpodstawowy21"/>
        <w:spacing w:line="240" w:lineRule="auto"/>
        <w:ind w:left="-142" w:firstLine="0"/>
        <w:rPr>
          <w:rFonts w:ascii="Times New Roman" w:hAnsi="Times New Roman"/>
          <w:b/>
          <w:szCs w:val="22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3119"/>
        <w:gridCol w:w="2551"/>
      </w:tblGrid>
      <w:tr w:rsidR="00D65FCF" w:rsidRPr="00752177" w:rsidTr="007521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216" w:rsidRPr="00752177" w:rsidRDefault="00D86216" w:rsidP="00EE720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216" w:rsidRPr="00752177" w:rsidRDefault="00D86216" w:rsidP="00EE720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/>
                <w:sz w:val="18"/>
                <w:szCs w:val="18"/>
              </w:rPr>
              <w:t>Nazwa oferenta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216" w:rsidRPr="00752177" w:rsidRDefault="00D86216" w:rsidP="00EE720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/>
                <w:sz w:val="18"/>
                <w:szCs w:val="18"/>
              </w:rPr>
              <w:t>Nazwa zadania publicznego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752177" w:rsidRDefault="00D86216" w:rsidP="00EE720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/>
                <w:sz w:val="18"/>
                <w:szCs w:val="18"/>
              </w:rPr>
              <w:t>Przyznana dotacja</w:t>
            </w:r>
          </w:p>
          <w:p w:rsidR="00D86216" w:rsidRPr="00752177" w:rsidRDefault="00D86216" w:rsidP="00EE720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/>
                <w:sz w:val="18"/>
                <w:szCs w:val="18"/>
              </w:rPr>
              <w:t>(zł)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Stowarzyszenie Przyjaciół </w:t>
            </w:r>
            <w:proofErr w:type="spellStart"/>
            <w:r w:rsidRPr="00752177">
              <w:rPr>
                <w:rFonts w:ascii="Times New Roman" w:hAnsi="Times New Roman"/>
                <w:sz w:val="18"/>
                <w:szCs w:val="18"/>
              </w:rPr>
              <w:t>Grudzic</w:t>
            </w:r>
            <w:proofErr w:type="spellEnd"/>
          </w:p>
        </w:tc>
        <w:tc>
          <w:tcPr>
            <w:tcW w:w="3119" w:type="dxa"/>
          </w:tcPr>
          <w:p w:rsidR="0081098A" w:rsidRPr="00752177" w:rsidRDefault="00752177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Ochotnicza Straż Pożarna</w:t>
            </w:r>
          </w:p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 Opolu-Chmielowicach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4.500,00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260" w:type="dxa"/>
          </w:tcPr>
          <w:p w:rsidR="0081098A" w:rsidRPr="00752177" w:rsidRDefault="00895260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81098A" w:rsidRPr="0075217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Stowarzyszenie Pogodnych Artystów STOPA </w:t>
              </w:r>
            </w:hyperlink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Spojrzenie nowe na gry planszowe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3.500,00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FUNDACJA PSYCHOEDUKACJI I PSYCHOTERAPII INTRA 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Rozwój Fundacji INTRA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4.000,00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Stowarzyszenie Opolskie Lamy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Fundacja "W rozwoju"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Opolska Fundacja Młodych Bota Fe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Fundacja Pomocy Dzieciom "Bądź Dobroczyńcą"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2.500,00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Stowarzyszenie "Ogniwo"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Klub Ochrony Środowiska Śląska Opolskiego 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3.000,00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Stowarzyszenie OKF Fenix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imprez fantastycznych w Opolu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5.000,00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Towarzystwo Rozwoju Rodziny 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 "Wzmocnienie potencjału instytucjonalnego i promocja wizerunkowa Towarzystwa Rozwoju Rodziny"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2.000,00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Towarzystwo Rozwoju Rodziny 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Zadanie: Wsparcie organizacji pozarządowych poprzez pomoc merytoryczną, organizacyjną, promocyjną i finansową. Tytuł zadania " Zbadanie potrzeb odbiorców usług Poradni Towarzystwa Rozwoju Rodziny oraz ich promocja" 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2.000,00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Diecezjalna Fundacja Ochrony Życia 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Wyposażenie Galerii Twórczych Inspiracji w sprzęt techniczny celem profesjonalizacji działań aktywizujących beneficjentów Fundacji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2.500,00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 xml:space="preserve">Fundacja EXCALBUR 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Wsparcie organizacji pozarządowych poprzez pomoc merytoryczną, organizacyjną, promocyjną i finansową.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2.000,00</w:t>
            </w:r>
          </w:p>
        </w:tc>
      </w:tr>
      <w:tr w:rsidR="00D65FCF" w:rsidRPr="00752177" w:rsidTr="00752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568" w:type="dxa"/>
          </w:tcPr>
          <w:p w:rsidR="0081098A" w:rsidRPr="00752177" w:rsidRDefault="0081098A" w:rsidP="00EE720D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Polskie Stowarzyszenie Diabetyków OM Opole</w:t>
            </w:r>
          </w:p>
        </w:tc>
        <w:tc>
          <w:tcPr>
            <w:tcW w:w="3119" w:type="dxa"/>
          </w:tcPr>
          <w:p w:rsidR="0081098A" w:rsidRPr="00752177" w:rsidRDefault="0081098A" w:rsidP="00DB6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177">
              <w:rPr>
                <w:rFonts w:ascii="Times New Roman" w:hAnsi="Times New Roman"/>
                <w:sz w:val="18"/>
                <w:szCs w:val="18"/>
              </w:rPr>
              <w:t>Zadanie: Wsparcia działalności organizacji pozarządowych - zakup sprzętu biurowego</w:t>
            </w:r>
          </w:p>
        </w:tc>
        <w:tc>
          <w:tcPr>
            <w:tcW w:w="2551" w:type="dxa"/>
            <w:vAlign w:val="bottom"/>
          </w:tcPr>
          <w:p w:rsidR="0081098A" w:rsidRPr="00752177" w:rsidRDefault="0081098A" w:rsidP="00DB6188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2177">
              <w:rPr>
                <w:rFonts w:ascii="Times New Roman" w:hAnsi="Times New Roman"/>
                <w:bCs/>
                <w:sz w:val="18"/>
                <w:szCs w:val="18"/>
              </w:rPr>
              <w:t>4.000,00</w:t>
            </w:r>
          </w:p>
        </w:tc>
      </w:tr>
    </w:tbl>
    <w:p w:rsidR="00D86216" w:rsidRPr="00752177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752177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D65FCF" w:rsidRDefault="00D86216"/>
    <w:p w:rsidR="00D65FCF" w:rsidRPr="00D65FCF" w:rsidRDefault="00D65FCF"/>
    <w:sectPr w:rsidR="00D65FCF" w:rsidRPr="00D65FCF" w:rsidSect="00753219">
      <w:footerReference w:type="default" r:id="rId13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29" w:rsidRDefault="00864929" w:rsidP="00753219">
      <w:r>
        <w:separator/>
      </w:r>
    </w:p>
  </w:endnote>
  <w:endnote w:type="continuationSeparator" w:id="0">
    <w:p w:rsidR="00864929" w:rsidRDefault="00864929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88" w:rsidRPr="00BB5F99" w:rsidRDefault="00DB6188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895260">
              <w:rPr>
                <w:rFonts w:ascii="Times New Roman" w:hAnsi="Times New Roman"/>
                <w:sz w:val="18"/>
                <w:szCs w:val="18"/>
              </w:rPr>
              <w:t>.160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B6188" w:rsidRPr="00BB5F99" w:rsidRDefault="00DB6188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 dnia  </w:t>
            </w:r>
            <w:r w:rsidR="00895260">
              <w:rPr>
                <w:rFonts w:ascii="Times New Roman" w:hAnsi="Times New Roman"/>
                <w:sz w:val="18"/>
                <w:szCs w:val="18"/>
              </w:rPr>
              <w:t xml:space="preserve">15 marca 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  r.</w:t>
            </w:r>
          </w:p>
          <w:p w:rsidR="00DB6188" w:rsidRDefault="00DB6188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814C56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814C56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95260">
              <w:rPr>
                <w:b/>
                <w:bCs/>
                <w:noProof/>
                <w:sz w:val="12"/>
                <w:szCs w:val="12"/>
              </w:rPr>
              <w:t>2</w:t>
            </w:r>
            <w:r w:rsidR="00814C56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814C56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814C56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95260">
              <w:rPr>
                <w:b/>
                <w:bCs/>
                <w:noProof/>
                <w:sz w:val="12"/>
                <w:szCs w:val="12"/>
              </w:rPr>
              <w:t>4</w:t>
            </w:r>
            <w:r w:rsidR="00814C56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DB6188" w:rsidRDefault="00DB6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29" w:rsidRDefault="00864929" w:rsidP="00753219">
      <w:r>
        <w:separator/>
      </w:r>
    </w:p>
  </w:footnote>
  <w:footnote w:type="continuationSeparator" w:id="0">
    <w:p w:rsidR="00864929" w:rsidRDefault="00864929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1564C0"/>
    <w:multiLevelType w:val="hybridMultilevel"/>
    <w:tmpl w:val="5762C1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C0CC9"/>
    <w:multiLevelType w:val="hybridMultilevel"/>
    <w:tmpl w:val="473AD9B6"/>
    <w:lvl w:ilvl="0" w:tplc="7A1ACE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5DEF"/>
    <w:multiLevelType w:val="hybridMultilevel"/>
    <w:tmpl w:val="B0543632"/>
    <w:lvl w:ilvl="0" w:tplc="BE48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73D80"/>
    <w:multiLevelType w:val="hybridMultilevel"/>
    <w:tmpl w:val="1A86F4DC"/>
    <w:lvl w:ilvl="0" w:tplc="7A1ACE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0F26"/>
    <w:multiLevelType w:val="hybridMultilevel"/>
    <w:tmpl w:val="9E2A6364"/>
    <w:lvl w:ilvl="0" w:tplc="7A1ACE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7824"/>
    <w:multiLevelType w:val="hybridMultilevel"/>
    <w:tmpl w:val="5F640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939B3"/>
    <w:multiLevelType w:val="hybridMultilevel"/>
    <w:tmpl w:val="3AC86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A7698"/>
    <w:multiLevelType w:val="hybridMultilevel"/>
    <w:tmpl w:val="FF6C63B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10721"/>
    <w:multiLevelType w:val="hybridMultilevel"/>
    <w:tmpl w:val="1EE245E8"/>
    <w:lvl w:ilvl="0" w:tplc="BE48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43D6"/>
    <w:multiLevelType w:val="hybridMultilevel"/>
    <w:tmpl w:val="52A2942A"/>
    <w:lvl w:ilvl="0" w:tplc="41666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36427"/>
    <w:multiLevelType w:val="hybridMultilevel"/>
    <w:tmpl w:val="36D04A4C"/>
    <w:lvl w:ilvl="0" w:tplc="7A1ACE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DB84E53A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2A57BA7"/>
    <w:multiLevelType w:val="hybridMultilevel"/>
    <w:tmpl w:val="EC18F0A0"/>
    <w:lvl w:ilvl="0" w:tplc="7A1ACEC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4">
    <w:nsid w:val="7D087D2C"/>
    <w:multiLevelType w:val="hybridMultilevel"/>
    <w:tmpl w:val="9FA4F7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10294F"/>
    <w:multiLevelType w:val="hybridMultilevel"/>
    <w:tmpl w:val="3CCCBA96"/>
    <w:lvl w:ilvl="0" w:tplc="BE48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C3646"/>
    <w:multiLevelType w:val="hybridMultilevel"/>
    <w:tmpl w:val="9B886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17"/>
  </w:num>
  <w:num w:numId="5">
    <w:abstractNumId w:val="16"/>
  </w:num>
  <w:num w:numId="6">
    <w:abstractNumId w:val="26"/>
  </w:num>
  <w:num w:numId="7">
    <w:abstractNumId w:val="2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1"/>
  </w:num>
  <w:num w:numId="13">
    <w:abstractNumId w:val="19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6"/>
  </w:num>
  <w:num w:numId="19">
    <w:abstractNumId w:val="20"/>
  </w:num>
  <w:num w:numId="20">
    <w:abstractNumId w:val="2"/>
  </w:num>
  <w:num w:numId="21">
    <w:abstractNumId w:val="24"/>
  </w:num>
  <w:num w:numId="22">
    <w:abstractNumId w:val="25"/>
  </w:num>
  <w:num w:numId="23">
    <w:abstractNumId w:val="5"/>
  </w:num>
  <w:num w:numId="24">
    <w:abstractNumId w:val="27"/>
  </w:num>
  <w:num w:numId="25">
    <w:abstractNumId w:val="13"/>
  </w:num>
  <w:num w:numId="26">
    <w:abstractNumId w:val="7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37AC2"/>
    <w:rsid w:val="001039B5"/>
    <w:rsid w:val="00113E36"/>
    <w:rsid w:val="00116109"/>
    <w:rsid w:val="00166EBB"/>
    <w:rsid w:val="001767CC"/>
    <w:rsid w:val="001B2326"/>
    <w:rsid w:val="001B3F49"/>
    <w:rsid w:val="001D62F1"/>
    <w:rsid w:val="001F65C3"/>
    <w:rsid w:val="00225F54"/>
    <w:rsid w:val="002B3D3D"/>
    <w:rsid w:val="002D678D"/>
    <w:rsid w:val="002E2935"/>
    <w:rsid w:val="003312CE"/>
    <w:rsid w:val="004268EB"/>
    <w:rsid w:val="005616F2"/>
    <w:rsid w:val="0059668B"/>
    <w:rsid w:val="005E6F65"/>
    <w:rsid w:val="00653D17"/>
    <w:rsid w:val="006746CA"/>
    <w:rsid w:val="00681CCA"/>
    <w:rsid w:val="00752177"/>
    <w:rsid w:val="00753219"/>
    <w:rsid w:val="00754A38"/>
    <w:rsid w:val="0081098A"/>
    <w:rsid w:val="00814C56"/>
    <w:rsid w:val="00824976"/>
    <w:rsid w:val="00864929"/>
    <w:rsid w:val="00866FDD"/>
    <w:rsid w:val="008735D5"/>
    <w:rsid w:val="00895260"/>
    <w:rsid w:val="008A1497"/>
    <w:rsid w:val="008C013C"/>
    <w:rsid w:val="00965507"/>
    <w:rsid w:val="009819E6"/>
    <w:rsid w:val="009C640F"/>
    <w:rsid w:val="00A22139"/>
    <w:rsid w:val="00A26F99"/>
    <w:rsid w:val="00AA2B00"/>
    <w:rsid w:val="00AD1E79"/>
    <w:rsid w:val="00AF110A"/>
    <w:rsid w:val="00B105D3"/>
    <w:rsid w:val="00B84699"/>
    <w:rsid w:val="00C24D0E"/>
    <w:rsid w:val="00CE0076"/>
    <w:rsid w:val="00D074B1"/>
    <w:rsid w:val="00D630C2"/>
    <w:rsid w:val="00D65FCF"/>
    <w:rsid w:val="00D86216"/>
    <w:rsid w:val="00DA484D"/>
    <w:rsid w:val="00DB6188"/>
    <w:rsid w:val="00E52996"/>
    <w:rsid w:val="00EE720D"/>
    <w:rsid w:val="00EF035A"/>
    <w:rsid w:val="00F26560"/>
    <w:rsid w:val="00F8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098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D074B1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098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D074B1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enci/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ngo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o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75EB-5FC0-4720-A53F-841A7BC1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11</cp:revision>
  <cp:lastPrinted>2018-03-01T14:56:00Z</cp:lastPrinted>
  <dcterms:created xsi:type="dcterms:W3CDTF">2018-02-15T13:55:00Z</dcterms:created>
  <dcterms:modified xsi:type="dcterms:W3CDTF">2018-03-15T11:20:00Z</dcterms:modified>
</cp:coreProperties>
</file>