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FB336A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FB336A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FB336A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FB336A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1.</w:t>
      </w:r>
      <w:r w:rsidRPr="00FB336A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240BEF23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ustawie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>
        <w:rPr>
          <w:rFonts w:ascii="Times New Roman" w:hAnsi="Times New Roman" w:cs="Times New Roman"/>
          <w:sz w:val="24"/>
          <w:szCs w:val="24"/>
        </w:rPr>
        <w:t>1817</w:t>
      </w:r>
      <w:r w:rsidRPr="00FB336A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FB336A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przyznane organizacji pozarządowej przez Prezydenta środki z Budżetu Miasta </w:t>
      </w:r>
      <w:r w:rsidR="005A5754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FB336A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0DCA0E5D" w:rsidR="0076497D" w:rsidRPr="00FB336A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>
        <w:rPr>
          <w:rFonts w:ascii="Times New Roman" w:hAnsi="Times New Roman" w:cs="Times New Roman"/>
          <w:sz w:val="24"/>
          <w:szCs w:val="24"/>
        </w:rPr>
        <w:t>Oprogramowanie do obsługi konkursów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861234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b/>
          <w:sz w:val="24"/>
          <w:szCs w:val="24"/>
        </w:rPr>
        <w:t>Konkursie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36A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otwarty konkurs ofert realizowany na podstawie art. 13 ustawy;</w:t>
      </w:r>
    </w:p>
    <w:p w14:paraId="2E02B903" w14:textId="2255DB5B" w:rsidR="00CD42EB" w:rsidRPr="00FB336A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Mieście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FB336A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b/>
          <w:sz w:val="24"/>
          <w:szCs w:val="24"/>
        </w:rPr>
        <w:t>ach</w:t>
      </w:r>
      <w:r w:rsidRPr="00FB336A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FB336A">
        <w:rPr>
          <w:rFonts w:ascii="Times New Roman" w:hAnsi="Times New Roman" w:cs="Times New Roman"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sz w:val="24"/>
          <w:szCs w:val="24"/>
        </w:rPr>
        <w:t>y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Prezydencie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A067B8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A067B8">
        <w:rPr>
          <w:rFonts w:ascii="Times New Roman" w:hAnsi="Times New Roman" w:cs="Times New Roman"/>
          <w:sz w:val="24"/>
          <w:szCs w:val="24"/>
        </w:rPr>
        <w:t>projekt realizujący zadanie pożytku publicznego  przy wsparciu ze środków innych niż środki budżetu Miasta</w:t>
      </w:r>
      <w:r w:rsidR="00022754" w:rsidRPr="00A067B8">
        <w:rPr>
          <w:rFonts w:ascii="Times New Roman" w:hAnsi="Times New Roman" w:cs="Times New Roman"/>
          <w:sz w:val="24"/>
          <w:szCs w:val="24"/>
        </w:rPr>
        <w:t xml:space="preserve"> Opola</w:t>
      </w:r>
      <w:r w:rsidRPr="00A067B8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A067B8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Urzędzie</w:t>
      </w:r>
      <w:r w:rsidRPr="00A067B8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A067B8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A067B8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A067B8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A067B8">
        <w:rPr>
          <w:rFonts w:ascii="Times New Roman" w:hAnsi="Times New Roman" w:cs="Times New Roman"/>
          <w:sz w:val="24"/>
          <w:szCs w:val="24"/>
        </w:rPr>
        <w:t>-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A067B8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A067B8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A067B8">
        <w:rPr>
          <w:rFonts w:ascii="Times New Roman" w:hAnsi="Times New Roman" w:cs="Times New Roman"/>
          <w:sz w:val="24"/>
          <w:szCs w:val="24"/>
        </w:rPr>
        <w:t>zwykł</w:t>
      </w:r>
      <w:r w:rsidR="00A067B8" w:rsidRPr="00A067B8">
        <w:rPr>
          <w:rFonts w:ascii="Times New Roman" w:hAnsi="Times New Roman" w:cs="Times New Roman"/>
          <w:sz w:val="24"/>
          <w:szCs w:val="24"/>
        </w:rPr>
        <w:t>ego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A067B8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A067B8">
        <w:rPr>
          <w:rFonts w:ascii="Times New Roman" w:hAnsi="Times New Roman" w:cs="Times New Roman"/>
          <w:sz w:val="24"/>
          <w:szCs w:val="24"/>
        </w:rPr>
        <w:t>p</w:t>
      </w:r>
      <w:r w:rsidRPr="00A067B8">
        <w:rPr>
          <w:rFonts w:ascii="Times New Roman" w:hAnsi="Times New Roman" w:cs="Times New Roman"/>
          <w:sz w:val="24"/>
          <w:szCs w:val="24"/>
        </w:rPr>
        <w:t>riorytetu w Rocznym</w:t>
      </w:r>
      <w:r w:rsidRPr="00FB336A">
        <w:rPr>
          <w:rFonts w:ascii="Times New Roman" w:hAnsi="Times New Roman" w:cs="Times New Roman"/>
          <w:sz w:val="24"/>
          <w:szCs w:val="24"/>
        </w:rPr>
        <w:t xml:space="preserve"> programie współpracy </w:t>
      </w:r>
      <w:r w:rsidR="00E600E9" w:rsidRPr="00FB336A">
        <w:rPr>
          <w:rFonts w:ascii="Times New Roman" w:hAnsi="Times New Roman" w:cs="Times New Roman"/>
          <w:sz w:val="24"/>
          <w:szCs w:val="24"/>
        </w:rPr>
        <w:t>z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="00E600E9" w:rsidRPr="00FB336A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FB336A">
        <w:rPr>
          <w:rFonts w:ascii="Times New Roman" w:hAnsi="Times New Roman" w:cs="Times New Roman"/>
          <w:sz w:val="24"/>
          <w:szCs w:val="24"/>
        </w:rPr>
        <w:t>i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>
        <w:rPr>
          <w:rFonts w:ascii="Times New Roman" w:hAnsi="Times New Roman" w:cs="Times New Roman"/>
          <w:sz w:val="24"/>
          <w:szCs w:val="24"/>
        </w:rPr>
        <w:t>u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FB336A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FB336A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FB336A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FB336A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FB336A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FB336A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FB336A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FB647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FB336A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FB336A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FB336A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FB336A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FB336A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5555A0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A52AA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FB336A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FB336A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FB336A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5C54F5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FB336A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FB336A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FB336A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5C54F5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FB336A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FB336A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6F7DA" w14:textId="083B7229" w:rsidR="000147E5" w:rsidRPr="00FB336A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FB336A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B336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806F8E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806F8E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Wpływ ofert i załączników składanych wyłącznie w formie elektronicznej następuje z chwilą złożenia w Urzędzie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532C7F5E" w14:textId="63E5AB78" w:rsidR="00CE343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A067B8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z oryginałem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FB336A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5884F9A1" w:rsidR="00156013" w:rsidRPr="00FB336A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potwierdzona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przez Generator wniosków.  </w:t>
      </w:r>
    </w:p>
    <w:p w14:paraId="719F8388" w14:textId="6B89E911" w:rsidR="0076497D" w:rsidRPr="00FB336A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FB336A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FB336A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FB336A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FB336A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FB336A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FB336A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FB336A">
        <w:rPr>
          <w:rFonts w:ascii="Times New Roman" w:hAnsi="Times New Roman" w:cs="Times New Roman"/>
          <w:sz w:val="24"/>
          <w:szCs w:val="24"/>
        </w:rPr>
        <w:t>K</w:t>
      </w:r>
      <w:r w:rsidR="00EE32D5" w:rsidRPr="00FB336A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FB336A">
        <w:rPr>
          <w:rFonts w:ascii="Times New Roman" w:hAnsi="Times New Roman" w:cs="Times New Roman"/>
          <w:sz w:val="24"/>
          <w:szCs w:val="24"/>
        </w:rPr>
        <w:t>, powołan</w:t>
      </w:r>
      <w:r w:rsidR="00166699" w:rsidRPr="00FB336A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FB336A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FB336A">
        <w:rPr>
          <w:rFonts w:ascii="Times New Roman" w:hAnsi="Times New Roman" w:cs="Times New Roman"/>
          <w:sz w:val="24"/>
          <w:szCs w:val="24"/>
        </w:rPr>
        <w:t>w</w:t>
      </w:r>
      <w:r w:rsidR="00741FA8" w:rsidRPr="00FB336A">
        <w:rPr>
          <w:rFonts w:ascii="Times New Roman" w:hAnsi="Times New Roman" w:cs="Times New Roman"/>
          <w:sz w:val="24"/>
          <w:szCs w:val="24"/>
        </w:rPr>
        <w:t> 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FB336A">
        <w:rPr>
          <w:rFonts w:ascii="Times New Roman" w:hAnsi="Times New Roman" w:cs="Times New Roman"/>
          <w:sz w:val="24"/>
          <w:szCs w:val="24"/>
        </w:rPr>
        <w:t>K</w:t>
      </w:r>
      <w:r w:rsidRPr="00FB336A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FB336A">
        <w:rPr>
          <w:rFonts w:ascii="Times New Roman" w:hAnsi="Times New Roman" w:cs="Times New Roman"/>
          <w:sz w:val="24"/>
          <w:szCs w:val="24"/>
        </w:rPr>
        <w:t>do każdego konkursu</w:t>
      </w:r>
      <w:r w:rsidR="00806F8E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FB336A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FB336A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FB336A">
        <w:rPr>
          <w:rFonts w:ascii="Times New Roman" w:hAnsi="Times New Roman" w:cs="Times New Roman"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FB336A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FB336A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3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F70900">
        <w:rPr>
          <w:rFonts w:ascii="Times New Roman" w:hAnsi="Times New Roman" w:cs="Times New Roman"/>
          <w:sz w:val="24"/>
          <w:szCs w:val="24"/>
        </w:rPr>
        <w:t xml:space="preserve">1. </w:t>
      </w:r>
      <w:r w:rsidRPr="00FB336A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FB336A">
        <w:rPr>
          <w:rFonts w:ascii="Times New Roman" w:hAnsi="Times New Roman" w:cs="Times New Roman"/>
          <w:sz w:val="24"/>
          <w:szCs w:val="24"/>
        </w:rPr>
        <w:t>e</w:t>
      </w:r>
      <w:r w:rsidRPr="00FB336A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FB336A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FB336A">
        <w:rPr>
          <w:rFonts w:ascii="Times New Roman" w:hAnsi="Times New Roman" w:cs="Times New Roman"/>
          <w:sz w:val="24"/>
          <w:szCs w:val="24"/>
        </w:rPr>
        <w:t>z</w:t>
      </w:r>
      <w:r w:rsidR="00D75AA1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FB336A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4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FB336A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FB336A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>W razie nieobecności Przewodniczącego Komisji Konkursowej funkcję tę przejmuje osoba wskazana w zarządzeniu, o którym mowa w § 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FB336A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861234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594006" w:rsidRPr="00861234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FB336A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FB336A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594006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FB336A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F236BC4" w:rsidR="00385246" w:rsidRPr="000F1BA0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członkowie mają obowiązek zapoznać się z treścią każdej oferty i 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wypełnić w Generatorze Kartę oceny oferty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której wzór określa załącznik nr </w:t>
      </w:r>
      <w:r w:rsidR="002E15C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 </w:t>
      </w:r>
    </w:p>
    <w:p w14:paraId="6871C7D5" w14:textId="23617806" w:rsidR="00751744" w:rsidRPr="000F1BA0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FB336A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Z posiedzenia Komisji konkursowej pracownik Wydziału ogłaszającego konkurs sporządza protokół, którego załącznikiem jest lista obecności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FB336A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FB336A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FB336A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FB336A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FB336A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FB336A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FC4601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FB336A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</w:t>
      </w:r>
      <w:r w:rsidR="005C5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36A">
        <w:rPr>
          <w:rFonts w:ascii="Times New Roman" w:hAnsi="Times New Roman" w:cs="Times New Roman"/>
          <w:b/>
          <w:sz w:val="24"/>
          <w:szCs w:val="24"/>
        </w:rPr>
        <w:t>1</w:t>
      </w:r>
      <w:r w:rsidR="005C54F5">
        <w:rPr>
          <w:rFonts w:ascii="Times New Roman" w:hAnsi="Times New Roman" w:cs="Times New Roman"/>
          <w:b/>
          <w:sz w:val="24"/>
          <w:szCs w:val="24"/>
        </w:rPr>
        <w:t>8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FB336A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FB336A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861234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861234">
        <w:rPr>
          <w:rFonts w:ascii="Times New Roman" w:hAnsi="Times New Roman" w:cs="Times New Roman"/>
          <w:sz w:val="24"/>
          <w:szCs w:val="24"/>
        </w:rPr>
        <w:t> 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861234">
        <w:rPr>
          <w:rFonts w:ascii="Times New Roman" w:hAnsi="Times New Roman" w:cs="Times New Roman"/>
          <w:sz w:val="24"/>
          <w:szCs w:val="24"/>
        </w:rPr>
        <w:t>oraz ocen</w:t>
      </w:r>
      <w:r w:rsidR="00861234">
        <w:rPr>
          <w:rFonts w:ascii="Times New Roman" w:hAnsi="Times New Roman" w:cs="Times New Roman"/>
          <w:sz w:val="24"/>
          <w:szCs w:val="24"/>
        </w:rPr>
        <w:t>ę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861234">
        <w:rPr>
          <w:rFonts w:ascii="Times New Roman" w:hAnsi="Times New Roman" w:cs="Times New Roman"/>
          <w:sz w:val="24"/>
          <w:szCs w:val="24"/>
        </w:rPr>
        <w:t>Wydz</w:t>
      </w:r>
      <w:r w:rsidR="00E600E9" w:rsidRPr="00FB336A">
        <w:rPr>
          <w:rFonts w:ascii="Times New Roman" w:hAnsi="Times New Roman" w:cs="Times New Roman"/>
          <w:sz w:val="24"/>
          <w:szCs w:val="24"/>
        </w:rPr>
        <w:t>iału ogłaszającego konkurs.</w:t>
      </w:r>
    </w:p>
    <w:p w14:paraId="6FB9E92F" w14:textId="4D4329D2" w:rsidR="003D5C46" w:rsidRPr="00EA52AA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EA52AA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EA52AA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EA52AA">
        <w:rPr>
          <w:rFonts w:ascii="Times New Roman" w:hAnsi="Times New Roman" w:cs="Times New Roman"/>
          <w:sz w:val="24"/>
          <w:szCs w:val="24"/>
        </w:rPr>
        <w:t>za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współpracę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EA52AA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EA52AA">
        <w:rPr>
          <w:rFonts w:ascii="Times New Roman" w:hAnsi="Times New Roman" w:cs="Times New Roman"/>
          <w:sz w:val="24"/>
          <w:szCs w:val="24"/>
        </w:rPr>
        <w:t>nie i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w</w:t>
      </w:r>
      <w:r w:rsidR="005A5754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EA52AA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EA52AA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EA52AA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EA52AA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EA52AA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EA52AA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EA52AA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EA52AA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FB336A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 zmianie w toku postępowania konkursowego.</w:t>
      </w:r>
    </w:p>
    <w:p w14:paraId="436C8777" w14:textId="77777777" w:rsidR="00DD2C6B" w:rsidRPr="00FB336A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9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FB336A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FB336A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</w:t>
      </w:r>
      <w:r w:rsidR="005452C9" w:rsidRPr="00FB336A">
        <w:rPr>
          <w:rFonts w:ascii="Times New Roman" w:hAnsi="Times New Roman" w:cs="Times New Roman"/>
          <w:sz w:val="24"/>
          <w:szCs w:val="24"/>
        </w:rPr>
        <w:t>ormalne</w:t>
      </w:r>
      <w:r w:rsidRPr="00FB33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28E378F7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w terminie</w:t>
      </w:r>
      <w:r w:rsidR="003B0C0D" w:rsidRPr="00FB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FB336A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7533863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ferent/oferenci </w:t>
      </w:r>
      <w:r w:rsidR="003B0C0D" w:rsidRPr="00FB336A">
        <w:rPr>
          <w:rFonts w:ascii="Times New Roman" w:hAnsi="Times New Roman" w:cs="Times New Roman"/>
          <w:sz w:val="24"/>
          <w:szCs w:val="24"/>
        </w:rPr>
        <w:t>prowadzi(ą) działalność statutową w dziedzinie objętej konkursem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30561BB8" w14:textId="3E88C7F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ferta </w:t>
      </w:r>
      <w:r w:rsidR="00E17CA4">
        <w:rPr>
          <w:rFonts w:ascii="Times New Roman" w:hAnsi="Times New Roman" w:cs="Times New Roman"/>
          <w:sz w:val="24"/>
          <w:szCs w:val="24"/>
        </w:rPr>
        <w:t xml:space="preserve">jest </w:t>
      </w:r>
      <w:r w:rsidR="003B0C0D" w:rsidRPr="00FB336A">
        <w:rPr>
          <w:rFonts w:ascii="Times New Roman" w:hAnsi="Times New Roman" w:cs="Times New Roman"/>
          <w:sz w:val="24"/>
          <w:szCs w:val="24"/>
        </w:rPr>
        <w:t>zgo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dna z ogłoszeniem na wsparcie  albo </w:t>
      </w:r>
      <w:r w:rsidR="003B0C0D" w:rsidRPr="00FB336A">
        <w:rPr>
          <w:rFonts w:ascii="Times New Roman" w:hAnsi="Times New Roman" w:cs="Times New Roman"/>
          <w:sz w:val="24"/>
          <w:szCs w:val="24"/>
        </w:rPr>
        <w:t>powierzenie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7147CFC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 oraz zapisami statutu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94172FC" w14:textId="5C896E01" w:rsidR="003B0C0D" w:rsidRPr="004346BE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w</w:t>
      </w:r>
      <w:r w:rsidR="003B0C0D" w:rsidRPr="00FB336A">
        <w:rPr>
          <w:rFonts w:ascii="Times New Roman" w:hAnsi="Times New Roman" w:cs="Times New Roman"/>
          <w:sz w:val="24"/>
          <w:szCs w:val="24"/>
        </w:rPr>
        <w:t>szystki</w:t>
      </w:r>
      <w:r w:rsidR="003B0C0D" w:rsidRPr="004346BE">
        <w:rPr>
          <w:rFonts w:ascii="Times New Roman" w:hAnsi="Times New Roman" w:cs="Times New Roman"/>
          <w:sz w:val="24"/>
          <w:szCs w:val="24"/>
        </w:rPr>
        <w:t>e koszty założone w ofercie są kosztami kwalifikowalnymi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  <w:r w:rsidR="003B0C0D" w:rsidRPr="004346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A8C1C0" w14:textId="78DAE5B9" w:rsidR="003B0C0D" w:rsidRPr="004346BE" w:rsidRDefault="000A00E8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organizacja pozarządowa, która realizuje w ramach dotacji zadania pożytku publicznego odpłatnie wskazała w ofercie zakresy odpłatnej i nieodpłatnej działalności pożytku publicznego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</w:p>
    <w:p w14:paraId="2218BD18" w14:textId="0CCE3BDC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i</w:t>
      </w:r>
      <w:r w:rsidR="003B0C0D" w:rsidRPr="004346BE">
        <w:rPr>
          <w:rFonts w:ascii="Times New Roman" w:hAnsi="Times New Roman" w:cs="Times New Roman"/>
          <w:sz w:val="24"/>
          <w:szCs w:val="24"/>
        </w:rPr>
        <w:t>nne</w:t>
      </w:r>
      <w:r w:rsidR="004606F5" w:rsidRPr="004346BE">
        <w:rPr>
          <w:rFonts w:ascii="Times New Roman" w:hAnsi="Times New Roman" w:cs="Times New Roman"/>
          <w:sz w:val="24"/>
          <w:szCs w:val="24"/>
        </w:rPr>
        <w:t>, wskazane w ogło</w:t>
      </w:r>
      <w:r w:rsidR="004606F5" w:rsidRPr="00FB336A">
        <w:rPr>
          <w:rFonts w:ascii="Times New Roman" w:hAnsi="Times New Roman" w:cs="Times New Roman"/>
          <w:sz w:val="24"/>
          <w:szCs w:val="24"/>
        </w:rPr>
        <w:t>szeniu o konkursie.</w:t>
      </w:r>
    </w:p>
    <w:p w14:paraId="6F1A4266" w14:textId="77777777" w:rsidR="003B0C0D" w:rsidRPr="00FB336A" w:rsidRDefault="003B0C0D" w:rsidP="003B0C0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FB336A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m</w:t>
      </w:r>
      <w:r w:rsidR="00B54FA6" w:rsidRPr="00FB336A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FB336A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430CB5C" w14:textId="48686A7B" w:rsidR="000B7ABA" w:rsidRPr="00FB336A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celowość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</w:t>
      </w:r>
      <w:r w:rsidR="000A00E8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FB336A">
        <w:rPr>
          <w:rFonts w:ascii="Times New Roman" w:hAnsi="Times New Roman" w:cs="Times New Roman"/>
          <w:sz w:val="24"/>
          <w:szCs w:val="24"/>
        </w:rPr>
        <w:t>M</w:t>
      </w:r>
      <w:r w:rsidR="000B7ABA" w:rsidRPr="00FB336A">
        <w:rPr>
          <w:rFonts w:ascii="Times New Roman" w:hAnsi="Times New Roman" w:cs="Times New Roman"/>
          <w:sz w:val="24"/>
          <w:szCs w:val="24"/>
        </w:rPr>
        <w:t>iasta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r</w:t>
      </w:r>
      <w:r w:rsidR="000B7ABA" w:rsidRPr="00FB336A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t</w:t>
      </w:r>
      <w:r w:rsidR="000B7ABA" w:rsidRPr="00FB336A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FB336A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FB336A">
        <w:rPr>
          <w:rFonts w:ascii="Times New Roman" w:hAnsi="Times New Roman" w:cs="Times New Roman"/>
          <w:sz w:val="24"/>
          <w:szCs w:val="24"/>
        </w:rPr>
        <w:t>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d</w:t>
      </w:r>
      <w:r w:rsidR="00A93267" w:rsidRPr="00FB336A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FB336A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FB336A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finansowe</w:t>
      </w:r>
      <w:r w:rsidR="00B54FA6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521D2" w14:textId="2A134C3D" w:rsidR="003B0C0D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s</w:t>
      </w:r>
      <w:r w:rsidR="003B0C0D" w:rsidRPr="00FB336A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FB336A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FB336A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FB336A">
        <w:rPr>
          <w:rFonts w:ascii="Times New Roman" w:hAnsi="Times New Roman" w:cs="Times New Roman"/>
          <w:sz w:val="24"/>
          <w:szCs w:val="24"/>
        </w:rPr>
        <w:t>w</w:t>
      </w:r>
      <w:r w:rsidR="003C4C86" w:rsidRPr="00FB336A">
        <w:rPr>
          <w:rFonts w:ascii="Times New Roman" w:hAnsi="Times New Roman" w:cs="Times New Roman"/>
          <w:sz w:val="24"/>
          <w:szCs w:val="24"/>
        </w:rPr>
        <w:t>spółprac</w:t>
      </w:r>
      <w:r w:rsidRPr="00FB336A">
        <w:rPr>
          <w:rFonts w:ascii="Times New Roman" w:hAnsi="Times New Roman" w:cs="Times New Roman"/>
          <w:sz w:val="24"/>
          <w:szCs w:val="24"/>
        </w:rPr>
        <w:t>ę</w:t>
      </w:r>
      <w:r w:rsidR="003B0C0D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46D5E57F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0A00E8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FB336A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>
        <w:rPr>
          <w:rFonts w:ascii="Times New Roman" w:hAnsi="Times New Roman" w:cs="Times New Roman"/>
          <w:sz w:val="24"/>
          <w:szCs w:val="24"/>
        </w:rPr>
        <w:t> </w:t>
      </w:r>
      <w:r w:rsidR="003B0C0D" w:rsidRPr="00FB336A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FB336A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FB336A">
        <w:t>p</w:t>
      </w:r>
      <w:r w:rsidR="003B0C0D" w:rsidRPr="00FB336A">
        <w:t xml:space="preserve">otwierdzenie udziału </w:t>
      </w:r>
      <w:r w:rsidR="000A00E8">
        <w:t>nieformalnych p</w:t>
      </w:r>
      <w:r w:rsidR="003B0C0D" w:rsidRPr="00FB336A">
        <w:t>artnerów listem intencyjnym lub umową o</w:t>
      </w:r>
      <w:r w:rsidR="000A00E8">
        <w:t> </w:t>
      </w:r>
      <w:r w:rsidR="003B0C0D" w:rsidRPr="00FB336A">
        <w:t xml:space="preserve">współpracy przy realizacji </w:t>
      </w:r>
      <w:r w:rsidR="00DF262A" w:rsidRPr="00FB336A">
        <w:t>zadania publicznego</w:t>
      </w:r>
      <w:r w:rsidR="004606F5" w:rsidRPr="00FB336A">
        <w:t>;</w:t>
      </w:r>
      <w:r w:rsidR="003B0C0D" w:rsidRPr="00FB336A">
        <w:t xml:space="preserve">  </w:t>
      </w:r>
    </w:p>
    <w:p w14:paraId="2D29DD4C" w14:textId="6B348B49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FB336A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39A7" w14:textId="7DED1AC9" w:rsidR="00A30D0C" w:rsidRDefault="00E600E9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FB336A">
        <w:rPr>
          <w:rFonts w:ascii="Times New Roman" w:hAnsi="Times New Roman" w:cs="Times New Roman"/>
          <w:sz w:val="24"/>
          <w:szCs w:val="24"/>
        </w:rPr>
        <w:t>merytoryczn</w:t>
      </w:r>
      <w:r w:rsidRPr="00FB336A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FB336A">
        <w:rPr>
          <w:rFonts w:ascii="Times New Roman" w:hAnsi="Times New Roman" w:cs="Times New Roman"/>
          <w:sz w:val="24"/>
          <w:szCs w:val="24"/>
        </w:rPr>
        <w:t>za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FB336A">
        <w:rPr>
          <w:rFonts w:ascii="Times New Roman" w:hAnsi="Times New Roman" w:cs="Times New Roman"/>
          <w:sz w:val="24"/>
          <w:szCs w:val="24"/>
        </w:rPr>
        <w:t>ę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FB336A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861234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Maksymalną liczbę </w:t>
      </w:r>
      <w:r w:rsidRPr="00861234">
        <w:rPr>
          <w:rFonts w:ascii="Times New Roman" w:hAnsi="Times New Roman" w:cs="Times New Roman"/>
          <w:sz w:val="24"/>
          <w:szCs w:val="24"/>
        </w:rPr>
        <w:t xml:space="preserve">punktów za realizację poszczególnych kryteriów określa Załącznik nr 2 do niniejszego Regulaminu. </w:t>
      </w:r>
    </w:p>
    <w:p w14:paraId="2B0ADF64" w14:textId="0C9CF715" w:rsidR="00D9541F" w:rsidRPr="00861234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6 </w:t>
      </w:r>
      <w:r w:rsidR="00861234" w:rsidRPr="00861234">
        <w:rPr>
          <w:rFonts w:ascii="Times New Roman" w:hAnsi="Times New Roman" w:cs="Times New Roman"/>
          <w:sz w:val="24"/>
          <w:szCs w:val="24"/>
        </w:rPr>
        <w:t>pkt 2 niniejszego Regulaminu</w:t>
      </w:r>
      <w:r w:rsidRPr="00861234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861234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77777777" w:rsidR="00182302" w:rsidRPr="00FB336A" w:rsidRDefault="00182302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FB336A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FB336A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FB336A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FB336A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FB336A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się do Prezydenta w terminie 30 dni od </w:t>
      </w:r>
      <w:r w:rsidR="00861234"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wyników konkursu o uzasadnienie wyboru lub odrzucenia oferty.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DB92AE" w14:textId="77777777" w:rsidR="007E2F0E" w:rsidRPr="00FB336A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FB336A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FB336A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FB336A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FB336A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FB336A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FB336A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CE959A6" w14:textId="77777777" w:rsidR="007E2F0E" w:rsidRPr="00FB336A" w:rsidRDefault="007E2F0E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EA52AA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budżetowego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przyznano dotację.</w:t>
      </w:r>
    </w:p>
    <w:p w14:paraId="0A95F405" w14:textId="0540BED1" w:rsidR="000F1BA0" w:rsidRPr="00FB336A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7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9541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FB336A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41F8C697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FB336A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FB336A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FB336A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D2BEDA5" w14:textId="01BE936D" w:rsidR="00CF57C3" w:rsidRPr="00FB336A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FB336A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pozarządowej,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FB336A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FB336A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FB336A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FB336A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37D9452B" w:rsidR="000B7ABA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wywołuje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FB336A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FB336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EA52A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FB336A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ma zastosowanie do wszystkich wydatków poniesionych z tytułu umowy o dotację.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EB99A47" w14:textId="3030E3B8" w:rsidR="00CF2445" w:rsidRPr="00FB336A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FB336A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FB336A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FB336A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2F8E168E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0B6345B0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wykonanego zadania </w:t>
      </w:r>
      <w:r w:rsidR="004F1C8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FB336A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FB336A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FB336A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FB336A" w:rsidRDefault="005452C9" w:rsidP="00CD42EB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FB336A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FB336A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FB336A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FB336A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FB336A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0931D8C8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 Miasta, 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jest Herb Miasta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wzoru określonego w Załączniku 3 do niniejszego Regulaminu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FB336A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FB336A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FB33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03EB1DF9" w:rsidR="004D0B06" w:rsidRPr="00FB336A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rozliczania realizacji zadania, w tym składania sprawozdań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FB336A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FB336A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27B34A2D" w14:textId="3644D4A0" w:rsidR="00D75AA1" w:rsidRPr="00FB336A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05098" w14:textId="1B92917E" w:rsidR="006657E5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5F5A28BF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FB336A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FB336A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FB336A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FB336A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FB336A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EA52A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EA52AA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FB336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4346BE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4346BE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4346BE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4346BE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4346BE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4346BE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4346BE">
        <w:rPr>
          <w:rFonts w:ascii="Times New Roman" w:hAnsi="Times New Roman" w:cs="Times New Roman"/>
          <w:sz w:val="24"/>
          <w:szCs w:val="24"/>
        </w:rPr>
        <w:t> </w:t>
      </w:r>
      <w:r w:rsidR="00230480" w:rsidRPr="004346BE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4346BE">
        <w:rPr>
          <w:rFonts w:ascii="Times New Roman" w:hAnsi="Times New Roman" w:cs="Times New Roman"/>
          <w:sz w:val="24"/>
          <w:szCs w:val="24"/>
        </w:rPr>
        <w:t>z zakresu</w:t>
      </w:r>
      <w:r w:rsidR="009B7FA4"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4346BE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183983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4346BE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4346BE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FB336A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FB336A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FB336A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FB336A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FB336A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FB336A">
        <w:rPr>
          <w:rFonts w:ascii="Times New Roman" w:hAnsi="Times New Roman" w:cs="Times New Roman"/>
          <w:sz w:val="24"/>
          <w:szCs w:val="24"/>
        </w:rPr>
        <w:t>Z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FB336A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FB336A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436E4" w14:textId="77777777" w:rsidR="00221ABA" w:rsidRDefault="00221ABA" w:rsidP="00EE513A">
      <w:pPr>
        <w:spacing w:after="0" w:line="240" w:lineRule="auto"/>
      </w:pPr>
      <w:r>
        <w:separator/>
      </w:r>
    </w:p>
  </w:endnote>
  <w:endnote w:type="continuationSeparator" w:id="0">
    <w:p w14:paraId="32FDB773" w14:textId="77777777" w:rsidR="00221ABA" w:rsidRDefault="00221ABA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D0CF4B4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5E3EBD">
          <w:rPr>
            <w:rFonts w:ascii="Times New Roman" w:hAnsi="Times New Roman" w:cs="Times New Roman"/>
            <w:sz w:val="18"/>
            <w:szCs w:val="24"/>
          </w:rPr>
          <w:t>616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6A835CCA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</w:t>
        </w:r>
        <w:r w:rsidR="005E3EBD">
          <w:rPr>
            <w:rFonts w:ascii="Times New Roman" w:hAnsi="Times New Roman" w:cs="Times New Roman"/>
            <w:sz w:val="18"/>
            <w:szCs w:val="24"/>
          </w:rPr>
          <w:t xml:space="preserve"> 24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55E1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B5AF3" w14:textId="77777777" w:rsidR="00221ABA" w:rsidRDefault="00221ABA" w:rsidP="00EE513A">
      <w:pPr>
        <w:spacing w:after="0" w:line="240" w:lineRule="auto"/>
      </w:pPr>
      <w:r>
        <w:separator/>
      </w:r>
    </w:p>
  </w:footnote>
  <w:footnote w:type="continuationSeparator" w:id="0">
    <w:p w14:paraId="30036F4B" w14:textId="77777777" w:rsidR="00221ABA" w:rsidRDefault="00221ABA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F17F" w14:textId="743943D8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</w:p>
  <w:p w14:paraId="13BC35CF" w14:textId="4263974E" w:rsidR="00326697" w:rsidRPr="00326697" w:rsidRDefault="00326697" w:rsidP="0071137E">
    <w:pPr>
      <w:spacing w:after="0" w:line="276" w:lineRule="auto"/>
      <w:ind w:left="6372" w:firstLine="708"/>
      <w:jc w:val="center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>Nr OR-I. 0050.</w:t>
    </w:r>
    <w:r w:rsidR="005E3EBD">
      <w:rPr>
        <w:rFonts w:ascii="Times New Roman" w:hAnsi="Times New Roman" w:cs="Times New Roman"/>
        <w:sz w:val="18"/>
        <w:szCs w:val="24"/>
      </w:rPr>
      <w:t>616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3669012B" w14:textId="77777777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 Prezydenta Miasta Opola  </w:t>
    </w:r>
  </w:p>
  <w:p w14:paraId="2F74EE6F" w14:textId="653AB722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>z dnia</w:t>
    </w:r>
    <w:r w:rsidR="005E3EBD">
      <w:rPr>
        <w:rFonts w:ascii="Times New Roman" w:hAnsi="Times New Roman" w:cs="Times New Roman"/>
        <w:sz w:val="18"/>
        <w:szCs w:val="24"/>
      </w:rPr>
      <w:t xml:space="preserve"> 24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2016r. </w:t>
    </w:r>
    <w:r w:rsidRPr="00326697">
      <w:rPr>
        <w:rFonts w:ascii="Times New Roman" w:hAnsi="Times New Roman" w:cs="Times New Roman"/>
        <w:sz w:val="18"/>
        <w:szCs w:val="24"/>
      </w:rPr>
      <w:t xml:space="preserve">        </w:t>
    </w:r>
  </w:p>
  <w:p w14:paraId="7893FA7A" w14:textId="77777777" w:rsidR="00326697" w:rsidRDefault="00326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32"/>
  </w:num>
  <w:num w:numId="4">
    <w:abstractNumId w:val="40"/>
  </w:num>
  <w:num w:numId="5">
    <w:abstractNumId w:val="10"/>
  </w:num>
  <w:num w:numId="6">
    <w:abstractNumId w:val="12"/>
  </w:num>
  <w:num w:numId="7">
    <w:abstractNumId w:val="28"/>
  </w:num>
  <w:num w:numId="8">
    <w:abstractNumId w:val="17"/>
  </w:num>
  <w:num w:numId="9">
    <w:abstractNumId w:val="3"/>
  </w:num>
  <w:num w:numId="10">
    <w:abstractNumId w:val="36"/>
  </w:num>
  <w:num w:numId="11">
    <w:abstractNumId w:val="18"/>
  </w:num>
  <w:num w:numId="12">
    <w:abstractNumId w:val="25"/>
  </w:num>
  <w:num w:numId="13">
    <w:abstractNumId w:val="5"/>
  </w:num>
  <w:num w:numId="14">
    <w:abstractNumId w:val="43"/>
  </w:num>
  <w:num w:numId="15">
    <w:abstractNumId w:val="2"/>
  </w:num>
  <w:num w:numId="16">
    <w:abstractNumId w:val="8"/>
  </w:num>
  <w:num w:numId="17">
    <w:abstractNumId w:val="24"/>
  </w:num>
  <w:num w:numId="18">
    <w:abstractNumId w:val="6"/>
  </w:num>
  <w:num w:numId="19">
    <w:abstractNumId w:val="23"/>
  </w:num>
  <w:num w:numId="20">
    <w:abstractNumId w:val="15"/>
  </w:num>
  <w:num w:numId="21">
    <w:abstractNumId w:val="13"/>
  </w:num>
  <w:num w:numId="22">
    <w:abstractNumId w:val="26"/>
  </w:num>
  <w:num w:numId="23">
    <w:abstractNumId w:val="1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1"/>
  </w:num>
  <w:num w:numId="29">
    <w:abstractNumId w:val="34"/>
  </w:num>
  <w:num w:numId="30">
    <w:abstractNumId w:val="42"/>
  </w:num>
  <w:num w:numId="31">
    <w:abstractNumId w:val="19"/>
  </w:num>
  <w:num w:numId="32">
    <w:abstractNumId w:val="7"/>
  </w:num>
  <w:num w:numId="33">
    <w:abstractNumId w:val="16"/>
  </w:num>
  <w:num w:numId="34">
    <w:abstractNumId w:val="30"/>
  </w:num>
  <w:num w:numId="35">
    <w:abstractNumId w:val="11"/>
  </w:num>
  <w:num w:numId="36">
    <w:abstractNumId w:val="14"/>
  </w:num>
  <w:num w:numId="37">
    <w:abstractNumId w:val="44"/>
  </w:num>
  <w:num w:numId="38">
    <w:abstractNumId w:val="21"/>
  </w:num>
  <w:num w:numId="39">
    <w:abstractNumId w:val="29"/>
  </w:num>
  <w:num w:numId="40">
    <w:abstractNumId w:val="35"/>
  </w:num>
  <w:num w:numId="41">
    <w:abstractNumId w:val="4"/>
  </w:num>
  <w:num w:numId="42">
    <w:abstractNumId w:val="39"/>
  </w:num>
  <w:num w:numId="43">
    <w:abstractNumId w:val="22"/>
  </w:num>
  <w:num w:numId="44">
    <w:abstractNumId w:val="38"/>
  </w:num>
  <w:num w:numId="45">
    <w:abstractNumId w:val="20"/>
  </w:num>
  <w:num w:numId="46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64D1"/>
    <w:rsid w:val="00047F4D"/>
    <w:rsid w:val="00055E18"/>
    <w:rsid w:val="000573F9"/>
    <w:rsid w:val="00076344"/>
    <w:rsid w:val="000800C1"/>
    <w:rsid w:val="000967AF"/>
    <w:rsid w:val="00097907"/>
    <w:rsid w:val="000A00E8"/>
    <w:rsid w:val="000A3A86"/>
    <w:rsid w:val="000B7ABA"/>
    <w:rsid w:val="000C6108"/>
    <w:rsid w:val="000E2129"/>
    <w:rsid w:val="000E75C7"/>
    <w:rsid w:val="000F1BA0"/>
    <w:rsid w:val="0010264D"/>
    <w:rsid w:val="0010779F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1ABA"/>
    <w:rsid w:val="00224158"/>
    <w:rsid w:val="00230480"/>
    <w:rsid w:val="0025555C"/>
    <w:rsid w:val="00257678"/>
    <w:rsid w:val="002602F7"/>
    <w:rsid w:val="00260D32"/>
    <w:rsid w:val="00261153"/>
    <w:rsid w:val="00263060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90E5F"/>
    <w:rsid w:val="00594006"/>
    <w:rsid w:val="005A5754"/>
    <w:rsid w:val="005A5F55"/>
    <w:rsid w:val="005B0CBA"/>
    <w:rsid w:val="005B5CF2"/>
    <w:rsid w:val="005C3229"/>
    <w:rsid w:val="005C54F5"/>
    <w:rsid w:val="005E1A9E"/>
    <w:rsid w:val="005E3EBD"/>
    <w:rsid w:val="00623E61"/>
    <w:rsid w:val="00636EE4"/>
    <w:rsid w:val="00663311"/>
    <w:rsid w:val="006657E5"/>
    <w:rsid w:val="00670552"/>
    <w:rsid w:val="006739E3"/>
    <w:rsid w:val="00685FBB"/>
    <w:rsid w:val="00687CC8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E7AFD"/>
    <w:rsid w:val="00932FC9"/>
    <w:rsid w:val="00933CB3"/>
    <w:rsid w:val="009428E1"/>
    <w:rsid w:val="0095391E"/>
    <w:rsid w:val="00961201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451D9"/>
    <w:rsid w:val="00C92DE3"/>
    <w:rsid w:val="00C97C78"/>
    <w:rsid w:val="00CB15D5"/>
    <w:rsid w:val="00CB2EB2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5AA1"/>
    <w:rsid w:val="00D9541F"/>
    <w:rsid w:val="00D963CA"/>
    <w:rsid w:val="00DD2C6B"/>
    <w:rsid w:val="00DF262A"/>
    <w:rsid w:val="00DF5917"/>
    <w:rsid w:val="00DF5F65"/>
    <w:rsid w:val="00DF728A"/>
    <w:rsid w:val="00E03B83"/>
    <w:rsid w:val="00E03BA7"/>
    <w:rsid w:val="00E10FFA"/>
    <w:rsid w:val="00E17CA4"/>
    <w:rsid w:val="00E2299F"/>
    <w:rsid w:val="00E36331"/>
    <w:rsid w:val="00E40F36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4601"/>
    <w:rsid w:val="00FD112E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CF9A-9D9C-490D-AFAE-8E0F3408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3621</Words>
  <Characters>21728</Characters>
  <Application>Microsoft Office Word</Application>
  <DocSecurity>4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Adrianna Paroń</cp:lastModifiedBy>
  <cp:revision>2</cp:revision>
  <cp:lastPrinted>2016-11-22T12:56:00Z</cp:lastPrinted>
  <dcterms:created xsi:type="dcterms:W3CDTF">2016-11-28T14:21:00Z</dcterms:created>
  <dcterms:modified xsi:type="dcterms:W3CDTF">2016-11-28T14:21:00Z</dcterms:modified>
</cp:coreProperties>
</file>