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14" w:rsidRDefault="00D77A1B" w:rsidP="00E23F14">
      <w:pPr>
        <w:spacing w:line="276" w:lineRule="auto"/>
        <w:ind w:left="5664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77A1B">
        <w:rPr>
          <w:rFonts w:ascii="Arial" w:hAnsi="Arial" w:cs="Arial"/>
          <w:b/>
          <w:i/>
          <w:sz w:val="20"/>
          <w:szCs w:val="20"/>
        </w:rPr>
        <w:t xml:space="preserve">Załącznik Nr 1 do umowy </w:t>
      </w:r>
    </w:p>
    <w:p w:rsidR="00D77A1B" w:rsidRPr="00D77A1B" w:rsidRDefault="00D77A1B" w:rsidP="00E23F14">
      <w:pPr>
        <w:spacing w:line="276" w:lineRule="auto"/>
        <w:ind w:left="5664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77A1B">
        <w:rPr>
          <w:rFonts w:ascii="Arial" w:hAnsi="Arial" w:cs="Arial"/>
          <w:b/>
          <w:i/>
          <w:sz w:val="20"/>
          <w:szCs w:val="20"/>
        </w:rPr>
        <w:t>Nr……</w:t>
      </w:r>
      <w:r>
        <w:rPr>
          <w:rFonts w:ascii="Arial" w:hAnsi="Arial" w:cs="Arial"/>
          <w:b/>
          <w:i/>
          <w:sz w:val="20"/>
          <w:szCs w:val="20"/>
        </w:rPr>
        <w:t>..., z dnia</w:t>
      </w:r>
      <w:r w:rsidR="00E23F14">
        <w:rPr>
          <w:rFonts w:ascii="Arial" w:hAnsi="Arial" w:cs="Arial"/>
          <w:b/>
          <w:i/>
          <w:sz w:val="20"/>
          <w:szCs w:val="20"/>
        </w:rPr>
        <w:t>……..</w:t>
      </w:r>
      <w:r>
        <w:rPr>
          <w:rFonts w:ascii="Arial" w:hAnsi="Arial" w:cs="Arial"/>
          <w:b/>
          <w:i/>
          <w:sz w:val="20"/>
          <w:szCs w:val="20"/>
        </w:rPr>
        <w:t xml:space="preserve"> 2016 r.</w:t>
      </w:r>
    </w:p>
    <w:p w:rsidR="00D77A1B" w:rsidRDefault="00D77A1B" w:rsidP="00D77A1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7A1B" w:rsidRDefault="00D77A1B" w:rsidP="00D77A1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77A1B" w:rsidRPr="000C082D" w:rsidRDefault="00D77A1B" w:rsidP="00D77A1B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7F9E">
        <w:rPr>
          <w:rFonts w:ascii="Arial" w:hAnsi="Arial" w:cs="Arial"/>
          <w:b/>
          <w:sz w:val="20"/>
          <w:szCs w:val="20"/>
          <w:u w:val="single"/>
        </w:rPr>
        <w:t xml:space="preserve"> Przedmiot zamówieni</w:t>
      </w:r>
      <w:r>
        <w:rPr>
          <w:rFonts w:ascii="Arial" w:hAnsi="Arial" w:cs="Arial"/>
          <w:b/>
          <w:sz w:val="20"/>
          <w:szCs w:val="20"/>
          <w:u w:val="single"/>
        </w:rPr>
        <w:t>a:</w:t>
      </w:r>
    </w:p>
    <w:p w:rsidR="00A274FF" w:rsidRDefault="00A274FF" w:rsidP="00A274FF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Celem projektu jest opracowanie bazy danych indywidualnych źródeł emisji w oparciu o przeprowadzenie obszarowej inwentaryzacji źródeł niskiej emisji na terenie miasta Opola, która wspomoże określenie priorytetów działań naprawczych, w celu poprawy stanu czystości powietrza w mieście, niezbędnych do zrealizowania, wynikających z przyjętego uchwałą Nr XXXIV/416/2013 z dnia 25.10.2013 r. przez Sejmik Województwa Opolskiego Programu ochrony powietrza dla strefy miasto Opole, ze względu na przekroczenie poziomów dopuszczalnych pyłu PM10 oraz poziomu docelowego benzo(a)pirenu wraz z planem działań krótkoterminowych. Przez niską emisję należy w tym wypadku rozumieć emisję powierzchniową, pochodzącą z lokalnych kotłowni węglowych i domowych pieców grzewczych, w których spalany jest węgiel oraz kominków, w których spalane jest drewno, charakteryzujące się często niskimi parametrami grzewczymi. Emisja powierzchniowa jest jedną </w:t>
      </w:r>
      <w:r>
        <w:rPr>
          <w:rFonts w:ascii="Arial" w:hAnsi="Arial" w:cs="Arial"/>
          <w:bCs/>
          <w:sz w:val="20"/>
          <w:szCs w:val="20"/>
        </w:rPr>
        <w:br/>
        <w:t xml:space="preserve">z głównych przyczyn występowania w mieście Opolu, szczególnie w sezonie grzewczym, wysokich stężeń pyłu zawieszonego PM10. </w:t>
      </w:r>
    </w:p>
    <w:p w:rsidR="00A274FF" w:rsidRPr="00A274FF" w:rsidRDefault="00A274FF" w:rsidP="00A274FF">
      <w:pPr>
        <w:pStyle w:val="Akapitzlist"/>
        <w:numPr>
          <w:ilvl w:val="0"/>
          <w:numId w:val="15"/>
        </w:numPr>
        <w:spacing w:before="100" w:beforeAutospacing="1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74FF">
        <w:rPr>
          <w:rFonts w:ascii="Arial" w:hAnsi="Arial" w:cs="Arial"/>
          <w:b/>
          <w:bCs/>
          <w:sz w:val="20"/>
          <w:szCs w:val="20"/>
        </w:rPr>
        <w:t>Zakres rzeczowy zadania:</w:t>
      </w:r>
    </w:p>
    <w:p w:rsidR="00A274FF" w:rsidRPr="00A274FF" w:rsidRDefault="00A274FF" w:rsidP="00A274FF">
      <w:pPr>
        <w:pStyle w:val="Akapitzlist"/>
        <w:spacing w:before="100" w:beforeAutospacing="1" w:line="276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A274FF" w:rsidRDefault="00A274FF" w:rsidP="00A274FF">
      <w:pPr>
        <w:pStyle w:val="Akapitzlist"/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Określenie ładunku pyłu zawieszonego PM 10, PM 2,5 i benzo(a)pirenu,  w jednostce masy na jednostkę powierzchni (np.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bCs/>
            <w:sz w:val="20"/>
            <w:szCs w:val="20"/>
          </w:rPr>
          <w:t>1 ha</w:t>
        </w:r>
      </w:smartTag>
      <w:r>
        <w:rPr>
          <w:rFonts w:ascii="Arial" w:hAnsi="Arial" w:cs="Arial"/>
          <w:bCs/>
          <w:sz w:val="20"/>
          <w:szCs w:val="20"/>
        </w:rPr>
        <w:t>), pochodzących ze źródeł niskiej emisji dla całego miasta, wraz z naniesieniem na mapę miasta Opola izolinii granicznej zasięgu pyłu zawieszonego PM 10, PM 2,5 i benzo(a)pirenu,  na podstawie obowiązującego programu ochrony powietrza dla ww. substancji na terenie strefy - miasto Opole;</w:t>
      </w:r>
    </w:p>
    <w:p w:rsidR="00A274FF" w:rsidRDefault="00A274FF" w:rsidP="00A274FF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Określenie wskaźników wartościujących zadanie polegające na likwidacji pieców/kotłów na paliwo stałe i zastąpieniu ich źródłami niskoemisyjnymi.</w:t>
      </w:r>
    </w:p>
    <w:p w:rsidR="00A274FF" w:rsidRDefault="00A274FF" w:rsidP="00A274FF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Wykonanie inwentaryzacji źródeł niskiej emisji na obszarze miasta Opola, która będzie zawierała dla każdego punktu – budynku/lokalu niżej wymienione dane: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lokalizacja - adres zgodny z warstwą punktów adresowych Systemu Informacji Przestrzennej  </w:t>
      </w:r>
      <w:r>
        <w:rPr>
          <w:rFonts w:ascii="Arial" w:hAnsi="Arial" w:cs="Arial"/>
          <w:bCs/>
          <w:sz w:val="20"/>
          <w:szCs w:val="20"/>
        </w:rPr>
        <w:br/>
        <w:t xml:space="preserve">      Urzędu Miasta Opola;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typ budynku;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rodzaje ogrzewania w budynku/lokalu;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Ilość, </w:t>
      </w:r>
      <w:r>
        <w:rPr>
          <w:rFonts w:ascii="Arial" w:hAnsi="Arial" w:cs="Arial"/>
          <w:sz w:val="20"/>
          <w:szCs w:val="20"/>
        </w:rPr>
        <w:t xml:space="preserve">rodzaj, moc [kW] i wiek pieców/kotłów na paliwo stałe (węglowy piec kaflowy, inne </w:t>
      </w:r>
      <w:r>
        <w:rPr>
          <w:rFonts w:ascii="Arial" w:hAnsi="Arial" w:cs="Arial"/>
          <w:sz w:val="20"/>
          <w:szCs w:val="20"/>
        </w:rPr>
        <w:br/>
        <w:t xml:space="preserve">      paleniska węglowe, indywidualny węglowy piec centralnego ogrzewania, kotłownia węglowa  </w:t>
      </w:r>
      <w:r>
        <w:rPr>
          <w:rFonts w:ascii="Arial" w:hAnsi="Arial" w:cs="Arial"/>
          <w:sz w:val="20"/>
          <w:szCs w:val="20"/>
        </w:rPr>
        <w:br/>
        <w:t xml:space="preserve">      zasilająca kilka budynków, węglowa kotłownia osiedlowa), 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rodzaj i ilość spalanego paliwa stałego w ciągu roku w budynku/lokalu;</w:t>
      </w:r>
    </w:p>
    <w:p w:rsidR="00A274FF" w:rsidRDefault="00A274FF" w:rsidP="00A274FF">
      <w:pPr>
        <w:numPr>
          <w:ilvl w:val="0"/>
          <w:numId w:val="9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wielkość ogrzewanej powierzchni budynku/lokalu, </w:t>
      </w:r>
    </w:p>
    <w:p w:rsidR="00A274FF" w:rsidRDefault="00A274FF" w:rsidP="00A274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wielkość emisji pyłu zawieszonego PM 10, benzo(a)pirenu,  pyłu zawieszonego PM 2,5;  </w:t>
      </w:r>
      <w:r>
        <w:rPr>
          <w:rFonts w:ascii="Arial" w:hAnsi="Arial" w:cs="Arial"/>
          <w:sz w:val="20"/>
          <w:szCs w:val="20"/>
        </w:rPr>
        <w:br/>
        <w:t xml:space="preserve">      SO2, CO, CO2, Nox, wynikająca z ilości spalanego paliwa stałego na ogrzanie          </w:t>
      </w:r>
      <w:r>
        <w:rPr>
          <w:rFonts w:ascii="Arial" w:hAnsi="Arial" w:cs="Arial"/>
          <w:sz w:val="20"/>
          <w:szCs w:val="20"/>
        </w:rPr>
        <w:br/>
        <w:t xml:space="preserve">      budynku/lokalu.</w:t>
      </w:r>
    </w:p>
    <w:p w:rsidR="00A274FF" w:rsidRDefault="00A274FF" w:rsidP="00A274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przewidywany termin zamiany źródła węglowego na bardziej przyjazny środowisku, rodzaj </w:t>
      </w:r>
      <w:r>
        <w:rPr>
          <w:rFonts w:ascii="Arial" w:hAnsi="Arial" w:cs="Arial"/>
          <w:sz w:val="20"/>
          <w:szCs w:val="20"/>
        </w:rPr>
        <w:br/>
        <w:t xml:space="preserve">      nowego źródła ciepła; </w:t>
      </w:r>
    </w:p>
    <w:p w:rsidR="00A274FF" w:rsidRDefault="00A274FF" w:rsidP="00A274F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czy nieruchomość ma możliwość podłączenia do sieci ciepłowniczej;</w:t>
      </w:r>
    </w:p>
    <w:p w:rsidR="00A274FF" w:rsidRDefault="00A274FF" w:rsidP="00A274F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czy dotychczasowe źródło ciepła zostało zastąpione źródłem węglowym o wyższej niż </w:t>
      </w:r>
      <w:r>
        <w:rPr>
          <w:rFonts w:ascii="Arial" w:hAnsi="Arial" w:cs="Arial"/>
          <w:sz w:val="20"/>
          <w:szCs w:val="20"/>
        </w:rPr>
        <w:br/>
        <w:t xml:space="preserve">      dotychczas sprawności wytwarzania ciepła spełniającym wymagania emisyjne określone </w:t>
      </w:r>
      <w:r>
        <w:rPr>
          <w:rFonts w:ascii="Arial" w:hAnsi="Arial" w:cs="Arial"/>
          <w:sz w:val="20"/>
          <w:szCs w:val="20"/>
        </w:rPr>
        <w:br/>
        <w:t xml:space="preserve">      przez właściwy organ (dane do uzupełnienia po zrealizowaniu wymiany, dla celów </w:t>
      </w:r>
      <w:r>
        <w:rPr>
          <w:rFonts w:ascii="Arial" w:hAnsi="Arial" w:cs="Arial"/>
          <w:sz w:val="20"/>
          <w:szCs w:val="20"/>
        </w:rPr>
        <w:br/>
        <w:t xml:space="preserve">      kontrolnych);</w:t>
      </w:r>
    </w:p>
    <w:p w:rsidR="00A274FF" w:rsidRDefault="00A274FF" w:rsidP="00A274FF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rodzaj i moc zainstalowanego (nowego) źródła ciepła [kW];</w:t>
      </w:r>
    </w:p>
    <w:p w:rsidR="00A274FF" w:rsidRDefault="00A274FF" w:rsidP="00A274FF">
      <w:pPr>
        <w:pStyle w:val="Akapitzlist"/>
        <w:spacing w:line="276" w:lineRule="auto"/>
        <w:ind w:left="512"/>
        <w:rPr>
          <w:rFonts w:ascii="Arial" w:hAnsi="Arial" w:cs="Arial"/>
          <w:sz w:val="20"/>
          <w:szCs w:val="20"/>
        </w:rPr>
      </w:pPr>
    </w:p>
    <w:p w:rsidR="00A274FF" w:rsidRDefault="00A274FF" w:rsidP="00A274FF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Utworzenie bazy danych indywidualnych źródeł emisji w </w:t>
      </w:r>
      <w:r>
        <w:rPr>
          <w:rFonts w:ascii="Arial" w:hAnsi="Arial" w:cs="Arial"/>
          <w:sz w:val="20"/>
          <w:szCs w:val="20"/>
        </w:rPr>
        <w:t xml:space="preserve">formie arkusza kalkulacyjnego </w:t>
      </w:r>
      <w:hyperlink r:id="rId8" w:history="1">
        <w:r>
          <w:rPr>
            <w:rStyle w:val="Hipercze"/>
            <w:rFonts w:ascii="Arial" w:hAnsi="Arial" w:cs="Arial"/>
            <w:bCs/>
            <w:sz w:val="20"/>
            <w:szCs w:val="20"/>
          </w:rPr>
          <w:t>Microsoft Excel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umożliwiającej zarządzanie danymi wymienionymi w pkt 3.</w:t>
      </w:r>
    </w:p>
    <w:p w:rsidR="00A274FF" w:rsidRDefault="00A274FF" w:rsidP="00A274FF">
      <w:pPr>
        <w:pStyle w:val="Akapitzlist"/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Przeprowadzenie inwentaryzacji co najmniej 80% punktów adresowych (wg. budynków i lokali) z listy przekazanej przez Zamawiającego, co do których Zamawiający będzie finalnie posiadał informację o rodzaju ogrzewania, bądź braku ogrzewania, np. pustostany, budynki w remoncie, budynki w budowie.</w:t>
      </w:r>
    </w:p>
    <w:p w:rsidR="00A274FF" w:rsidRDefault="00A274FF" w:rsidP="00A274FF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Obliczenie wielkości emisji substancji: pyłu zawieszonego PM 10, benzo(a)pirenu,  pyłu zawieszonego PM 2,5;  SO</w:t>
      </w:r>
      <w:r>
        <w:rPr>
          <w:rFonts w:ascii="Arial" w:hAnsi="Arial" w:cs="Arial"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Cs/>
          <w:sz w:val="20"/>
          <w:szCs w:val="20"/>
        </w:rPr>
        <w:t>, CO, CO</w:t>
      </w:r>
      <w:r>
        <w:rPr>
          <w:rFonts w:ascii="Arial" w:hAnsi="Arial" w:cs="Arial"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Cs/>
          <w:sz w:val="20"/>
          <w:szCs w:val="20"/>
        </w:rPr>
        <w:t>, NO</w:t>
      </w:r>
      <w:r>
        <w:rPr>
          <w:rFonts w:ascii="Arial" w:hAnsi="Arial" w:cs="Arial"/>
          <w:bCs/>
          <w:sz w:val="20"/>
          <w:szCs w:val="20"/>
          <w:vertAlign w:val="subscript"/>
        </w:rPr>
        <w:t>x</w:t>
      </w:r>
      <w:r>
        <w:rPr>
          <w:rFonts w:ascii="Arial" w:hAnsi="Arial" w:cs="Arial"/>
          <w:bCs/>
          <w:sz w:val="20"/>
          <w:szCs w:val="20"/>
        </w:rPr>
        <w:t xml:space="preserve">, przed i po wymianie pieca na paliwo stałe;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4FF" w:rsidRDefault="00A274FF" w:rsidP="00A274FF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Obliczenie efektu ekologicznego dofinansowanych inwestycji, wysokości wydatkowanych i przyznanych środków finansowych.</w:t>
      </w:r>
    </w:p>
    <w:p w:rsidR="00A274FF" w:rsidRDefault="00A274FF" w:rsidP="00A274FF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Rekrutacja ankieterów do przeprowadzenia inwentaryzacji. Wykonawca jest zobowiązany do szczegółowej weryfikacji pracy ankieterów w dwojaki sposób: poprzez analizę nadesłanych przez ankieterów materiałów oraz poprzez wyznaczonego przez Wykonawcę kontrolera, sprawdzającego zinwentaryzowane lokalizacje. W przedmiotowej weryfikacji mogą wziąć udział przedstawiciele Zamawiającego. </w:t>
      </w:r>
    </w:p>
    <w:p w:rsidR="00A274FF" w:rsidRDefault="00A274FF" w:rsidP="00A274FF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Przygotowanie ankiet w wersji papierowej i elektronicznej, służących pozyskaniu  informacji wymienionych w pkt , projekt ankiety musi być zatwierdzony przez Zamawiającego.</w:t>
      </w:r>
    </w:p>
    <w:p w:rsidR="00A274FF" w:rsidRDefault="00A274FF" w:rsidP="00A274FF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Przeszkolenie co najmniej trzech wskazanych przez Zamawiającego osób z obsługi bazy; </w:t>
      </w:r>
    </w:p>
    <w:p w:rsidR="00A274FF" w:rsidRDefault="00A274FF" w:rsidP="00A274FF">
      <w:pPr>
        <w:pStyle w:val="Akapitzlist"/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Opracowanie prezentacji wyników inwentaryzacji z wykorzystaniem Open Street Map na publicznie dostępnej stronie internetowej.</w:t>
      </w:r>
    </w:p>
    <w:p w:rsidR="00A274FF" w:rsidRDefault="00A274FF" w:rsidP="00A274FF">
      <w:pPr>
        <w:pStyle w:val="Akapitzlist"/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Prezentacja wyników i wniosków wynikających z przeprowadzonej inwentaryzacji w siedzibie Zamawiającego. Należy zapewnić możliwość eksportu wyników inwentaryzacji do warstw w formacie SHP.</w:t>
      </w:r>
    </w:p>
    <w:p w:rsidR="00A274FF" w:rsidRDefault="00A274FF" w:rsidP="00A274FF">
      <w:pPr>
        <w:pStyle w:val="Akapitzlist"/>
        <w:numPr>
          <w:ilvl w:val="0"/>
          <w:numId w:val="8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Podsumowanie - wnioski końcowe oraz opracowanie dokumentacji z wynikającej inwentaryzacji w formie wydruku (3 egz.) oraz na nośniku elektronicznym w wersji umożliwiającej edycję dokumentacji przy użyciu oprogramowania będącego w posiadaniu Zamawiającego.</w:t>
      </w:r>
    </w:p>
    <w:p w:rsidR="00A274FF" w:rsidRPr="00A274FF" w:rsidRDefault="00A274FF" w:rsidP="00A274FF">
      <w:pPr>
        <w:spacing w:before="100" w:beforeAutospacing="1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A274FF">
        <w:rPr>
          <w:rFonts w:ascii="Arial" w:hAnsi="Arial" w:cs="Arial"/>
          <w:b/>
          <w:bCs/>
          <w:sz w:val="20"/>
          <w:szCs w:val="20"/>
        </w:rPr>
        <w:t>.  Warunki dotyczące realizacji przedmiotu zamówienia: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Inwentaryzacja zostanie przeprowadzona w oparciu o listę punktów adresowych w obszarze przekroczeń, którą dostarczy Zamawiający, obejmie inwentaryzację w terenie przez ankieterów, na podstawie wcześniej pozyskanych informacji.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Inwentaryzacja nie stanowi spisu z natury, rozumianego jako komisyjnego liczenia urządzeń grzewczych na paliwo stałe przez co najmniej dwie osoby w lokalu/budynku w którym to urządzenie jest użytkowane. Informacje, jakie zbierać będzie ankieter w terenie będą pochodzić od użytkowników budynków (najemców, właścicieli) i pozys</w:t>
      </w:r>
      <w:r>
        <w:rPr>
          <w:rFonts w:ascii="Arial" w:hAnsi="Arial" w:cs="Arial"/>
          <w:bCs/>
          <w:sz w:val="20"/>
          <w:szCs w:val="20"/>
        </w:rPr>
        <w:t xml:space="preserve">kane będą na podstawie wywiadu </w:t>
      </w:r>
      <w:r>
        <w:rPr>
          <w:rFonts w:ascii="Arial" w:hAnsi="Arial" w:cs="Arial"/>
          <w:bCs/>
          <w:sz w:val="20"/>
          <w:szCs w:val="20"/>
        </w:rPr>
        <w:t>z nimi.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Dopuszcza się zmniejszenie ilości zinwentaryzowanych punków adresowych, pod warunkiem  udokumentowania przez Wykonawcę podjętej próby pozyskania danych tj. poprzez m.in.  raport z poczty lub innego doręczyciela, potwierdzający przekazanie  pod wskazane przez Zamawiającego  punkty adresowe ankiet, wraz z potwierdzeniem przez adresata odbioru ankiety lub adnotacji o odmowie podpisane przez adresata ankiety. 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Ankieterzy zostaną przeszkoleni przez Wykonawcę oraz zostaną wyposażeni przez Wykonawcę w niezbędne elementy: identyfikator z numerem telefonu Urzędu Miasta lub firmy Wykonawcy, mapę z lokalizacją budynków, z których mają zebrać informacje. 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Wszystkie wypełnione ankiety lub niewypełnione z adnotacją o przyczynie jej niewypełnienia zostaną przekazane Zamawiającemu. </w:t>
      </w:r>
    </w:p>
    <w:p w:rsidR="00A274FF" w:rsidRDefault="00A274FF" w:rsidP="00A274FF">
      <w:pPr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celu sprawnego przebiegu inwentaryzacji Zamawiający zamieści na swojej stronie internetowej informację o przeprowadzeniu działań inwentaryzacyjnych.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Baza musi posiadać dane/ informacje zabrane w  okresie: luty – wrzesień 2016 r. 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Baza zostanie opracowana na bazie przekazanego pliku shp. zawierającego wykaz punktów adresowych podlegających inwentaryzacji. 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Baza musi posiadać możliwość eksportu jej zawartości do formatu shp.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Baza musi posiadać możliwość sporządzania zestawień, raportów - zakres raportowanych danych należy uzgodnić z Zamawiającym.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po upływie 3 m-cy od daty zawarcia umowy przekaże Zamawiającemu raport z dotychczas przeprowadzonych prac wraz z kopią pozyskanych ankiet. 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zobowiązuje się do przetwarzania danych osobowych i innych informacji, nie udostępnionych w sieci publicznej, pochodzących z Systemu Informacji Przestrzennej Urzędu Miasta Opola, wyłącznie w celu realizowania przedmiotu zamówienia.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zapewni usługę asysty technicznej w okresie gwarancji oraz wskaże numer telefonu, adres email oraz osobę do kontaktu.</w:t>
      </w:r>
    </w:p>
    <w:p w:rsidR="00A274FF" w:rsidRDefault="00A274FF" w:rsidP="00A274FF">
      <w:pPr>
        <w:pStyle w:val="Akapitzlist"/>
        <w:numPr>
          <w:ilvl w:val="0"/>
          <w:numId w:val="11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jest zobowiązany do bieżącego kontaktu z Zamawiającym w celu konsultowania wykonywanych prac.</w:t>
      </w:r>
    </w:p>
    <w:p w:rsidR="00A274FF" w:rsidRDefault="00A274FF" w:rsidP="00A274FF">
      <w:pPr>
        <w:pStyle w:val="Akapitzlist"/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A274FF" w:rsidRPr="00A274FF" w:rsidRDefault="00A274FF" w:rsidP="00A274FF">
      <w:pPr>
        <w:pStyle w:val="Akapitzlist"/>
        <w:numPr>
          <w:ilvl w:val="0"/>
          <w:numId w:val="16"/>
        </w:numPr>
        <w:spacing w:before="100" w:beforeAutospacing="1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A274FF">
        <w:rPr>
          <w:rFonts w:ascii="Arial" w:hAnsi="Arial" w:cs="Arial"/>
          <w:b/>
          <w:bCs/>
          <w:sz w:val="20"/>
          <w:szCs w:val="20"/>
        </w:rPr>
        <w:t>Zakres danych udostępnianych Wykonawcy zamówienia:</w:t>
      </w:r>
    </w:p>
    <w:bookmarkEnd w:id="0"/>
    <w:p w:rsidR="00A274FF" w:rsidRDefault="00A274FF" w:rsidP="00A274FF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Dane z systemu informacji przestrzennej w formacie shp w zakresie ewidencji gruntów </w:t>
      </w:r>
      <w:r>
        <w:rPr>
          <w:rFonts w:ascii="Arial" w:hAnsi="Arial" w:cs="Arial"/>
          <w:bCs/>
          <w:sz w:val="20"/>
          <w:szCs w:val="20"/>
        </w:rPr>
        <w:br/>
        <w:t xml:space="preserve">i budynków, w tym: </w:t>
      </w:r>
    </w:p>
    <w:p w:rsidR="00A274FF" w:rsidRDefault="00A274FF" w:rsidP="00A274FF">
      <w:pPr>
        <w:spacing w:before="100" w:beforeAutospacing="1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warstwę: granice miasta,</w:t>
      </w:r>
    </w:p>
    <w:p w:rsidR="00A274FF" w:rsidRDefault="00A274FF" w:rsidP="00A274FF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warstwę: granice obrębów,</w:t>
      </w:r>
    </w:p>
    <w:p w:rsidR="00A274FF" w:rsidRDefault="00A274FF" w:rsidP="00A274FF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warstwę: punktów adresowych,</w:t>
      </w:r>
    </w:p>
    <w:p w:rsidR="00A274FF" w:rsidRDefault="00A274FF" w:rsidP="00A274FF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warstwę: budynki, z tabelą atrybutów zawierającą m.in. funkcję budynku,</w:t>
      </w:r>
    </w:p>
    <w:p w:rsidR="00A274FF" w:rsidRDefault="00A274FF" w:rsidP="00A274FF">
      <w:pPr>
        <w:spacing w:before="100" w:beforeAutospacing="1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warstwę: ulice,</w:t>
      </w:r>
    </w:p>
    <w:p w:rsidR="00A274FF" w:rsidRDefault="00A274FF" w:rsidP="00A274FF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„Program Ograniczenia Niskiej Emisji dla Miasta Opola" przyjęty uchwałą Nr IV/25/10 Rady Miasta Opola z dnia 30 grudnia 2010r. dostępny na stronie internetowej Miasta Opola </w:t>
      </w:r>
      <w:r>
        <w:rPr>
          <w:rFonts w:ascii="Arial" w:hAnsi="Arial" w:cs="Arial"/>
          <w:bCs/>
          <w:sz w:val="20"/>
          <w:szCs w:val="20"/>
        </w:rPr>
        <w:br/>
        <w:t xml:space="preserve">w zakładce "Ekologia"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http://www.opole.pl/srodowisko</w:t>
        </w:r>
      </w:hyperlink>
      <w:r>
        <w:rPr>
          <w:rFonts w:ascii="Arial" w:hAnsi="Arial" w:cs="Arial"/>
          <w:bCs/>
          <w:sz w:val="20"/>
          <w:szCs w:val="20"/>
        </w:rPr>
        <w:t>;</w:t>
      </w:r>
    </w:p>
    <w:p w:rsidR="00A274FF" w:rsidRDefault="00A274FF" w:rsidP="00A274FF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Inne strategiczne dokumenty miasta Opola: http://www.opole.pl/strategiczne_dokumenty; </w:t>
      </w:r>
    </w:p>
    <w:p w:rsidR="00A274FF" w:rsidRDefault="00A274FF" w:rsidP="00A274FF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 ochrony powietrza dla strefy miasto Opole przyjęty uchwałą Nr XXXIV/416/2013 Sejmiku Województwa Opolskiego z dnia 25 października 2013r.http://umwo.opole.pl/bip/index.php?id=43&amp;idd=1650;</w:t>
      </w:r>
    </w:p>
    <w:p w:rsidR="00A274FF" w:rsidRDefault="00A274FF" w:rsidP="00A274FF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Plan gospodarki niskoemisyjnej dla miasta Opola przyjęty uchwałą Rady Miasta Opola </w:t>
      </w:r>
      <w:r>
        <w:rPr>
          <w:rFonts w:ascii="Arial" w:hAnsi="Arial" w:cs="Arial"/>
          <w:bCs/>
          <w:sz w:val="20"/>
          <w:szCs w:val="20"/>
        </w:rPr>
        <w:br/>
        <w:t>Nr XIX/347/15 z dnia 17 grudnia 2015r.</w:t>
      </w:r>
    </w:p>
    <w:p w:rsidR="00A274FF" w:rsidRDefault="00A274FF" w:rsidP="00A274FF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Obszary miasta objęte obowiązującymi miejscowymi planami zagospodarowania przestrzennego oraz obszary objęte uchwałami Rady Miasta Opola w sprawie przystąpienia do opracowania miejscowych planów zagospodarowania przestrzennego, dokumenty planistyczne w trakcie opracowywania, inne dokumenty z zakresu planowania przestrzennego:  http://www.opole.pl/planowanie_przestrzenne;</w:t>
      </w:r>
    </w:p>
    <w:p w:rsidR="00A274FF" w:rsidRDefault="00A274FF" w:rsidP="00A274FF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Studium uwarunkowań i kierunków zagospodarowania przestrzennego miasta Opola, http://www.opole.pl/biznes/artykuly/25088\34986ArticleStudium_uwarunkowan_i_kierunkow_zagospodarowania_przestrzennego#paragraph3990;</w:t>
      </w:r>
    </w:p>
    <w:p w:rsidR="00DE7EEF" w:rsidRPr="00E23F14" w:rsidRDefault="00DE7EEF" w:rsidP="00A274FF">
      <w:pPr>
        <w:spacing w:before="100" w:beforeAutospacing="1" w:line="276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DE7EEF" w:rsidRPr="00E23F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14" w:rsidRDefault="00E23F14" w:rsidP="00E23F14">
      <w:r>
        <w:separator/>
      </w:r>
    </w:p>
  </w:endnote>
  <w:endnote w:type="continuationSeparator" w:id="0">
    <w:p w:rsidR="00E23F14" w:rsidRDefault="00E23F14" w:rsidP="00E2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170573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3F14" w:rsidRPr="00E23F14" w:rsidRDefault="00E23F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F1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74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3F1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74F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23F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3F14" w:rsidRDefault="00E23F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14" w:rsidRDefault="00E23F14" w:rsidP="00E23F14">
      <w:r>
        <w:separator/>
      </w:r>
    </w:p>
  </w:footnote>
  <w:footnote w:type="continuationSeparator" w:id="0">
    <w:p w:rsidR="00E23F14" w:rsidRDefault="00E23F14" w:rsidP="00E2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1F5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C4180"/>
    <w:multiLevelType w:val="hybridMultilevel"/>
    <w:tmpl w:val="D33AFACC"/>
    <w:lvl w:ilvl="0" w:tplc="895294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3B31"/>
    <w:multiLevelType w:val="hybridMultilevel"/>
    <w:tmpl w:val="0A0EFB88"/>
    <w:lvl w:ilvl="0" w:tplc="6AC6CC24">
      <w:start w:val="1"/>
      <w:numFmt w:val="decimal"/>
      <w:lvlText w:val="%1)"/>
      <w:lvlJc w:val="left"/>
      <w:pPr>
        <w:ind w:left="436" w:firstLine="7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3">
    <w:nsid w:val="157F582C"/>
    <w:multiLevelType w:val="hybridMultilevel"/>
    <w:tmpl w:val="09704824"/>
    <w:lvl w:ilvl="0" w:tplc="5C8E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1196"/>
    <w:multiLevelType w:val="hybridMultilevel"/>
    <w:tmpl w:val="0A5CF0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DF52C2"/>
    <w:multiLevelType w:val="hybridMultilevel"/>
    <w:tmpl w:val="72DE1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4F1D8A"/>
    <w:multiLevelType w:val="hybridMultilevel"/>
    <w:tmpl w:val="08BC8236"/>
    <w:lvl w:ilvl="0" w:tplc="49CED70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367E0"/>
    <w:multiLevelType w:val="hybridMultilevel"/>
    <w:tmpl w:val="C7049E70"/>
    <w:lvl w:ilvl="0" w:tplc="BB24D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A3BF6"/>
    <w:multiLevelType w:val="hybridMultilevel"/>
    <w:tmpl w:val="18B2B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lvl w:ilvl="0" w:tplc="6AC6CC24">
        <w:start w:val="1"/>
        <w:numFmt w:val="decimal"/>
        <w:suff w:val="space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36" w:firstLine="76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lvl w:ilvl="0" w:tplc="6AC6CC24">
        <w:start w:val="1"/>
        <w:numFmt w:val="decimal"/>
        <w:suff w:val="nothing"/>
        <w:lvlText w:val="%1)"/>
        <w:lvlJc w:val="left"/>
        <w:pPr>
          <w:ind w:left="456" w:hanging="59"/>
        </w:pPr>
        <w:rPr>
          <w:rFonts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59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31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03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75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47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19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91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632" w:hanging="180"/>
        </w:pPr>
        <w:rPr>
          <w:rFonts w:cs="Times New Roman"/>
        </w:rPr>
      </w:lvl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1B"/>
    <w:rsid w:val="000D17F1"/>
    <w:rsid w:val="00690F06"/>
    <w:rsid w:val="00A274FF"/>
    <w:rsid w:val="00B4536F"/>
    <w:rsid w:val="00D0389D"/>
    <w:rsid w:val="00D77A1B"/>
    <w:rsid w:val="00DE7EEF"/>
    <w:rsid w:val="00E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EB167C-8FE4-425A-868F-E325605D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77A1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77A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F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F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F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CCQQFjAAahUKEwj7ocqy4KDHAhXMPBQKHaZGAY0&amp;url=https%3A%2F%2Fproducts.office.com%2Fpl-pl%2Fexcel&amp;ei=RMXJVfvvJsz5UKaNhegI&amp;usg=AFQjCNFJzXcWyJirMfnpON0_G0cX1BnIng&amp;bvm=bv.99804247,d.d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ole.pl/srodowis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E3E1-58D5-4A42-95D1-F68350A4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2092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Czech</dc:creator>
  <cp:lastModifiedBy>Monika Czech</cp:lastModifiedBy>
  <cp:revision>7</cp:revision>
  <cp:lastPrinted>2016-01-21T13:17:00Z</cp:lastPrinted>
  <dcterms:created xsi:type="dcterms:W3CDTF">2016-01-08T09:44:00Z</dcterms:created>
  <dcterms:modified xsi:type="dcterms:W3CDTF">2016-01-25T09:23:00Z</dcterms:modified>
</cp:coreProperties>
</file>