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BF6" w:rsidRPr="001844AF" w:rsidRDefault="007630B5" w:rsidP="001844AF">
      <w:pPr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Opole, dnia 27</w:t>
      </w:r>
      <w:bookmarkStart w:id="0" w:name="_GoBack"/>
      <w:bookmarkEnd w:id="0"/>
      <w:r w:rsidR="00D65062">
        <w:rPr>
          <w:rFonts w:ascii="Tahoma" w:hAnsi="Tahoma" w:cs="Tahoma"/>
          <w:sz w:val="20"/>
          <w:szCs w:val="20"/>
        </w:rPr>
        <w:t>.07.2015</w:t>
      </w:r>
      <w:r w:rsidR="00504BF6" w:rsidRPr="00B86C45">
        <w:rPr>
          <w:rFonts w:ascii="Tahoma" w:hAnsi="Tahoma" w:cs="Tahoma"/>
          <w:sz w:val="20"/>
          <w:szCs w:val="20"/>
        </w:rPr>
        <w:t>r.</w:t>
      </w:r>
    </w:p>
    <w:p w:rsidR="00504BF6" w:rsidRPr="00854053" w:rsidRDefault="00442269" w:rsidP="00854053">
      <w:pPr>
        <w:pStyle w:val="Nagwek"/>
        <w:rPr>
          <w:i/>
        </w:rPr>
      </w:pPr>
      <w:r>
        <w:rPr>
          <w:rFonts w:ascii="Tahoma" w:hAnsi="Tahoma" w:cs="Tahoma"/>
          <w:i/>
          <w:sz w:val="18"/>
          <w:szCs w:val="18"/>
        </w:rPr>
        <w:t>MZLK.2420.</w:t>
      </w:r>
      <w:r w:rsidR="00D65062">
        <w:rPr>
          <w:rFonts w:ascii="Tahoma" w:hAnsi="Tahoma" w:cs="Tahoma"/>
          <w:i/>
          <w:sz w:val="18"/>
          <w:szCs w:val="18"/>
        </w:rPr>
        <w:t>21.2015</w:t>
      </w:r>
      <w:r w:rsidR="006210E3">
        <w:rPr>
          <w:rFonts w:ascii="Tahoma" w:hAnsi="Tahoma" w:cs="Tahoma"/>
          <w:i/>
          <w:sz w:val="18"/>
          <w:szCs w:val="18"/>
        </w:rPr>
        <w:t>.BK</w:t>
      </w:r>
    </w:p>
    <w:p w:rsidR="00060216" w:rsidRDefault="00060216" w:rsidP="001844AF">
      <w:pPr>
        <w:keepNext/>
        <w:ind w:left="4248" w:firstLine="708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D65062" w:rsidRDefault="00D65062" w:rsidP="001844AF">
      <w:pPr>
        <w:keepNext/>
        <w:ind w:left="4248" w:firstLine="708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504BF6" w:rsidRPr="001844AF" w:rsidRDefault="00504BF6" w:rsidP="001844AF">
      <w:pPr>
        <w:keepNext/>
        <w:ind w:left="4248" w:firstLine="708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C3B3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Wykonawcy </w:t>
      </w:r>
      <w:r w:rsidR="00D65062">
        <w:rPr>
          <w:rFonts w:ascii="Tahoma" w:eastAsia="Times New Roman" w:hAnsi="Tahoma" w:cs="Tahoma"/>
          <w:b/>
          <w:sz w:val="20"/>
          <w:szCs w:val="20"/>
          <w:lang w:eastAsia="pl-PL"/>
        </w:rPr>
        <w:t>w post</w:t>
      </w:r>
      <w:r w:rsidR="00057362">
        <w:rPr>
          <w:rFonts w:ascii="Tahoma" w:eastAsia="Times New Roman" w:hAnsi="Tahoma" w:cs="Tahoma"/>
          <w:b/>
          <w:sz w:val="20"/>
          <w:szCs w:val="20"/>
          <w:lang w:eastAsia="pl-PL"/>
        </w:rPr>
        <w:t>ę</w:t>
      </w:r>
      <w:r w:rsidR="00D65062">
        <w:rPr>
          <w:rFonts w:ascii="Tahoma" w:eastAsia="Times New Roman" w:hAnsi="Tahoma" w:cs="Tahoma"/>
          <w:b/>
          <w:sz w:val="20"/>
          <w:szCs w:val="20"/>
          <w:lang w:eastAsia="pl-PL"/>
        </w:rPr>
        <w:t>powaniu</w:t>
      </w:r>
    </w:p>
    <w:p w:rsidR="00504BF6" w:rsidRDefault="00504BF6" w:rsidP="00504BF6">
      <w:pPr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844AF" w:rsidRPr="00AC3B31" w:rsidRDefault="001844AF" w:rsidP="00504BF6">
      <w:pPr>
        <w:rPr>
          <w:rFonts w:ascii="Tahoma" w:eastAsia="Times New Roman" w:hAnsi="Tahoma" w:cs="Tahoma"/>
          <w:sz w:val="20"/>
          <w:szCs w:val="20"/>
          <w:lang w:eastAsia="pl-PL"/>
        </w:rPr>
      </w:pPr>
    </w:p>
    <w:p w:rsidR="00CC26AF" w:rsidRPr="00AC3B31" w:rsidRDefault="00CC26AF" w:rsidP="00CC26AF">
      <w:pPr>
        <w:rPr>
          <w:rFonts w:ascii="Tahoma" w:eastAsia="Times New Roman" w:hAnsi="Tahoma" w:cs="Tahoma"/>
          <w:sz w:val="20"/>
          <w:szCs w:val="20"/>
          <w:lang w:eastAsia="pl-PL"/>
        </w:rPr>
      </w:pPr>
    </w:p>
    <w:p w:rsidR="00D65062" w:rsidRPr="00D65062" w:rsidRDefault="00CC26AF" w:rsidP="00D65062">
      <w:pPr>
        <w:shd w:val="clear" w:color="auto" w:fill="FFFFFF"/>
        <w:ind w:left="851" w:hanging="851"/>
        <w:rPr>
          <w:rFonts w:ascii="Tahoma" w:hAnsi="Tahoma" w:cs="Tahoma"/>
          <w:b/>
        </w:rPr>
      </w:pPr>
      <w:r w:rsidRPr="00AC3B31">
        <w:rPr>
          <w:rFonts w:ascii="Tahoma" w:hAnsi="Tahoma" w:cs="Tahoma"/>
          <w:i/>
          <w:sz w:val="20"/>
          <w:szCs w:val="20"/>
        </w:rPr>
        <w:t xml:space="preserve">Dotyczy: </w:t>
      </w:r>
      <w:r>
        <w:rPr>
          <w:rFonts w:ascii="Tahoma" w:hAnsi="Tahoma" w:cs="Tahoma"/>
          <w:i/>
          <w:sz w:val="20"/>
          <w:szCs w:val="20"/>
          <w:u w:val="single"/>
        </w:rPr>
        <w:t>Przetargu nieograniczonego</w:t>
      </w:r>
      <w:r w:rsidRPr="00504BF6">
        <w:rPr>
          <w:rFonts w:ascii="Tahoma" w:hAnsi="Tahoma" w:cs="Tahoma"/>
          <w:i/>
          <w:sz w:val="20"/>
          <w:szCs w:val="20"/>
          <w:u w:val="single"/>
        </w:rPr>
        <w:t xml:space="preserve"> </w:t>
      </w:r>
      <w:r w:rsidR="00D65062" w:rsidRPr="00D65062">
        <w:rPr>
          <w:rFonts w:ascii="Tahoma" w:hAnsi="Tahoma" w:cs="Tahoma"/>
          <w:i/>
          <w:sz w:val="20"/>
          <w:szCs w:val="20"/>
          <w:u w:val="single"/>
        </w:rPr>
        <w:t>na roboty budowlane związane z zagospodarowaniem terenów zielonych przeznaczonych na place zabaw, stanowiących własność Gminy Opole.</w:t>
      </w:r>
    </w:p>
    <w:p w:rsidR="00504BF6" w:rsidRDefault="00504BF6" w:rsidP="002B2289">
      <w:pPr>
        <w:pStyle w:val="Nagwek"/>
        <w:rPr>
          <w:rFonts w:ascii="Tahoma" w:hAnsi="Tahoma" w:cs="Tahoma"/>
          <w:sz w:val="20"/>
          <w:szCs w:val="20"/>
        </w:rPr>
      </w:pPr>
    </w:p>
    <w:p w:rsidR="00442269" w:rsidRDefault="00442269" w:rsidP="002B2289">
      <w:pPr>
        <w:pStyle w:val="Nagwek"/>
        <w:rPr>
          <w:rFonts w:ascii="Tahoma" w:hAnsi="Tahoma" w:cs="Tahoma"/>
          <w:sz w:val="20"/>
          <w:szCs w:val="20"/>
        </w:rPr>
      </w:pPr>
    </w:p>
    <w:p w:rsidR="00442269" w:rsidRPr="001D317E" w:rsidRDefault="00442269" w:rsidP="00442269">
      <w:pPr>
        <w:ind w:left="851" w:right="-108" w:hanging="851"/>
        <w:rPr>
          <w:rFonts w:ascii="Tahoma" w:hAnsi="Tahoma" w:cs="Tahoma"/>
          <w:i/>
          <w:sz w:val="20"/>
          <w:szCs w:val="20"/>
          <w:u w:val="single"/>
        </w:rPr>
      </w:pPr>
    </w:p>
    <w:p w:rsidR="00442269" w:rsidRDefault="00442269" w:rsidP="00572217">
      <w:pPr>
        <w:ind w:right="-108" w:firstLine="709"/>
        <w:rPr>
          <w:rFonts w:ascii="Tahoma" w:hAnsi="Tahoma" w:cs="Tahoma"/>
          <w:sz w:val="20"/>
          <w:szCs w:val="20"/>
        </w:rPr>
      </w:pPr>
      <w:r w:rsidRPr="00AA2205">
        <w:rPr>
          <w:rFonts w:ascii="Tahoma" w:hAnsi="Tahoma" w:cs="Tahoma"/>
          <w:sz w:val="20"/>
          <w:szCs w:val="20"/>
        </w:rPr>
        <w:t xml:space="preserve">Działając na </w:t>
      </w:r>
      <w:r w:rsidRPr="00CD0927">
        <w:rPr>
          <w:rFonts w:ascii="Tahoma" w:hAnsi="Tahoma" w:cs="Tahoma"/>
          <w:sz w:val="20"/>
          <w:szCs w:val="20"/>
        </w:rPr>
        <w:t>podstawie art. 38 ust. 2 i ust. 4 ustawy z dnia 29 stycznia 2004 r. Prawo zamówień publicznyc</w:t>
      </w:r>
      <w:r w:rsidR="00CD0927" w:rsidRPr="00CD0927">
        <w:rPr>
          <w:rFonts w:ascii="Tahoma" w:hAnsi="Tahoma" w:cs="Tahoma"/>
          <w:sz w:val="20"/>
          <w:szCs w:val="20"/>
        </w:rPr>
        <w:t xml:space="preserve">h (tekst jedn. </w:t>
      </w:r>
      <w:r w:rsidR="00CD0927" w:rsidRPr="00CD0927">
        <w:rPr>
          <w:rFonts w:ascii="Tahoma" w:hAnsi="Tahoma" w:cs="Tahoma"/>
          <w:bCs/>
          <w:sz w:val="20"/>
          <w:szCs w:val="20"/>
        </w:rPr>
        <w:t xml:space="preserve">Dz. U. z 2013 r., poz. 907 z </w:t>
      </w:r>
      <w:proofErr w:type="spellStart"/>
      <w:r w:rsidR="00CD0927" w:rsidRPr="00CD0927">
        <w:rPr>
          <w:rFonts w:ascii="Tahoma" w:hAnsi="Tahoma" w:cs="Tahoma"/>
          <w:bCs/>
          <w:sz w:val="20"/>
          <w:szCs w:val="20"/>
        </w:rPr>
        <w:t>póżn</w:t>
      </w:r>
      <w:proofErr w:type="spellEnd"/>
      <w:r w:rsidR="00CD0927" w:rsidRPr="00CD0927">
        <w:rPr>
          <w:rFonts w:ascii="Tahoma" w:hAnsi="Tahoma" w:cs="Tahoma"/>
          <w:bCs/>
          <w:sz w:val="20"/>
          <w:szCs w:val="20"/>
        </w:rPr>
        <w:t>. zm.)</w:t>
      </w:r>
      <w:r w:rsidR="00CD0927" w:rsidRPr="00CD0927">
        <w:rPr>
          <w:rFonts w:ascii="Tahoma" w:hAnsi="Tahoma" w:cs="Tahoma"/>
          <w:sz w:val="20"/>
          <w:szCs w:val="20"/>
        </w:rPr>
        <w:t xml:space="preserve">. </w:t>
      </w:r>
      <w:r w:rsidR="003E3796" w:rsidRPr="00CD0927">
        <w:rPr>
          <w:rFonts w:ascii="Tahoma" w:hAnsi="Tahoma" w:cs="Tahoma"/>
          <w:sz w:val="20"/>
          <w:szCs w:val="20"/>
        </w:rPr>
        <w:t>Z</w:t>
      </w:r>
      <w:r w:rsidRPr="00CD0927">
        <w:rPr>
          <w:rFonts w:ascii="Tahoma" w:hAnsi="Tahoma" w:cs="Tahoma"/>
          <w:sz w:val="20"/>
          <w:szCs w:val="20"/>
        </w:rPr>
        <w:t>amawiający</w:t>
      </w:r>
      <w:r w:rsidRPr="00AA2205">
        <w:rPr>
          <w:rFonts w:ascii="Tahoma" w:hAnsi="Tahoma" w:cs="Tahoma"/>
          <w:sz w:val="20"/>
          <w:szCs w:val="20"/>
        </w:rPr>
        <w:t xml:space="preserve"> przekazuje treść zapytań, jaki</w:t>
      </w:r>
      <w:r>
        <w:rPr>
          <w:rFonts w:ascii="Tahoma" w:hAnsi="Tahoma" w:cs="Tahoma"/>
          <w:sz w:val="20"/>
          <w:szCs w:val="20"/>
        </w:rPr>
        <w:t>e wpłyn</w:t>
      </w:r>
      <w:r w:rsidR="00D65062">
        <w:rPr>
          <w:rFonts w:ascii="Tahoma" w:hAnsi="Tahoma" w:cs="Tahoma"/>
          <w:sz w:val="20"/>
          <w:szCs w:val="20"/>
        </w:rPr>
        <w:t>ęły od Wykonawców w dniach 23-24.07</w:t>
      </w:r>
      <w:r>
        <w:rPr>
          <w:rFonts w:ascii="Tahoma" w:hAnsi="Tahoma" w:cs="Tahoma"/>
          <w:sz w:val="20"/>
          <w:szCs w:val="20"/>
        </w:rPr>
        <w:t>.</w:t>
      </w:r>
      <w:r w:rsidR="00D65062">
        <w:rPr>
          <w:rFonts w:ascii="Tahoma" w:hAnsi="Tahoma" w:cs="Tahoma"/>
          <w:sz w:val="20"/>
          <w:szCs w:val="20"/>
        </w:rPr>
        <w:t>2015</w:t>
      </w:r>
      <w:r w:rsidRPr="00AA2205">
        <w:rPr>
          <w:rFonts w:ascii="Tahoma" w:hAnsi="Tahoma" w:cs="Tahoma"/>
          <w:sz w:val="20"/>
          <w:szCs w:val="20"/>
        </w:rPr>
        <w:t>r. w sprawie wyjaśnienia specyfikacji istotnych warunków zamówienia (SIWZ) oraz do</w:t>
      </w:r>
      <w:r w:rsidR="00572217">
        <w:rPr>
          <w:rFonts w:ascii="Tahoma" w:hAnsi="Tahoma" w:cs="Tahoma"/>
          <w:sz w:val="20"/>
          <w:szCs w:val="20"/>
        </w:rPr>
        <w:t>konuje stosownych zmian w SIWZ.</w:t>
      </w:r>
    </w:p>
    <w:p w:rsidR="003E3796" w:rsidRDefault="003E3796" w:rsidP="003E3796">
      <w:pPr>
        <w:rPr>
          <w:rFonts w:ascii="Tahoma" w:hAnsi="Tahoma" w:cs="Tahoma"/>
          <w:sz w:val="20"/>
          <w:szCs w:val="20"/>
          <w:u w:val="single"/>
        </w:rPr>
      </w:pPr>
    </w:p>
    <w:p w:rsidR="003E3796" w:rsidRPr="004E0163" w:rsidRDefault="003E3796" w:rsidP="003E3796">
      <w:pPr>
        <w:spacing w:before="120"/>
        <w:rPr>
          <w:rFonts w:ascii="Tahoma" w:hAnsi="Tahoma" w:cs="Tahoma"/>
          <w:b/>
          <w:sz w:val="20"/>
          <w:u w:val="single"/>
        </w:rPr>
      </w:pPr>
      <w:r w:rsidRPr="004E0163">
        <w:rPr>
          <w:rFonts w:ascii="Tahoma" w:hAnsi="Tahoma" w:cs="Tahoma"/>
          <w:b/>
          <w:sz w:val="20"/>
          <w:u w:val="single"/>
        </w:rPr>
        <w:t>PYTANIE NR 1:</w:t>
      </w:r>
    </w:p>
    <w:p w:rsidR="00D65062" w:rsidRDefault="003E3796" w:rsidP="00D65062">
      <w:pPr>
        <w:pStyle w:val="Tekstpodstawowy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opisie zestawu zabawowego zamieszczonym w projekcie budowlanym Zamawiają</w:t>
      </w:r>
      <w:r w:rsidR="00CD0927">
        <w:rPr>
          <w:rFonts w:ascii="Tahoma" w:hAnsi="Tahoma" w:cs="Tahoma"/>
          <w:sz w:val="20"/>
          <w:szCs w:val="20"/>
        </w:rPr>
        <w:t>cy wymaga, aby </w:t>
      </w:r>
      <w:r>
        <w:rPr>
          <w:rFonts w:ascii="Tahoma" w:hAnsi="Tahoma" w:cs="Tahoma"/>
          <w:sz w:val="20"/>
          <w:szCs w:val="20"/>
        </w:rPr>
        <w:t>zestaw zabawowy „</w:t>
      </w:r>
      <w:r w:rsidR="00572217">
        <w:rPr>
          <w:rFonts w:ascii="Tahoma" w:hAnsi="Tahoma" w:cs="Tahoma"/>
          <w:sz w:val="20"/>
          <w:szCs w:val="20"/>
        </w:rPr>
        <w:t>posiadał nogi konstrukcyjne</w:t>
      </w:r>
      <w:r>
        <w:rPr>
          <w:rFonts w:ascii="Tahoma" w:hAnsi="Tahoma" w:cs="Tahoma"/>
          <w:sz w:val="20"/>
          <w:szCs w:val="20"/>
        </w:rPr>
        <w:t>: profile stalowe kwadratowe, ocynkowane kąpielowo, malowane proszkowo.” Na rysunku widnieją zestawy zabawowe, które mają konstrukcje drewnianą posadowione na gruncie za pomocą stalowych ocynkowanych stóp bezpośrednio betonowanych w gruncie, dzięki czemu drewno klejone zachowuje bezpieczną odległość od ziemi 10 cm i nie rozwarstwia się.</w:t>
      </w:r>
    </w:p>
    <w:p w:rsidR="003E3796" w:rsidRDefault="003E3796" w:rsidP="00D65062">
      <w:pPr>
        <w:pStyle w:val="Tekstpodstawowy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Czy Zamawiający dopuszcza zastosowanie stóp metalowych, a konstrukcje urządzenia z drewna klejonego  o wymiarach 90x 90mm. Zastosowane drewno posiada wszelkie atesty, a urządzenia stosowne certyfikaty wydane przez akredytowane jednostki certyfikujące.</w:t>
      </w:r>
    </w:p>
    <w:p w:rsidR="003E3796" w:rsidRDefault="003E3796" w:rsidP="00D65062">
      <w:pPr>
        <w:pStyle w:val="Tekstpodstawowy"/>
        <w:rPr>
          <w:rFonts w:ascii="Tahoma" w:hAnsi="Tahoma" w:cs="Tahoma"/>
          <w:sz w:val="20"/>
          <w:szCs w:val="20"/>
        </w:rPr>
      </w:pPr>
    </w:p>
    <w:p w:rsidR="003E3796" w:rsidRDefault="003E3796" w:rsidP="003E3796">
      <w:pPr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ODPOWIEDŹ:</w:t>
      </w:r>
    </w:p>
    <w:p w:rsidR="00572217" w:rsidRDefault="00572217" w:rsidP="003E3796">
      <w:pPr>
        <w:rPr>
          <w:rFonts w:ascii="Tahoma" w:hAnsi="Tahoma" w:cs="Tahoma"/>
          <w:sz w:val="20"/>
          <w:szCs w:val="20"/>
        </w:rPr>
      </w:pPr>
      <w:r w:rsidRPr="00572217">
        <w:rPr>
          <w:rFonts w:ascii="Tahoma" w:hAnsi="Tahoma" w:cs="Tahoma"/>
          <w:sz w:val="20"/>
          <w:szCs w:val="20"/>
        </w:rPr>
        <w:t>Zamawiaj</w:t>
      </w:r>
      <w:r>
        <w:rPr>
          <w:rFonts w:ascii="Tahoma" w:hAnsi="Tahoma" w:cs="Tahoma"/>
          <w:sz w:val="20"/>
          <w:szCs w:val="20"/>
        </w:rPr>
        <w:t>ą</w:t>
      </w:r>
      <w:r w:rsidRPr="00572217">
        <w:rPr>
          <w:rFonts w:ascii="Tahoma" w:hAnsi="Tahoma" w:cs="Tahoma"/>
          <w:sz w:val="20"/>
          <w:szCs w:val="20"/>
        </w:rPr>
        <w:t xml:space="preserve">cy nie wyraża zgody na </w:t>
      </w:r>
      <w:r>
        <w:rPr>
          <w:rFonts w:ascii="Tahoma" w:hAnsi="Tahoma" w:cs="Tahoma"/>
          <w:sz w:val="20"/>
          <w:szCs w:val="20"/>
        </w:rPr>
        <w:t>zmianę zastosowanych materiałów opisanych w dokumentacji projektowej.</w:t>
      </w:r>
    </w:p>
    <w:p w:rsidR="003E3796" w:rsidRDefault="003E3796" w:rsidP="003E3796">
      <w:pPr>
        <w:rPr>
          <w:rFonts w:ascii="Tahoma" w:hAnsi="Tahoma" w:cs="Tahoma"/>
          <w:sz w:val="20"/>
          <w:szCs w:val="20"/>
          <w:u w:val="single"/>
        </w:rPr>
      </w:pPr>
    </w:p>
    <w:p w:rsidR="003E3796" w:rsidRPr="004E0163" w:rsidRDefault="00BF2914" w:rsidP="003E3796">
      <w:pPr>
        <w:spacing w:before="120"/>
        <w:rPr>
          <w:rFonts w:ascii="Tahoma" w:hAnsi="Tahoma" w:cs="Tahoma"/>
          <w:b/>
          <w:sz w:val="20"/>
          <w:u w:val="single"/>
        </w:rPr>
      </w:pPr>
      <w:r>
        <w:rPr>
          <w:rFonts w:ascii="Tahoma" w:hAnsi="Tahoma" w:cs="Tahoma"/>
          <w:b/>
          <w:sz w:val="20"/>
          <w:u w:val="single"/>
        </w:rPr>
        <w:t>Zestaw pytań</w:t>
      </w:r>
      <w:r w:rsidR="003E3796">
        <w:rPr>
          <w:rFonts w:ascii="Tahoma" w:hAnsi="Tahoma" w:cs="Tahoma"/>
          <w:b/>
          <w:sz w:val="20"/>
          <w:u w:val="single"/>
        </w:rPr>
        <w:t xml:space="preserve"> NR 2</w:t>
      </w:r>
      <w:r w:rsidR="003E3796" w:rsidRPr="004E0163">
        <w:rPr>
          <w:rFonts w:ascii="Tahoma" w:hAnsi="Tahoma" w:cs="Tahoma"/>
          <w:b/>
          <w:sz w:val="20"/>
          <w:u w:val="single"/>
        </w:rPr>
        <w:t>:</w:t>
      </w:r>
    </w:p>
    <w:p w:rsidR="00D65062" w:rsidRDefault="00572217" w:rsidP="00D65062">
      <w:pPr>
        <w:pStyle w:val="Tekstpodstawowy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</w:t>
      </w:r>
      <w:hyperlink r:id="rId8" w:history="1">
        <w:r>
          <w:rPr>
            <w:rFonts w:ascii="Tahoma" w:hAnsi="Tahoma" w:cs="Tahoma"/>
            <w:sz w:val="20"/>
            <w:szCs w:val="20"/>
          </w:rPr>
          <w:t>Rozporządzeniu</w:t>
        </w:r>
        <w:r w:rsidRPr="00572217">
          <w:rPr>
            <w:rFonts w:ascii="Tahoma" w:hAnsi="Tahoma" w:cs="Tahoma"/>
            <w:sz w:val="20"/>
            <w:szCs w:val="20"/>
          </w:rPr>
          <w:t xml:space="preserve"> Prezesa Rady Ministrów z dnia 19 lutego 2013 r. w sprawie rodzajów</w:t>
        </w:r>
        <w:r>
          <w:rPr>
            <w:rFonts w:ascii="Tahoma" w:hAnsi="Tahoma" w:cs="Tahoma"/>
            <w:sz w:val="20"/>
            <w:szCs w:val="20"/>
          </w:rPr>
          <w:t xml:space="preserve"> dokumentów, jakich może żądać Z</w:t>
        </w:r>
        <w:r w:rsidRPr="00572217">
          <w:rPr>
            <w:rFonts w:ascii="Tahoma" w:hAnsi="Tahoma" w:cs="Tahoma"/>
            <w:sz w:val="20"/>
            <w:szCs w:val="20"/>
          </w:rPr>
          <w:t xml:space="preserve">amawiający od wykonawcy, oraz form, w jakich te dokumenty mogą być składane </w:t>
        </w:r>
        <w:r>
          <w:rPr>
            <w:rFonts w:ascii="Tahoma" w:hAnsi="Tahoma" w:cs="Tahoma"/>
            <w:sz w:val="20"/>
            <w:szCs w:val="20"/>
          </w:rPr>
          <w:t>jest</w:t>
        </w:r>
      </w:hyperlink>
      <w:r>
        <w:rPr>
          <w:rFonts w:ascii="Tahoma" w:hAnsi="Tahoma" w:cs="Tahoma"/>
          <w:sz w:val="20"/>
          <w:szCs w:val="20"/>
        </w:rPr>
        <w:t xml:space="preserve"> zapis:</w:t>
      </w:r>
    </w:p>
    <w:p w:rsidR="00572217" w:rsidRPr="00BF2914" w:rsidRDefault="00572217" w:rsidP="00572217">
      <w:pPr>
        <w:autoSpaceDE w:val="0"/>
        <w:autoSpaceDN w:val="0"/>
        <w:adjustRightInd w:val="0"/>
        <w:jc w:val="left"/>
        <w:rPr>
          <w:rFonts w:ascii="TimesNewRomanPSMT" w:eastAsiaTheme="minorHAnsi" w:hAnsi="TimesNewRomanPSMT" w:cs="TimesNewRomanPSMT"/>
          <w:i/>
          <w:sz w:val="20"/>
          <w:szCs w:val="20"/>
        </w:rPr>
      </w:pPr>
      <w:r w:rsidRPr="00BF2914">
        <w:rPr>
          <w:rFonts w:ascii="TimesNewRomanPSMT" w:eastAsiaTheme="minorHAnsi" w:hAnsi="TimesNewRomanPSMT" w:cs="TimesNewRomanPSMT"/>
          <w:i/>
          <w:sz w:val="20"/>
          <w:szCs w:val="20"/>
        </w:rPr>
        <w:t>§ 6. 1. W celu potwierdzenia, że oferowane roboty budowlane, dostawy lub usługi odpowiadają wymaganiom okreś</w:t>
      </w:r>
      <w:r w:rsidR="00BF2914">
        <w:rPr>
          <w:rFonts w:ascii="TimesNewRomanPSMT" w:eastAsiaTheme="minorHAnsi" w:hAnsi="TimesNewRomanPSMT" w:cs="TimesNewRomanPSMT"/>
          <w:i/>
          <w:sz w:val="20"/>
          <w:szCs w:val="20"/>
        </w:rPr>
        <w:t xml:space="preserve">lonym </w:t>
      </w:r>
      <w:r w:rsidRPr="00BF2914">
        <w:rPr>
          <w:rFonts w:ascii="TimesNewRomanPSMT" w:eastAsiaTheme="minorHAnsi" w:hAnsi="TimesNewRomanPSMT" w:cs="TimesNewRomanPSMT"/>
          <w:i/>
          <w:sz w:val="20"/>
          <w:szCs w:val="20"/>
        </w:rPr>
        <w:t>przez zamawiającego, zamawiający może żądać w szczególności:</w:t>
      </w:r>
    </w:p>
    <w:p w:rsidR="00572217" w:rsidRPr="00BF2914" w:rsidRDefault="00572217" w:rsidP="00572217">
      <w:pPr>
        <w:autoSpaceDE w:val="0"/>
        <w:autoSpaceDN w:val="0"/>
        <w:adjustRightInd w:val="0"/>
        <w:jc w:val="left"/>
        <w:rPr>
          <w:rFonts w:ascii="TimesNewRomanPSMT" w:eastAsiaTheme="minorHAnsi" w:hAnsi="TimesNewRomanPSMT" w:cs="TimesNewRomanPSMT"/>
          <w:i/>
          <w:sz w:val="20"/>
          <w:szCs w:val="20"/>
        </w:rPr>
      </w:pPr>
      <w:r w:rsidRPr="00BF2914">
        <w:rPr>
          <w:rFonts w:ascii="TimesNewRomanPSMT" w:eastAsiaTheme="minorHAnsi" w:hAnsi="TimesNewRomanPSMT" w:cs="TimesNewRomanPSMT"/>
          <w:i/>
          <w:sz w:val="20"/>
          <w:szCs w:val="20"/>
        </w:rPr>
        <w:t>1) próbek, opisów lub fotografii produktów, które mają zostać dostarczone, których autentyczność musi zostać poś</w:t>
      </w:r>
      <w:r w:rsidR="00BF2914" w:rsidRPr="00BF2914">
        <w:rPr>
          <w:rFonts w:ascii="TimesNewRomanPSMT" w:eastAsiaTheme="minorHAnsi" w:hAnsi="TimesNewRomanPSMT" w:cs="TimesNewRomanPSMT"/>
          <w:i/>
          <w:sz w:val="20"/>
          <w:szCs w:val="20"/>
        </w:rPr>
        <w:t xml:space="preserve">wiadczona </w:t>
      </w:r>
      <w:r w:rsidRPr="00BF2914">
        <w:rPr>
          <w:rFonts w:ascii="TimesNewRomanPSMT" w:eastAsiaTheme="minorHAnsi" w:hAnsi="TimesNewRomanPSMT" w:cs="TimesNewRomanPSMT"/>
          <w:i/>
          <w:sz w:val="20"/>
          <w:szCs w:val="20"/>
        </w:rPr>
        <w:t>przez wykonawcę na żądanie zamawiającego;</w:t>
      </w:r>
    </w:p>
    <w:p w:rsidR="00572217" w:rsidRPr="00BF2914" w:rsidRDefault="00572217" w:rsidP="00BF2914">
      <w:pPr>
        <w:autoSpaceDE w:val="0"/>
        <w:autoSpaceDN w:val="0"/>
        <w:adjustRightInd w:val="0"/>
        <w:jc w:val="left"/>
        <w:rPr>
          <w:rFonts w:ascii="TimesNewRomanPSMT" w:eastAsiaTheme="minorHAnsi" w:hAnsi="TimesNewRomanPSMT" w:cs="TimesNewRomanPSMT"/>
          <w:i/>
          <w:sz w:val="20"/>
          <w:szCs w:val="20"/>
        </w:rPr>
      </w:pPr>
      <w:r w:rsidRPr="00BF2914">
        <w:rPr>
          <w:rFonts w:ascii="TimesNewRomanPSMT" w:eastAsiaTheme="minorHAnsi" w:hAnsi="TimesNewRomanPSMT" w:cs="TimesNewRomanPSMT"/>
          <w:i/>
          <w:sz w:val="20"/>
          <w:szCs w:val="20"/>
        </w:rPr>
        <w:t>2) zaświadczenia niezależnego podmiotu uprawnionego do kontroli jakości potwierdzającego, ż</w:t>
      </w:r>
      <w:r w:rsidR="00BF2914" w:rsidRPr="00BF2914">
        <w:rPr>
          <w:rFonts w:ascii="TimesNewRomanPSMT" w:eastAsiaTheme="minorHAnsi" w:hAnsi="TimesNewRomanPSMT" w:cs="TimesNewRomanPSMT"/>
          <w:i/>
          <w:sz w:val="20"/>
          <w:szCs w:val="20"/>
        </w:rPr>
        <w:t xml:space="preserve">e dostarczane produkty </w:t>
      </w:r>
      <w:r w:rsidRPr="00BF2914">
        <w:rPr>
          <w:rFonts w:ascii="TimesNewRomanPSMT" w:eastAsiaTheme="minorHAnsi" w:hAnsi="TimesNewRomanPSMT" w:cs="TimesNewRomanPSMT"/>
          <w:i/>
          <w:sz w:val="20"/>
          <w:szCs w:val="20"/>
        </w:rPr>
        <w:t>odpowiadają określonym normom lub specyfikacjom technicznym;</w:t>
      </w:r>
    </w:p>
    <w:p w:rsidR="00572217" w:rsidRDefault="00572217" w:rsidP="00D65062">
      <w:pPr>
        <w:pStyle w:val="Tekstpodstawowy"/>
        <w:rPr>
          <w:rFonts w:ascii="Tahoma" w:hAnsi="Tahoma" w:cs="Tahoma"/>
          <w:i/>
          <w:sz w:val="20"/>
          <w:szCs w:val="20"/>
        </w:rPr>
      </w:pPr>
    </w:p>
    <w:p w:rsidR="00BF2914" w:rsidRDefault="00BF2914" w:rsidP="00D65062">
      <w:pPr>
        <w:pStyle w:val="Tekstpodstawowy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Zgodnie z dokumentacją przetargową Zamawiający dopuszcza oferowanie produktów równoważnych </w:t>
      </w:r>
      <w:r w:rsidR="00AD27B3">
        <w:rPr>
          <w:rFonts w:ascii="Tahoma" w:hAnsi="Tahoma" w:cs="Tahoma"/>
          <w:sz w:val="20"/>
          <w:szCs w:val="20"/>
        </w:rPr>
        <w:t>o </w:t>
      </w:r>
      <w:r>
        <w:rPr>
          <w:rFonts w:ascii="Tahoma" w:hAnsi="Tahoma" w:cs="Tahoma"/>
          <w:sz w:val="20"/>
          <w:szCs w:val="20"/>
        </w:rPr>
        <w:t>tych samych lub lepszych parametrach technicznych i funkcjonalnych. W związku z powyższym uprzejmie prosimy o odpowiedź na pytania:</w:t>
      </w:r>
    </w:p>
    <w:p w:rsidR="00572217" w:rsidRDefault="00BF2914" w:rsidP="00BF2914">
      <w:pPr>
        <w:pStyle w:val="Tekstpodstawowy"/>
        <w:numPr>
          <w:ilvl w:val="0"/>
          <w:numId w:val="1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Czy </w:t>
      </w:r>
      <w:r w:rsidR="00AD27B3">
        <w:rPr>
          <w:rFonts w:ascii="Tahoma" w:hAnsi="Tahoma" w:cs="Tahoma"/>
          <w:sz w:val="20"/>
          <w:szCs w:val="20"/>
        </w:rPr>
        <w:t>w celu oceny przez Z</w:t>
      </w:r>
      <w:r>
        <w:rPr>
          <w:rFonts w:ascii="Tahoma" w:hAnsi="Tahoma" w:cs="Tahoma"/>
          <w:sz w:val="20"/>
          <w:szCs w:val="20"/>
        </w:rPr>
        <w:t>amawiającego spełnienia równoważności pod względem funkcji oraz technologii wykonania oferowanych przez wszystkich oferentów urządzeń zabawowych, Zamawiający wymaga dołączenia do oferty następujących dokumentów:</w:t>
      </w:r>
    </w:p>
    <w:p w:rsidR="00BF2914" w:rsidRDefault="00BF2914" w:rsidP="00BF2914">
      <w:pPr>
        <w:pStyle w:val="Tekstpodstawowy"/>
        <w:numPr>
          <w:ilvl w:val="0"/>
          <w:numId w:val="1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kart technicznych oferowanych urządzeń zabawowych z rysunkiem i opisem technologii wykonania oraz elementów składowych (funkcji) zestawów oraz ich wymiarów?</w:t>
      </w:r>
    </w:p>
    <w:p w:rsidR="00BF2914" w:rsidRDefault="00BF2914" w:rsidP="00BF2914">
      <w:pPr>
        <w:pStyle w:val="Tekstpodstawowy"/>
        <w:numPr>
          <w:ilvl w:val="0"/>
          <w:numId w:val="1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Certyfikatów na każde urządzenie zabawowe z osobna, wydanych przez niezależne jednostki certyfikujące zgodnie z normą PN-EN 1176?</w:t>
      </w:r>
    </w:p>
    <w:p w:rsidR="00BF2914" w:rsidRDefault="00BF2914" w:rsidP="00BF2914">
      <w:pPr>
        <w:pStyle w:val="Tekstpodstawowy"/>
        <w:numPr>
          <w:ilvl w:val="0"/>
          <w:numId w:val="1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 jaki sposób Zamawiający dokona oceny równoważności funkcjonalnej i technologicznej urządzeń zabawowych, jeżeli złożone oferty nie będą zawierały kart tec</w:t>
      </w:r>
      <w:r w:rsidR="00227DD8">
        <w:rPr>
          <w:rFonts w:ascii="Tahoma" w:hAnsi="Tahoma" w:cs="Tahoma"/>
          <w:sz w:val="20"/>
          <w:szCs w:val="20"/>
        </w:rPr>
        <w:t>hnicznych i certyfikatów urzą</w:t>
      </w:r>
      <w:r w:rsidR="00D84088">
        <w:rPr>
          <w:rFonts w:ascii="Tahoma" w:hAnsi="Tahoma" w:cs="Tahoma"/>
          <w:sz w:val="20"/>
          <w:szCs w:val="20"/>
        </w:rPr>
        <w:t>dz</w:t>
      </w:r>
      <w:r>
        <w:rPr>
          <w:rFonts w:ascii="Tahoma" w:hAnsi="Tahoma" w:cs="Tahoma"/>
          <w:sz w:val="20"/>
          <w:szCs w:val="20"/>
        </w:rPr>
        <w:t>eń zaproponowanych przez poszczególnych wykonawców?</w:t>
      </w:r>
    </w:p>
    <w:p w:rsidR="00BF2914" w:rsidRDefault="00BF2914" w:rsidP="00BF2914">
      <w:pPr>
        <w:pStyle w:val="Tekstpodstawowy"/>
        <w:numPr>
          <w:ilvl w:val="0"/>
          <w:numId w:val="1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któr</w:t>
      </w:r>
      <w:r w:rsidR="00AD27B3">
        <w:rPr>
          <w:rFonts w:ascii="Tahoma" w:hAnsi="Tahoma" w:cs="Tahoma"/>
          <w:sz w:val="20"/>
          <w:szCs w:val="20"/>
        </w:rPr>
        <w:t>ym etapie postę</w:t>
      </w:r>
      <w:r>
        <w:rPr>
          <w:rFonts w:ascii="Tahoma" w:hAnsi="Tahoma" w:cs="Tahoma"/>
          <w:sz w:val="20"/>
          <w:szCs w:val="20"/>
        </w:rPr>
        <w:t xml:space="preserve">powania Zamawiający zamierza dokonać oceny złożonych </w:t>
      </w:r>
      <w:r w:rsidR="00CD0927">
        <w:rPr>
          <w:rFonts w:ascii="Tahoma" w:hAnsi="Tahoma" w:cs="Tahoma"/>
          <w:sz w:val="20"/>
          <w:szCs w:val="20"/>
        </w:rPr>
        <w:t>ofert w </w:t>
      </w:r>
      <w:r>
        <w:rPr>
          <w:rFonts w:ascii="Tahoma" w:hAnsi="Tahoma" w:cs="Tahoma"/>
          <w:sz w:val="20"/>
          <w:szCs w:val="20"/>
        </w:rPr>
        <w:t>sytuacji zaproponowania urządzeń zabawowych równoważnych.</w:t>
      </w:r>
    </w:p>
    <w:p w:rsidR="00BF2914" w:rsidRDefault="00BF2914" w:rsidP="00BF2914">
      <w:pPr>
        <w:pStyle w:val="Tekstpodstawowy"/>
        <w:ind w:left="720"/>
        <w:rPr>
          <w:rFonts w:ascii="Tahoma" w:hAnsi="Tahoma" w:cs="Tahoma"/>
          <w:sz w:val="20"/>
          <w:szCs w:val="20"/>
        </w:rPr>
      </w:pPr>
    </w:p>
    <w:p w:rsidR="00BF2914" w:rsidRDefault="00BF2914" w:rsidP="00BF2914">
      <w:pPr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ODPOWIEDŹ:</w:t>
      </w:r>
    </w:p>
    <w:p w:rsidR="00572217" w:rsidRDefault="00BF2914" w:rsidP="00D65062">
      <w:pPr>
        <w:pStyle w:val="Tekstpodstawowy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Żądanie przez Zamawiającego</w:t>
      </w:r>
      <w:r w:rsidR="00051140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</w:t>
      </w:r>
      <w:r w:rsidR="00051140">
        <w:rPr>
          <w:rFonts w:ascii="Tahoma" w:hAnsi="Tahoma" w:cs="Tahoma"/>
          <w:sz w:val="20"/>
          <w:szCs w:val="20"/>
        </w:rPr>
        <w:t xml:space="preserve">na etapie prowadzonego przetargu, </w:t>
      </w:r>
      <w:r>
        <w:rPr>
          <w:rFonts w:ascii="Tahoma" w:hAnsi="Tahoma" w:cs="Tahoma"/>
          <w:sz w:val="20"/>
          <w:szCs w:val="20"/>
        </w:rPr>
        <w:t>dokumentów potwierdzających</w:t>
      </w:r>
      <w:r w:rsidR="00051140">
        <w:rPr>
          <w:rFonts w:ascii="Tahoma" w:hAnsi="Tahoma" w:cs="Tahoma"/>
          <w:sz w:val="20"/>
          <w:szCs w:val="20"/>
        </w:rPr>
        <w:t>, że </w:t>
      </w:r>
      <w:r>
        <w:rPr>
          <w:rFonts w:ascii="Tahoma" w:hAnsi="Tahoma" w:cs="Tahoma"/>
          <w:sz w:val="20"/>
          <w:szCs w:val="20"/>
        </w:rPr>
        <w:t xml:space="preserve">oferowane urządzenia odpowiadają wymaganiom Zamawiającego przedstawionym w dokumentacji projektowej jest uprawnieniem a nie obowiązkiem Zamawiającego. </w:t>
      </w:r>
    </w:p>
    <w:p w:rsidR="00051140" w:rsidRDefault="00051140" w:rsidP="00D65062">
      <w:pPr>
        <w:pStyle w:val="Tekstpodstawowy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Zamawiający </w:t>
      </w:r>
      <w:r w:rsidR="00D76E4F">
        <w:rPr>
          <w:rFonts w:ascii="Tahoma" w:hAnsi="Tahoma" w:cs="Tahoma"/>
          <w:sz w:val="20"/>
          <w:szCs w:val="20"/>
        </w:rPr>
        <w:t>w SIWZ zawarł stosowne zapisy:</w:t>
      </w:r>
    </w:p>
    <w:p w:rsidR="00D76E4F" w:rsidRPr="00D76E4F" w:rsidRDefault="00D76E4F" w:rsidP="00D76E4F">
      <w:pPr>
        <w:rPr>
          <w:rFonts w:ascii="Tahoma" w:hAnsi="Tahoma" w:cs="Tahoma"/>
          <w:sz w:val="20"/>
          <w:szCs w:val="20"/>
        </w:rPr>
      </w:pPr>
      <w:r w:rsidRPr="00D76E4F">
        <w:rPr>
          <w:rFonts w:ascii="Tahoma" w:hAnsi="Tahoma" w:cs="Tahoma"/>
          <w:sz w:val="20"/>
          <w:szCs w:val="20"/>
        </w:rPr>
        <w:t xml:space="preserve">Oferowane roboty budowlane muszą odpowiadać wymaganiom Zamawiającego, opisanym w dokumentacji projektowej, specyfikacji technicznej wykonania i odbioru robót, zgodnie z wszelkimi obowiązującymi aktami prawnymi, właściwymi w przedmiocie zamówienia, i na warunkach zawartych we wzorze umowy, stanowiącym załącznik nr 10 do SIWZ.  </w:t>
      </w:r>
    </w:p>
    <w:p w:rsidR="00D76E4F" w:rsidRPr="00D76E4F" w:rsidRDefault="00D76E4F" w:rsidP="00D76E4F">
      <w:pPr>
        <w:rPr>
          <w:rFonts w:ascii="Tahoma" w:hAnsi="Tahoma" w:cs="Tahoma"/>
          <w:sz w:val="20"/>
          <w:szCs w:val="20"/>
        </w:rPr>
      </w:pPr>
      <w:r w:rsidRPr="00D76E4F">
        <w:rPr>
          <w:rFonts w:ascii="Tahoma" w:hAnsi="Tahoma" w:cs="Tahoma"/>
          <w:sz w:val="20"/>
          <w:szCs w:val="20"/>
        </w:rPr>
        <w:t>Zamawiający informuje, że określając przedmiot zamówienia poprzez wskazanie norm, aprobat, specyfikacji i systemów odniesienia o których mowa w art. 30 ust. 1-3 ustawy Prawo zamówień publicznych, dopuszcza rozwiązania równoważne. Do materiałów i urządzeń wskazanych w dokumentacji projektowej, dla których są wskazane nazwy producenta, nazwy własne, znaki towarowe, patenty lub pochodzenie można stosować materiały i urządzenia równoważne pod względem parametrów technicznych, jakościowych, funkcjonalnych o</w:t>
      </w:r>
      <w:r w:rsidR="00D84088">
        <w:rPr>
          <w:rFonts w:ascii="Tahoma" w:hAnsi="Tahoma" w:cs="Tahoma"/>
          <w:sz w:val="20"/>
          <w:szCs w:val="20"/>
        </w:rPr>
        <w:t>raz użytkowych. Przewidziane do </w:t>
      </w:r>
      <w:r w:rsidRPr="00D76E4F">
        <w:rPr>
          <w:rFonts w:ascii="Tahoma" w:hAnsi="Tahoma" w:cs="Tahoma"/>
          <w:sz w:val="20"/>
          <w:szCs w:val="20"/>
        </w:rPr>
        <w:t>zastosowania urządzenia i materiały powinny spełniać parametry określone w dokumentacji projektowej i nie powinny być gorsze od założeń projektowych. W</w:t>
      </w:r>
      <w:r w:rsidR="00D84088">
        <w:rPr>
          <w:rFonts w:ascii="Tahoma" w:hAnsi="Tahoma" w:cs="Tahoma"/>
          <w:sz w:val="20"/>
          <w:szCs w:val="20"/>
        </w:rPr>
        <w:t>ykonawca, który powołuje się na </w:t>
      </w:r>
      <w:r w:rsidRPr="00D76E4F">
        <w:rPr>
          <w:rFonts w:ascii="Tahoma" w:hAnsi="Tahoma" w:cs="Tahoma"/>
          <w:sz w:val="20"/>
          <w:szCs w:val="20"/>
        </w:rPr>
        <w:t>rozwiązania równoważne opisywanym przez zamawiające</w:t>
      </w:r>
      <w:r w:rsidR="00D84088">
        <w:rPr>
          <w:rFonts w:ascii="Tahoma" w:hAnsi="Tahoma" w:cs="Tahoma"/>
          <w:sz w:val="20"/>
          <w:szCs w:val="20"/>
        </w:rPr>
        <w:t>go, jest obowiązany wykazać, że </w:t>
      </w:r>
      <w:r w:rsidRPr="00D76E4F">
        <w:rPr>
          <w:rFonts w:ascii="Tahoma" w:hAnsi="Tahoma" w:cs="Tahoma"/>
          <w:sz w:val="20"/>
          <w:szCs w:val="20"/>
        </w:rPr>
        <w:t>oferowane przez niego dostawy, usługi lub roboty budowlane spełniają wymagania określone przez zamawiającego. Zamawiający zastrzega sobie prawo do oceny równoważności proponowanych rozwiązań. Zamawiający zastrzega sobie także prawo do korzystania w tym względzie z opinii ekspertów. Nie dopuszcza się wprowadzania zmian w stosunku do założeń dokumentacji projektowej</w:t>
      </w:r>
      <w:r w:rsidR="006C7E6D">
        <w:rPr>
          <w:rFonts w:ascii="Tahoma" w:hAnsi="Tahoma" w:cs="Tahoma"/>
          <w:sz w:val="20"/>
          <w:szCs w:val="20"/>
        </w:rPr>
        <w:t>, których skutki rzutowałyby na </w:t>
      </w:r>
      <w:r w:rsidRPr="00D76E4F">
        <w:rPr>
          <w:rFonts w:ascii="Tahoma" w:hAnsi="Tahoma" w:cs="Tahoma"/>
          <w:sz w:val="20"/>
          <w:szCs w:val="20"/>
        </w:rPr>
        <w:t>przyjęte w projekcie warunki architektoniczne a zwłaszcza parametry technologiczne.</w:t>
      </w:r>
    </w:p>
    <w:p w:rsidR="00572217" w:rsidRDefault="00572217" w:rsidP="00D65062">
      <w:pPr>
        <w:pStyle w:val="Tekstpodstawowy"/>
        <w:rPr>
          <w:rFonts w:ascii="Tahoma" w:hAnsi="Tahoma" w:cs="Tahoma"/>
          <w:sz w:val="20"/>
          <w:szCs w:val="20"/>
        </w:rPr>
      </w:pPr>
    </w:p>
    <w:p w:rsidR="00E7580C" w:rsidRPr="00E7580C" w:rsidRDefault="00D76E4F" w:rsidP="00E7580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Ponadto we wzorze umowy w </w:t>
      </w:r>
      <w:r>
        <w:rPr>
          <w:rFonts w:ascii="Tahoma" w:hAnsi="Tahoma" w:cs="Tahoma"/>
          <w:sz w:val="20"/>
        </w:rPr>
        <w:t>§</w:t>
      </w:r>
      <w:r>
        <w:rPr>
          <w:rFonts w:ascii="Tahoma" w:hAnsi="Tahoma" w:cs="Tahoma"/>
          <w:sz w:val="20"/>
          <w:szCs w:val="20"/>
        </w:rPr>
        <w:t xml:space="preserve"> 1 Zamawiający zawarł zapisy dotyczące zastosowanych równoważnych materiałów bądź urządzeń oraz uprawnienie Zamawiającego do </w:t>
      </w:r>
      <w:r w:rsidRPr="00C12280">
        <w:rPr>
          <w:rFonts w:ascii="Tahoma" w:hAnsi="Tahoma" w:cs="Tahoma"/>
          <w:sz w:val="20"/>
          <w:szCs w:val="20"/>
        </w:rPr>
        <w:t>okazania na każde żądanie Zamawiającego (inspektora nadzoru) certyfikatu bezpieczeństwa, deklaracji zgodności lub certyfikatu zgodności z Polską Normą lub aprobatą techniczną w stosunku do wskazanych materiałów.</w:t>
      </w:r>
      <w:r w:rsidR="00E7580C">
        <w:rPr>
          <w:rFonts w:ascii="Tahoma" w:hAnsi="Tahoma" w:cs="Tahoma"/>
          <w:sz w:val="20"/>
          <w:szCs w:val="20"/>
        </w:rPr>
        <w:t xml:space="preserve"> </w:t>
      </w:r>
    </w:p>
    <w:p w:rsidR="00D76E4F" w:rsidRDefault="00D76E4F" w:rsidP="00D76E4F">
      <w:pPr>
        <w:rPr>
          <w:rFonts w:ascii="Tahoma" w:hAnsi="Tahoma" w:cs="Tahoma"/>
          <w:sz w:val="20"/>
          <w:szCs w:val="20"/>
        </w:rPr>
      </w:pPr>
    </w:p>
    <w:p w:rsidR="00E7580C" w:rsidRDefault="00D76E4F" w:rsidP="00E7580C">
      <w:pPr>
        <w:pStyle w:val="Tekstpodstawowywcity"/>
        <w:ind w:lef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Zamawiający będzie badał oferty na podstawie oświadczeń Wykonawców zawartych w treści złożonej </w:t>
      </w:r>
      <w:r w:rsidR="006C7E6D">
        <w:rPr>
          <w:rFonts w:ascii="Tahoma" w:hAnsi="Tahoma" w:cs="Tahoma"/>
          <w:szCs w:val="20"/>
        </w:rPr>
        <w:t xml:space="preserve">oferty, </w:t>
      </w:r>
      <w:r w:rsidR="00E7580C">
        <w:rPr>
          <w:rFonts w:ascii="Tahoma" w:hAnsi="Tahoma" w:cs="Tahoma"/>
          <w:szCs w:val="20"/>
          <w:lang w:val="pl-PL"/>
        </w:rPr>
        <w:t xml:space="preserve">w razie wątpliwości będzie żądał złożenia stosownych wyjaśnień, </w:t>
      </w:r>
      <w:r>
        <w:rPr>
          <w:rFonts w:ascii="Tahoma" w:hAnsi="Tahoma" w:cs="Tahoma"/>
          <w:szCs w:val="20"/>
        </w:rPr>
        <w:t>a na etapie wykonania</w:t>
      </w:r>
      <w:r w:rsidR="00D84088">
        <w:rPr>
          <w:rFonts w:ascii="Tahoma" w:hAnsi="Tahoma" w:cs="Tahoma"/>
          <w:szCs w:val="20"/>
          <w:lang w:val="pl-PL"/>
        </w:rPr>
        <w:t xml:space="preserve"> robót</w:t>
      </w:r>
      <w:r>
        <w:rPr>
          <w:rFonts w:ascii="Tahoma" w:hAnsi="Tahoma" w:cs="Tahoma"/>
          <w:szCs w:val="20"/>
        </w:rPr>
        <w:t xml:space="preserve"> będzie mógł weryfikować prawdziwość złożonych oświadczeń. </w:t>
      </w:r>
      <w:r w:rsidR="00D84088">
        <w:rPr>
          <w:rFonts w:ascii="Tahoma" w:hAnsi="Tahoma" w:cs="Tahoma"/>
          <w:szCs w:val="20"/>
        </w:rPr>
        <w:t xml:space="preserve"> Z</w:t>
      </w:r>
      <w:r w:rsidR="006C7E6D">
        <w:rPr>
          <w:rFonts w:ascii="Tahoma" w:hAnsi="Tahoma" w:cs="Tahoma"/>
          <w:szCs w:val="20"/>
        </w:rPr>
        <w:t xml:space="preserve">apłata za wykonane roboty </w:t>
      </w:r>
      <w:r w:rsidR="00D84088">
        <w:rPr>
          <w:rFonts w:ascii="Tahoma" w:hAnsi="Tahoma" w:cs="Tahoma"/>
          <w:szCs w:val="20"/>
        </w:rPr>
        <w:t>nastąpi</w:t>
      </w:r>
      <w:r w:rsidR="006C7E6D">
        <w:rPr>
          <w:rFonts w:ascii="Tahoma" w:hAnsi="Tahoma" w:cs="Tahoma"/>
          <w:szCs w:val="20"/>
        </w:rPr>
        <w:t xml:space="preserve"> </w:t>
      </w:r>
      <w:r w:rsidR="00E7580C">
        <w:rPr>
          <w:rFonts w:ascii="Tahoma" w:hAnsi="Tahoma" w:cs="Tahoma"/>
          <w:szCs w:val="20"/>
        </w:rPr>
        <w:t>po </w:t>
      </w:r>
      <w:r w:rsidR="006C7E6D">
        <w:rPr>
          <w:rFonts w:ascii="Tahoma" w:hAnsi="Tahoma" w:cs="Tahoma"/>
          <w:szCs w:val="20"/>
        </w:rPr>
        <w:t xml:space="preserve">dokonaniu </w:t>
      </w:r>
      <w:r w:rsidR="00E7580C">
        <w:rPr>
          <w:rFonts w:ascii="Tahoma" w:hAnsi="Tahoma" w:cs="Tahoma"/>
          <w:szCs w:val="20"/>
        </w:rPr>
        <w:t xml:space="preserve">odbioru robót. </w:t>
      </w:r>
      <w:r w:rsidR="00E7580C" w:rsidRPr="00BE02A7">
        <w:rPr>
          <w:rFonts w:ascii="Tahoma" w:hAnsi="Tahoma" w:cs="Tahoma"/>
          <w:szCs w:val="20"/>
        </w:rPr>
        <w:t>Warunkiem podpisania przez Zamawiającego protokołu odbioru robót budowlanych</w:t>
      </w:r>
      <w:r w:rsidR="00E7580C">
        <w:rPr>
          <w:rFonts w:ascii="Tahoma" w:hAnsi="Tahoma" w:cs="Tahoma"/>
          <w:szCs w:val="20"/>
          <w:lang w:val="pl-PL"/>
        </w:rPr>
        <w:t xml:space="preserve"> zgodnie z </w:t>
      </w:r>
      <w:r w:rsidR="00E7580C">
        <w:rPr>
          <w:rFonts w:ascii="Tahoma" w:hAnsi="Tahoma" w:cs="Tahoma"/>
        </w:rPr>
        <w:t>§ 3 ust 8 wzoru umowy</w:t>
      </w:r>
      <w:r w:rsidR="00E7580C" w:rsidRPr="00BE02A7">
        <w:rPr>
          <w:rFonts w:ascii="Tahoma" w:hAnsi="Tahoma" w:cs="Tahoma"/>
          <w:szCs w:val="20"/>
        </w:rPr>
        <w:t xml:space="preserve"> jest dostarczenie Zamawiającemu przez Wykonawcę dokumentów potwierdzających dopuszczenie do obrotu zastosowanych materiałów oraz wszystkich wymaganych</w:t>
      </w:r>
      <w:r w:rsidR="00E7580C">
        <w:rPr>
          <w:rFonts w:ascii="Tahoma" w:hAnsi="Tahoma" w:cs="Tahoma"/>
          <w:szCs w:val="20"/>
        </w:rPr>
        <w:t xml:space="preserve"> dokumentów wyszczególnionych w </w:t>
      </w:r>
      <w:r w:rsidR="00E7580C" w:rsidRPr="00BE02A7">
        <w:rPr>
          <w:rFonts w:ascii="Tahoma" w:hAnsi="Tahoma" w:cs="Tahoma"/>
          <w:szCs w:val="20"/>
        </w:rPr>
        <w:t>specyfikacji technicznej wykonania i odbioru robót.</w:t>
      </w:r>
    </w:p>
    <w:p w:rsidR="00D84088" w:rsidRDefault="00D84088" w:rsidP="00E7580C">
      <w:pPr>
        <w:pStyle w:val="Tekstpodstawowywcity"/>
        <w:ind w:left="0" w:firstLine="0"/>
        <w:rPr>
          <w:rFonts w:ascii="Tahoma" w:hAnsi="Tahoma" w:cs="Tahoma"/>
          <w:szCs w:val="20"/>
          <w:lang w:val="pl-PL"/>
        </w:rPr>
      </w:pPr>
    </w:p>
    <w:p w:rsidR="002D1E49" w:rsidRPr="00227DD8" w:rsidRDefault="00D84088" w:rsidP="00E7580C">
      <w:pPr>
        <w:pStyle w:val="Tekstpodstawowywcity"/>
        <w:ind w:left="0" w:firstLine="0"/>
        <w:rPr>
          <w:rFonts w:ascii="Tahoma" w:hAnsi="Tahoma" w:cs="Tahoma"/>
          <w:szCs w:val="20"/>
          <w:lang w:val="pl-PL"/>
        </w:rPr>
      </w:pPr>
      <w:r>
        <w:rPr>
          <w:rFonts w:ascii="Tahoma" w:hAnsi="Tahoma" w:cs="Tahoma"/>
          <w:szCs w:val="20"/>
          <w:lang w:val="pl-PL"/>
        </w:rPr>
        <w:t xml:space="preserve">Ponadto celem porównania i weryfikacji oferowanych urządzeń Zamawiający wprowadza </w:t>
      </w:r>
      <w:r w:rsidR="002D1E49">
        <w:rPr>
          <w:rFonts w:ascii="Tahoma" w:hAnsi="Tahoma" w:cs="Tahoma"/>
          <w:szCs w:val="20"/>
          <w:lang w:val="pl-PL"/>
        </w:rPr>
        <w:t xml:space="preserve">do SIWZ nowy formularz – </w:t>
      </w:r>
      <w:r w:rsidR="002D1E49" w:rsidRPr="00093B81">
        <w:rPr>
          <w:rFonts w:ascii="Tahoma" w:hAnsi="Tahoma" w:cs="Tahoma"/>
          <w:b/>
          <w:szCs w:val="20"/>
          <w:lang w:val="pl-PL"/>
        </w:rPr>
        <w:t>załącznik nr 2a i 2b</w:t>
      </w:r>
      <w:r w:rsidR="002D1E49">
        <w:rPr>
          <w:rFonts w:ascii="Tahoma" w:hAnsi="Tahoma" w:cs="Tahoma"/>
          <w:szCs w:val="20"/>
          <w:lang w:val="pl-PL"/>
        </w:rPr>
        <w:t xml:space="preserve"> zawierający wykaz urządzeń zabawowych od</w:t>
      </w:r>
      <w:r w:rsidR="00CD0927">
        <w:rPr>
          <w:rFonts w:ascii="Tahoma" w:hAnsi="Tahoma" w:cs="Tahoma"/>
          <w:szCs w:val="20"/>
          <w:lang w:val="pl-PL"/>
        </w:rPr>
        <w:t>dzielnie dla każdego placu zabaw.</w:t>
      </w:r>
    </w:p>
    <w:p w:rsidR="002D1E49" w:rsidRDefault="002D1E49" w:rsidP="00E7580C">
      <w:pPr>
        <w:pStyle w:val="Tekstpodstawowywcity"/>
        <w:ind w:left="0" w:firstLine="0"/>
        <w:rPr>
          <w:rFonts w:ascii="Tahoma" w:hAnsi="Tahoma" w:cs="Tahoma"/>
          <w:szCs w:val="20"/>
          <w:lang w:val="pl-PL"/>
        </w:rPr>
      </w:pPr>
      <w:r w:rsidRPr="00227DD8">
        <w:rPr>
          <w:rFonts w:ascii="Tahoma" w:hAnsi="Tahoma" w:cs="Tahoma"/>
          <w:szCs w:val="20"/>
          <w:lang w:val="pl-PL"/>
        </w:rPr>
        <w:t>W związku z powyższym zmianie ulega SIWZ w następujących punktach</w:t>
      </w:r>
      <w:r w:rsidR="00227DD8">
        <w:rPr>
          <w:rFonts w:ascii="Tahoma" w:hAnsi="Tahoma" w:cs="Tahoma"/>
          <w:szCs w:val="20"/>
          <w:lang w:val="pl-PL"/>
        </w:rPr>
        <w:t xml:space="preserve"> 15.2 oraz 19.3</w:t>
      </w:r>
      <w:r w:rsidR="00AD27B3">
        <w:rPr>
          <w:rFonts w:ascii="Tahoma" w:hAnsi="Tahoma" w:cs="Tahoma"/>
          <w:szCs w:val="20"/>
          <w:lang w:val="pl-PL"/>
        </w:rPr>
        <w:t>,</w:t>
      </w:r>
      <w:r w:rsidR="00227DD8">
        <w:rPr>
          <w:rFonts w:ascii="Tahoma" w:hAnsi="Tahoma" w:cs="Tahoma"/>
          <w:szCs w:val="20"/>
          <w:lang w:val="pl-PL"/>
        </w:rPr>
        <w:t xml:space="preserve"> które otrzymują brzmienie</w:t>
      </w:r>
      <w:r w:rsidRPr="00227DD8">
        <w:rPr>
          <w:rFonts w:ascii="Tahoma" w:hAnsi="Tahoma" w:cs="Tahoma"/>
          <w:szCs w:val="20"/>
          <w:lang w:val="pl-PL"/>
        </w:rPr>
        <w:t>:</w:t>
      </w:r>
    </w:p>
    <w:p w:rsidR="00227DD8" w:rsidRPr="00227DD8" w:rsidRDefault="00227DD8" w:rsidP="00E7580C">
      <w:pPr>
        <w:pStyle w:val="Tekstpodstawowywcity"/>
        <w:ind w:left="0" w:firstLine="0"/>
        <w:rPr>
          <w:rFonts w:ascii="Tahoma" w:hAnsi="Tahoma" w:cs="Tahoma"/>
          <w:szCs w:val="20"/>
          <w:lang w:val="pl-PL"/>
        </w:rPr>
      </w:pPr>
    </w:p>
    <w:p w:rsidR="00227DD8" w:rsidRPr="00227DD8" w:rsidRDefault="00227DD8" w:rsidP="00227DD8">
      <w:pPr>
        <w:numPr>
          <w:ilvl w:val="1"/>
          <w:numId w:val="13"/>
        </w:numPr>
        <w:rPr>
          <w:rFonts w:ascii="Tahoma" w:hAnsi="Tahoma" w:cs="Tahoma"/>
          <w:sz w:val="20"/>
          <w:szCs w:val="20"/>
        </w:rPr>
      </w:pPr>
      <w:r w:rsidRPr="00227DD8">
        <w:rPr>
          <w:rFonts w:ascii="Tahoma" w:hAnsi="Tahoma" w:cs="Tahoma"/>
          <w:sz w:val="20"/>
          <w:szCs w:val="20"/>
        </w:rPr>
        <w:t>Dokumenty składające się na ofertę:</w:t>
      </w:r>
    </w:p>
    <w:p w:rsidR="00227DD8" w:rsidRPr="00227DD8" w:rsidRDefault="00227DD8" w:rsidP="00227DD8">
      <w:pPr>
        <w:numPr>
          <w:ilvl w:val="0"/>
          <w:numId w:val="12"/>
        </w:numPr>
        <w:ind w:left="709" w:hanging="425"/>
        <w:rPr>
          <w:rFonts w:ascii="Tahoma" w:hAnsi="Tahoma" w:cs="Tahoma"/>
          <w:sz w:val="20"/>
          <w:szCs w:val="20"/>
        </w:rPr>
      </w:pPr>
      <w:r w:rsidRPr="00227DD8">
        <w:rPr>
          <w:rFonts w:ascii="Tahoma" w:hAnsi="Tahoma" w:cs="Tahoma"/>
          <w:sz w:val="20"/>
          <w:szCs w:val="20"/>
        </w:rPr>
        <w:t xml:space="preserve">wypełniony formularz ofertowy według </w:t>
      </w:r>
      <w:r w:rsidRPr="00227DD8">
        <w:rPr>
          <w:rFonts w:ascii="Tahoma" w:hAnsi="Tahoma" w:cs="Tahoma"/>
          <w:b/>
          <w:sz w:val="20"/>
          <w:szCs w:val="20"/>
        </w:rPr>
        <w:t>załącznika nr 1</w:t>
      </w:r>
      <w:r w:rsidRPr="00227DD8">
        <w:rPr>
          <w:rFonts w:ascii="Tahoma" w:hAnsi="Tahoma" w:cs="Tahoma"/>
          <w:sz w:val="20"/>
          <w:szCs w:val="20"/>
        </w:rPr>
        <w:t xml:space="preserve"> do SIWZ,</w:t>
      </w:r>
    </w:p>
    <w:p w:rsidR="00227DD8" w:rsidRPr="00AD27B3" w:rsidRDefault="00227DD8" w:rsidP="00227DD8">
      <w:pPr>
        <w:numPr>
          <w:ilvl w:val="0"/>
          <w:numId w:val="12"/>
        </w:numPr>
        <w:ind w:left="709" w:hanging="425"/>
        <w:rPr>
          <w:rFonts w:ascii="Tahoma" w:hAnsi="Tahoma" w:cs="Tahoma"/>
          <w:b/>
          <w:color w:val="FF0000"/>
          <w:sz w:val="20"/>
          <w:szCs w:val="20"/>
        </w:rPr>
      </w:pPr>
      <w:r w:rsidRPr="00AD27B3">
        <w:rPr>
          <w:rFonts w:ascii="Tahoma" w:hAnsi="Tahoma" w:cs="Tahoma"/>
          <w:b/>
          <w:color w:val="FF0000"/>
          <w:sz w:val="20"/>
          <w:szCs w:val="20"/>
        </w:rPr>
        <w:t>wypełniony wykaz urządzeń zabawowych według załącznika nr 2a lub 2b do SIWZ (w zależności od zadania do którego Wykonawca przystępuje),</w:t>
      </w:r>
    </w:p>
    <w:p w:rsidR="00227DD8" w:rsidRPr="00227DD8" w:rsidRDefault="00227DD8" w:rsidP="00227DD8">
      <w:pPr>
        <w:numPr>
          <w:ilvl w:val="0"/>
          <w:numId w:val="12"/>
        </w:numPr>
        <w:ind w:left="709" w:hanging="425"/>
        <w:rPr>
          <w:rFonts w:ascii="Tahoma" w:hAnsi="Tahoma" w:cs="Tahoma"/>
          <w:sz w:val="20"/>
          <w:szCs w:val="20"/>
        </w:rPr>
      </w:pPr>
      <w:r w:rsidRPr="00227DD8">
        <w:rPr>
          <w:rFonts w:ascii="Tahoma" w:hAnsi="Tahoma" w:cs="Tahoma"/>
          <w:sz w:val="20"/>
          <w:szCs w:val="20"/>
        </w:rPr>
        <w:t>dokumenty i oświadczenia, o których mowa w punkcie 10 niniejszej Specyfikacji,</w:t>
      </w:r>
    </w:p>
    <w:p w:rsidR="00227DD8" w:rsidRDefault="00227DD8" w:rsidP="00227DD8">
      <w:pPr>
        <w:numPr>
          <w:ilvl w:val="0"/>
          <w:numId w:val="12"/>
        </w:numPr>
        <w:ind w:left="709" w:hanging="425"/>
        <w:rPr>
          <w:rFonts w:ascii="Tahoma" w:hAnsi="Tahoma" w:cs="Tahoma"/>
          <w:sz w:val="20"/>
          <w:szCs w:val="20"/>
        </w:rPr>
      </w:pPr>
      <w:r w:rsidRPr="00227DD8">
        <w:rPr>
          <w:rFonts w:ascii="Tahoma" w:hAnsi="Tahoma" w:cs="Tahoma"/>
          <w:sz w:val="20"/>
          <w:szCs w:val="20"/>
        </w:rPr>
        <w:t>pełnomocnictwo w formie oryginału lub kopii poświadczonej notarialnie (w sytuacji, gdy ofertę podpisuje osoba, której prawo do reprezentowania Wykonawcy nie wynika z dokumentu rejestrowego oraz w przypadku podmiotów występujących wspólnie).</w:t>
      </w:r>
    </w:p>
    <w:p w:rsidR="00227DD8" w:rsidRDefault="00227DD8" w:rsidP="00227DD8">
      <w:pPr>
        <w:rPr>
          <w:rFonts w:ascii="Tahoma" w:hAnsi="Tahoma" w:cs="Tahoma"/>
          <w:sz w:val="20"/>
          <w:szCs w:val="20"/>
        </w:rPr>
      </w:pPr>
    </w:p>
    <w:p w:rsidR="00227DD8" w:rsidRPr="00954AAB" w:rsidRDefault="00227DD8" w:rsidP="00227DD8">
      <w:pPr>
        <w:numPr>
          <w:ilvl w:val="1"/>
          <w:numId w:val="14"/>
        </w:numPr>
        <w:ind w:left="567" w:hanging="567"/>
        <w:rPr>
          <w:rFonts w:ascii="Tahoma" w:hAnsi="Tahoma" w:cs="Tahoma"/>
          <w:sz w:val="20"/>
          <w:szCs w:val="20"/>
        </w:rPr>
      </w:pPr>
      <w:r w:rsidRPr="00227DD8">
        <w:rPr>
          <w:rFonts w:ascii="Tahoma" w:hAnsi="Tahoma" w:cs="Tahoma"/>
          <w:sz w:val="20"/>
          <w:szCs w:val="20"/>
        </w:rPr>
        <w:lastRenderedPageBreak/>
        <w:t>Wykonawca sporządza kosztorys ofertowy w oparciu o własną, opartą na rachunku ekonomicznym kalkulację ceny. Przedmiary robót, stanowiące załączniki nr 2 (odpowi</w:t>
      </w:r>
      <w:r w:rsidR="00093B81">
        <w:rPr>
          <w:rFonts w:ascii="Tahoma" w:hAnsi="Tahoma" w:cs="Tahoma"/>
          <w:sz w:val="20"/>
          <w:szCs w:val="20"/>
        </w:rPr>
        <w:t>ednio dla </w:t>
      </w:r>
      <w:r w:rsidRPr="00227DD8">
        <w:rPr>
          <w:rFonts w:ascii="Tahoma" w:hAnsi="Tahoma" w:cs="Tahoma"/>
          <w:sz w:val="20"/>
          <w:szCs w:val="20"/>
        </w:rPr>
        <w:t xml:space="preserve">każdego zadania oznaczone literami a i b) do niniejszej SIWZ należy traktować, jako elementy pomocnicze, dodatkowe, nie służące do określenia ostatecznej ceny. </w:t>
      </w:r>
      <w:r w:rsidRPr="00AD27B3">
        <w:rPr>
          <w:rFonts w:ascii="Tahoma" w:hAnsi="Tahoma" w:cs="Tahoma"/>
          <w:b/>
          <w:color w:val="FF0000"/>
          <w:sz w:val="20"/>
          <w:szCs w:val="20"/>
        </w:rPr>
        <w:t>Zamawiający wymaga kalkulacji ceny oferowanych urządzeń w oparciu o dołączony do oferty  wypełniony wykaz urządzeń zabawowych według załącznika nr 2a lub 2b do SIWZ (w zależności od zadania do którego Wykonawca przystępuje).</w:t>
      </w:r>
    </w:p>
    <w:p w:rsidR="00D84088" w:rsidRPr="00954AAB" w:rsidRDefault="00D84088" w:rsidP="00E7580C">
      <w:pPr>
        <w:pStyle w:val="Tekstpodstawowywcity"/>
        <w:ind w:left="0" w:firstLine="0"/>
        <w:rPr>
          <w:rFonts w:ascii="Tahoma" w:hAnsi="Tahoma" w:cs="Tahoma"/>
          <w:szCs w:val="20"/>
          <w:lang w:val="pl-PL"/>
        </w:rPr>
      </w:pPr>
    </w:p>
    <w:p w:rsidR="00D76E4F" w:rsidRPr="00954AAB" w:rsidRDefault="00D76E4F" w:rsidP="00E7580C">
      <w:pPr>
        <w:rPr>
          <w:rFonts w:ascii="Tahoma" w:hAnsi="Tahoma" w:cs="Tahoma"/>
          <w:sz w:val="20"/>
          <w:szCs w:val="20"/>
          <w:lang w:val="x-none"/>
        </w:rPr>
      </w:pPr>
    </w:p>
    <w:p w:rsidR="00B46C73" w:rsidRPr="00AF3A54" w:rsidRDefault="008B623C" w:rsidP="00227DD8">
      <w:pPr>
        <w:pStyle w:val="NormalnyWeb"/>
        <w:spacing w:before="0" w:beforeAutospacing="0" w:after="0" w:afterAutospacing="0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AF3A54">
        <w:rPr>
          <w:rFonts w:ascii="Tahoma" w:hAnsi="Tahoma" w:cs="Tahoma"/>
          <w:sz w:val="20"/>
          <w:szCs w:val="20"/>
        </w:rPr>
        <w:t xml:space="preserve">W związku z dokonaną modyfikacją </w:t>
      </w:r>
      <w:r w:rsidR="00B46C73" w:rsidRPr="00AF3A54">
        <w:rPr>
          <w:rFonts w:ascii="Tahoma" w:hAnsi="Tahoma" w:cs="Tahoma"/>
          <w:sz w:val="20"/>
          <w:szCs w:val="20"/>
        </w:rPr>
        <w:t>SIWZ powodującą, iż</w:t>
      </w:r>
      <w:r w:rsidR="00B46C73" w:rsidRPr="00AF3A54">
        <w:rPr>
          <w:rFonts w:ascii="Tahoma" w:eastAsia="Calibri" w:hAnsi="Tahoma" w:cs="Tahoma"/>
          <w:sz w:val="20"/>
          <w:szCs w:val="20"/>
          <w:lang w:eastAsia="en-US"/>
        </w:rPr>
        <w:t> konieczny staje się dodatkowy czas na wprowadzenie zmian w ofertach, Zamawiający przedłuża termin składania i otwarcia ofert, tj.:</w:t>
      </w:r>
    </w:p>
    <w:p w:rsidR="00D30B2F" w:rsidRPr="00AF3A54" w:rsidRDefault="001634B5" w:rsidP="00B46C73">
      <w:pPr>
        <w:pStyle w:val="Akapitzlist"/>
        <w:numPr>
          <w:ilvl w:val="0"/>
          <w:numId w:val="9"/>
        </w:numPr>
        <w:spacing w:before="120" w:after="120" w:line="240" w:lineRule="auto"/>
        <w:ind w:left="714" w:hanging="357"/>
        <w:contextualSpacing w:val="0"/>
        <w:rPr>
          <w:rFonts w:ascii="Tahoma" w:hAnsi="Tahoma" w:cs="Tahoma"/>
          <w:sz w:val="20"/>
          <w:szCs w:val="20"/>
        </w:rPr>
      </w:pPr>
      <w:r w:rsidRPr="00AF3A54">
        <w:rPr>
          <w:rFonts w:ascii="Tahoma" w:hAnsi="Tahoma" w:cs="Tahoma"/>
          <w:sz w:val="20"/>
          <w:szCs w:val="20"/>
        </w:rPr>
        <w:t>P</w:t>
      </w:r>
      <w:r w:rsidR="00D30B2F" w:rsidRPr="00AF3A54">
        <w:rPr>
          <w:rFonts w:ascii="Tahoma" w:hAnsi="Tahoma" w:cs="Tahoma"/>
          <w:sz w:val="20"/>
          <w:szCs w:val="20"/>
        </w:rPr>
        <w:t>kt 16 SIWZ otrzymuje brzmienie:</w:t>
      </w:r>
    </w:p>
    <w:p w:rsidR="00D30B2F" w:rsidRPr="00AF3A54" w:rsidRDefault="00D30B2F" w:rsidP="008B623C">
      <w:pPr>
        <w:pStyle w:val="Akapitzlist"/>
        <w:spacing w:after="120" w:line="240" w:lineRule="auto"/>
        <w:ind w:left="709"/>
        <w:contextualSpacing w:val="0"/>
        <w:jc w:val="both"/>
        <w:rPr>
          <w:rFonts w:ascii="Tahoma" w:hAnsi="Tahoma" w:cs="Tahoma"/>
          <w:i/>
          <w:color w:val="FF0000"/>
          <w:sz w:val="20"/>
          <w:szCs w:val="20"/>
        </w:rPr>
      </w:pPr>
      <w:r w:rsidRPr="00AF3A54">
        <w:rPr>
          <w:rFonts w:ascii="Tahoma" w:hAnsi="Tahoma" w:cs="Tahoma"/>
          <w:i/>
          <w:sz w:val="20"/>
          <w:szCs w:val="20"/>
        </w:rPr>
        <w:t xml:space="preserve">Oferty należy składać w </w:t>
      </w:r>
      <w:r w:rsidR="00283D9F" w:rsidRPr="00AF3A54">
        <w:rPr>
          <w:rFonts w:ascii="Tahoma" w:hAnsi="Tahoma" w:cs="Tahoma"/>
          <w:i/>
          <w:sz w:val="20"/>
          <w:szCs w:val="20"/>
        </w:rPr>
        <w:t>Miejskim</w:t>
      </w:r>
      <w:r w:rsidRPr="00AF3A54">
        <w:rPr>
          <w:rFonts w:ascii="Tahoma" w:hAnsi="Tahoma" w:cs="Tahoma"/>
          <w:i/>
          <w:sz w:val="20"/>
          <w:szCs w:val="20"/>
        </w:rPr>
        <w:t xml:space="preserve"> Zarząd</w:t>
      </w:r>
      <w:r w:rsidR="00283D9F" w:rsidRPr="00AF3A54">
        <w:rPr>
          <w:rFonts w:ascii="Tahoma" w:hAnsi="Tahoma" w:cs="Tahoma"/>
          <w:i/>
          <w:sz w:val="20"/>
          <w:szCs w:val="20"/>
        </w:rPr>
        <w:t>zie</w:t>
      </w:r>
      <w:r w:rsidRPr="00AF3A54">
        <w:rPr>
          <w:rFonts w:ascii="Tahoma" w:hAnsi="Tahoma" w:cs="Tahoma"/>
          <w:i/>
          <w:sz w:val="20"/>
          <w:szCs w:val="20"/>
        </w:rPr>
        <w:t xml:space="preserve"> Lokali Komunalnych w Opolu</w:t>
      </w:r>
      <w:r w:rsidR="00283D9F" w:rsidRPr="00AF3A54">
        <w:rPr>
          <w:rFonts w:ascii="Tahoma" w:hAnsi="Tahoma" w:cs="Tahoma"/>
          <w:i/>
          <w:sz w:val="20"/>
          <w:szCs w:val="20"/>
        </w:rPr>
        <w:t xml:space="preserve">  w sekretariacie, pok. </w:t>
      </w:r>
      <w:r w:rsidRPr="00AF3A54">
        <w:rPr>
          <w:rFonts w:ascii="Tahoma" w:hAnsi="Tahoma" w:cs="Tahoma"/>
          <w:i/>
          <w:sz w:val="20"/>
          <w:szCs w:val="20"/>
        </w:rPr>
        <w:t xml:space="preserve">8.35 – piętro VIII, 45-057 Opole, ul. Ozimska 19  </w:t>
      </w:r>
      <w:r w:rsidRPr="00AF3A54">
        <w:rPr>
          <w:rFonts w:ascii="Tahoma" w:hAnsi="Tahoma" w:cs="Tahoma"/>
          <w:b/>
          <w:i/>
          <w:color w:val="FF0000"/>
          <w:sz w:val="20"/>
          <w:szCs w:val="20"/>
        </w:rPr>
        <w:t xml:space="preserve">do dnia  </w:t>
      </w:r>
      <w:r w:rsidR="00227DD8" w:rsidRPr="00AF3A54">
        <w:rPr>
          <w:rFonts w:ascii="Tahoma" w:hAnsi="Tahoma" w:cs="Tahoma"/>
          <w:b/>
          <w:i/>
          <w:color w:val="FF0000"/>
          <w:sz w:val="20"/>
          <w:szCs w:val="20"/>
        </w:rPr>
        <w:t>05.08.2015</w:t>
      </w:r>
      <w:r w:rsidR="00AF3A54" w:rsidRPr="00AF3A54">
        <w:rPr>
          <w:rFonts w:ascii="Tahoma" w:hAnsi="Tahoma" w:cs="Tahoma"/>
          <w:b/>
          <w:i/>
          <w:color w:val="FF0000"/>
          <w:sz w:val="20"/>
          <w:szCs w:val="20"/>
        </w:rPr>
        <w:t>r. do godziny 12:3</w:t>
      </w:r>
      <w:r w:rsidRPr="00AF3A54">
        <w:rPr>
          <w:rFonts w:ascii="Tahoma" w:hAnsi="Tahoma" w:cs="Tahoma"/>
          <w:b/>
          <w:i/>
          <w:color w:val="FF0000"/>
          <w:sz w:val="20"/>
          <w:szCs w:val="20"/>
        </w:rPr>
        <w:t>0</w:t>
      </w:r>
      <w:r w:rsidRPr="00AF3A54">
        <w:rPr>
          <w:rFonts w:ascii="Tahoma" w:hAnsi="Tahoma" w:cs="Tahoma"/>
          <w:i/>
          <w:color w:val="FF0000"/>
          <w:sz w:val="20"/>
          <w:szCs w:val="20"/>
        </w:rPr>
        <w:t>.</w:t>
      </w:r>
    </w:p>
    <w:p w:rsidR="00D30B2F" w:rsidRPr="00AF3A54" w:rsidRDefault="00D30B2F" w:rsidP="008B623C">
      <w:pPr>
        <w:pStyle w:val="Akapitzlist"/>
        <w:numPr>
          <w:ilvl w:val="0"/>
          <w:numId w:val="9"/>
        </w:numPr>
        <w:spacing w:after="120"/>
        <w:rPr>
          <w:rFonts w:ascii="Tahoma" w:hAnsi="Tahoma" w:cs="Tahoma"/>
          <w:sz w:val="20"/>
          <w:szCs w:val="20"/>
        </w:rPr>
      </w:pPr>
      <w:r w:rsidRPr="00AF3A54">
        <w:rPr>
          <w:rFonts w:ascii="Tahoma" w:hAnsi="Tahoma" w:cs="Tahoma"/>
          <w:sz w:val="20"/>
          <w:szCs w:val="20"/>
        </w:rPr>
        <w:t>Pkt 17 SIWZ otrzymuje brzmienie:</w:t>
      </w:r>
    </w:p>
    <w:p w:rsidR="001634B5" w:rsidRPr="00AF3A54" w:rsidRDefault="00D30B2F" w:rsidP="00A53CCD">
      <w:pPr>
        <w:pStyle w:val="Akapitzlist"/>
        <w:spacing w:after="120"/>
        <w:ind w:left="709"/>
        <w:contextualSpacing w:val="0"/>
        <w:jc w:val="both"/>
        <w:rPr>
          <w:rFonts w:ascii="Tahoma" w:hAnsi="Tahoma" w:cs="Tahoma"/>
          <w:b/>
          <w:i/>
          <w:color w:val="FF0000"/>
          <w:sz w:val="20"/>
          <w:szCs w:val="20"/>
        </w:rPr>
      </w:pPr>
      <w:r w:rsidRPr="00AF3A54">
        <w:rPr>
          <w:rFonts w:ascii="Tahoma" w:hAnsi="Tahoma" w:cs="Tahoma"/>
          <w:i/>
          <w:sz w:val="20"/>
          <w:szCs w:val="20"/>
        </w:rPr>
        <w:t xml:space="preserve">Otwarcie ofert nastąpi </w:t>
      </w:r>
      <w:r w:rsidR="003D1D0C" w:rsidRPr="00AF3A54">
        <w:rPr>
          <w:rFonts w:ascii="Tahoma" w:hAnsi="Tahoma" w:cs="Tahoma"/>
          <w:i/>
          <w:sz w:val="20"/>
          <w:szCs w:val="20"/>
        </w:rPr>
        <w:t>w siedzibie Miejskiego Zarządu L</w:t>
      </w:r>
      <w:r w:rsidRPr="00AF3A54">
        <w:rPr>
          <w:rFonts w:ascii="Tahoma" w:hAnsi="Tahoma" w:cs="Tahoma"/>
          <w:i/>
          <w:sz w:val="20"/>
          <w:szCs w:val="20"/>
        </w:rPr>
        <w:t>okali Komunalnych</w:t>
      </w:r>
      <w:r w:rsidR="00283D9F" w:rsidRPr="00AF3A54">
        <w:rPr>
          <w:rFonts w:ascii="Tahoma" w:hAnsi="Tahoma" w:cs="Tahoma"/>
          <w:i/>
          <w:sz w:val="20"/>
          <w:szCs w:val="20"/>
        </w:rPr>
        <w:t xml:space="preserve"> w Opolu</w:t>
      </w:r>
      <w:r w:rsidR="00A53CCD" w:rsidRPr="00AF3A54">
        <w:rPr>
          <w:rFonts w:ascii="Tahoma" w:hAnsi="Tahoma" w:cs="Tahoma"/>
          <w:i/>
          <w:sz w:val="20"/>
          <w:szCs w:val="20"/>
        </w:rPr>
        <w:t xml:space="preserve">, </w:t>
      </w:r>
      <w:r w:rsidR="00AF3A54" w:rsidRPr="00AF3A54">
        <w:rPr>
          <w:rFonts w:ascii="Tahoma" w:hAnsi="Tahoma" w:cs="Tahoma"/>
          <w:i/>
          <w:sz w:val="20"/>
          <w:szCs w:val="20"/>
        </w:rPr>
        <w:t>ul. Ozimska 19, pokój numer 8.31</w:t>
      </w:r>
      <w:r w:rsidRPr="00AF3A54">
        <w:rPr>
          <w:rFonts w:ascii="Tahoma" w:hAnsi="Tahoma" w:cs="Tahoma"/>
          <w:i/>
          <w:sz w:val="20"/>
          <w:szCs w:val="20"/>
        </w:rPr>
        <w:t xml:space="preserve"> piętro VIII 45-057 Opole,  </w:t>
      </w:r>
      <w:r w:rsidRPr="00AF3A54">
        <w:rPr>
          <w:rFonts w:ascii="Tahoma" w:hAnsi="Tahoma" w:cs="Tahoma"/>
          <w:b/>
          <w:i/>
          <w:color w:val="FF0000"/>
          <w:sz w:val="20"/>
          <w:szCs w:val="20"/>
        </w:rPr>
        <w:t xml:space="preserve">w dniu </w:t>
      </w:r>
      <w:r w:rsidR="00AF3A54" w:rsidRPr="00AF3A54">
        <w:rPr>
          <w:rFonts w:ascii="Tahoma" w:hAnsi="Tahoma" w:cs="Tahoma"/>
          <w:b/>
          <w:i/>
          <w:color w:val="FF0000"/>
          <w:sz w:val="20"/>
          <w:szCs w:val="20"/>
        </w:rPr>
        <w:t>05.08</w:t>
      </w:r>
      <w:r w:rsidR="00A53CCD" w:rsidRPr="00AF3A54">
        <w:rPr>
          <w:rFonts w:ascii="Tahoma" w:hAnsi="Tahoma" w:cs="Tahoma"/>
          <w:b/>
          <w:i/>
          <w:color w:val="FF0000"/>
          <w:sz w:val="20"/>
          <w:szCs w:val="20"/>
        </w:rPr>
        <w:t>.2014r.  o </w:t>
      </w:r>
      <w:r w:rsidR="00AF3A54" w:rsidRPr="00AF3A54">
        <w:rPr>
          <w:rFonts w:ascii="Tahoma" w:hAnsi="Tahoma" w:cs="Tahoma"/>
          <w:b/>
          <w:i/>
          <w:color w:val="FF0000"/>
          <w:sz w:val="20"/>
          <w:szCs w:val="20"/>
        </w:rPr>
        <w:t>godzinie 13</w:t>
      </w:r>
      <w:r w:rsidRPr="00AF3A54">
        <w:rPr>
          <w:rFonts w:ascii="Tahoma" w:hAnsi="Tahoma" w:cs="Tahoma"/>
          <w:b/>
          <w:i/>
          <w:color w:val="FF0000"/>
          <w:sz w:val="20"/>
          <w:szCs w:val="20"/>
        </w:rPr>
        <w:t>:00.</w:t>
      </w:r>
    </w:p>
    <w:p w:rsidR="001634B5" w:rsidRPr="00AF3A54" w:rsidRDefault="001634B5" w:rsidP="008B623C">
      <w:pPr>
        <w:pStyle w:val="Akapitzlist"/>
        <w:numPr>
          <w:ilvl w:val="0"/>
          <w:numId w:val="9"/>
        </w:numPr>
        <w:spacing w:after="120"/>
        <w:contextualSpacing w:val="0"/>
        <w:rPr>
          <w:rFonts w:ascii="Tahoma" w:hAnsi="Tahoma" w:cs="Tahoma"/>
          <w:sz w:val="20"/>
          <w:szCs w:val="20"/>
        </w:rPr>
      </w:pPr>
      <w:r w:rsidRPr="00AF3A54">
        <w:rPr>
          <w:rFonts w:ascii="Tahoma" w:hAnsi="Tahoma" w:cs="Tahoma"/>
          <w:sz w:val="20"/>
          <w:szCs w:val="20"/>
        </w:rPr>
        <w:t xml:space="preserve">W </w:t>
      </w:r>
      <w:r w:rsidR="003D1D0C" w:rsidRPr="00AF3A54">
        <w:rPr>
          <w:rFonts w:ascii="Tahoma" w:hAnsi="Tahoma" w:cs="Tahoma"/>
          <w:sz w:val="20"/>
          <w:szCs w:val="20"/>
        </w:rPr>
        <w:t>p</w:t>
      </w:r>
      <w:r w:rsidRPr="00AF3A54">
        <w:rPr>
          <w:rFonts w:ascii="Tahoma" w:hAnsi="Tahoma" w:cs="Tahoma"/>
          <w:sz w:val="20"/>
          <w:szCs w:val="20"/>
        </w:rPr>
        <w:t>kt 15.4  SIWZ zdanie drugie otrzymuje brzmienie:</w:t>
      </w:r>
    </w:p>
    <w:p w:rsidR="001634B5" w:rsidRPr="00AF3A54" w:rsidRDefault="001634B5" w:rsidP="008B623C">
      <w:pPr>
        <w:pStyle w:val="Akapitzlist"/>
        <w:spacing w:after="120"/>
        <w:ind w:left="360"/>
        <w:contextualSpacing w:val="0"/>
        <w:rPr>
          <w:rFonts w:ascii="Tahoma" w:hAnsi="Tahoma" w:cs="Tahoma"/>
          <w:i/>
          <w:sz w:val="20"/>
          <w:szCs w:val="20"/>
        </w:rPr>
      </w:pPr>
      <w:r w:rsidRPr="00AF3A54">
        <w:rPr>
          <w:rFonts w:ascii="Tahoma" w:hAnsi="Tahoma" w:cs="Tahoma"/>
          <w:i/>
          <w:sz w:val="20"/>
          <w:szCs w:val="20"/>
        </w:rPr>
        <w:t>Koperta powinna być opatrzona nazwą i adresem Wykonawcy oraz opisana:</w:t>
      </w:r>
      <w:r w:rsidR="00AF3A54">
        <w:rPr>
          <w:rFonts w:ascii="Tahoma" w:hAnsi="Tahoma" w:cs="Tahoma"/>
          <w:i/>
          <w:sz w:val="20"/>
          <w:szCs w:val="20"/>
        </w:rPr>
        <w:t xml:space="preserve">  </w:t>
      </w: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</w:tblGrid>
      <w:tr w:rsidR="00AF3A54" w:rsidRPr="00AF3A54" w:rsidTr="004A6C86">
        <w:trPr>
          <w:trHeight w:val="416"/>
        </w:trPr>
        <w:tc>
          <w:tcPr>
            <w:tcW w:w="8788" w:type="dxa"/>
            <w:vAlign w:val="center"/>
          </w:tcPr>
          <w:p w:rsidR="001634B5" w:rsidRPr="00AF3A54" w:rsidRDefault="001634B5" w:rsidP="004A6C86">
            <w:pPr>
              <w:tabs>
                <w:tab w:val="center" w:pos="9214"/>
              </w:tabs>
              <w:ind w:right="-3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3A54">
              <w:rPr>
                <w:rFonts w:ascii="Tahoma" w:hAnsi="Tahoma" w:cs="Tahoma"/>
                <w:b/>
                <w:sz w:val="20"/>
                <w:szCs w:val="20"/>
              </w:rPr>
              <w:t>OFERTA</w:t>
            </w:r>
          </w:p>
          <w:p w:rsidR="008B623C" w:rsidRPr="00AF3A54" w:rsidRDefault="001634B5" w:rsidP="00AF3A54">
            <w:pPr>
              <w:shd w:val="clear" w:color="auto" w:fill="FFFFFF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F3A54">
              <w:rPr>
                <w:rFonts w:ascii="Tahoma" w:hAnsi="Tahoma" w:cs="Tahoma"/>
                <w:b/>
                <w:sz w:val="20"/>
                <w:szCs w:val="20"/>
              </w:rPr>
              <w:t>Przetarg na</w:t>
            </w:r>
            <w:r w:rsidR="008B623C" w:rsidRPr="00AF3A54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AF3A54" w:rsidRPr="00AF3A54">
              <w:rPr>
                <w:rFonts w:ascii="Tahoma" w:hAnsi="Tahoma" w:cs="Tahoma"/>
                <w:b/>
                <w:sz w:val="20"/>
                <w:szCs w:val="20"/>
              </w:rPr>
              <w:t xml:space="preserve">roboty budowlane związane z zagospodarowaniem terenów zielonych przeznaczonych na place zabaw, stanowiących własność Gminy Opole                         </w:t>
            </w:r>
            <w:r w:rsidR="008B623C" w:rsidRPr="00AF3A54">
              <w:rPr>
                <w:rFonts w:ascii="Tahoma" w:hAnsi="Tahoma" w:cs="Tahoma"/>
                <w:b/>
                <w:sz w:val="20"/>
                <w:szCs w:val="20"/>
              </w:rPr>
              <w:t>na zadanie ……………….</w:t>
            </w:r>
          </w:p>
          <w:p w:rsidR="001634B5" w:rsidRPr="00AF3A54" w:rsidRDefault="00AF3A54" w:rsidP="004A6C86">
            <w:pPr>
              <w:shd w:val="clear" w:color="auto" w:fill="FFFFFF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F3A54">
              <w:rPr>
                <w:rFonts w:ascii="Tahoma" w:hAnsi="Tahoma" w:cs="Tahoma"/>
                <w:sz w:val="20"/>
                <w:szCs w:val="20"/>
              </w:rPr>
              <w:t>Nr sprawy: MZLK.2420.21</w:t>
            </w:r>
            <w:r w:rsidR="001634B5" w:rsidRPr="00AF3A54">
              <w:rPr>
                <w:rFonts w:ascii="Tahoma" w:hAnsi="Tahoma" w:cs="Tahoma"/>
                <w:sz w:val="20"/>
                <w:szCs w:val="20"/>
              </w:rPr>
              <w:t>.2014.BK</w:t>
            </w:r>
          </w:p>
          <w:p w:rsidR="001634B5" w:rsidRPr="00AF3A54" w:rsidRDefault="001634B5" w:rsidP="004A6C86">
            <w:pPr>
              <w:shd w:val="clear" w:color="auto" w:fill="FFFFFF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  <w:p w:rsidR="001634B5" w:rsidRPr="00093B81" w:rsidRDefault="001634B5" w:rsidP="008B623C">
            <w:pPr>
              <w:shd w:val="clear" w:color="auto" w:fill="FFFFFF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AF3A54">
              <w:rPr>
                <w:rFonts w:ascii="Tahoma" w:hAnsi="Tahoma" w:cs="Tahoma"/>
                <w:sz w:val="20"/>
                <w:szCs w:val="20"/>
              </w:rPr>
              <w:t xml:space="preserve">Nie otwierać przed – </w:t>
            </w:r>
            <w:r w:rsidR="00AF3A54" w:rsidRPr="00093B81">
              <w:rPr>
                <w:rFonts w:ascii="Tahoma" w:hAnsi="Tahoma" w:cs="Tahoma"/>
                <w:color w:val="FF0000"/>
                <w:sz w:val="20"/>
                <w:szCs w:val="20"/>
              </w:rPr>
              <w:t>05.08.2015 godz. 13</w:t>
            </w:r>
            <w:r w:rsidRPr="00093B81">
              <w:rPr>
                <w:rFonts w:ascii="Tahoma" w:hAnsi="Tahoma" w:cs="Tahoma"/>
                <w:color w:val="FF0000"/>
                <w:sz w:val="20"/>
                <w:szCs w:val="20"/>
              </w:rPr>
              <w:t>:00</w:t>
            </w:r>
          </w:p>
          <w:p w:rsidR="0067201A" w:rsidRPr="00AF3A54" w:rsidRDefault="0067201A" w:rsidP="008B623C">
            <w:pPr>
              <w:shd w:val="clear" w:color="auto" w:fill="FFFFFF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8B623C" w:rsidRPr="00AF3A54" w:rsidRDefault="00D30B2F" w:rsidP="00D30B2F">
      <w:r w:rsidRPr="00AF3A54">
        <w:t xml:space="preserve"> </w:t>
      </w:r>
      <w:r w:rsidRPr="00AF3A54">
        <w:tab/>
      </w:r>
    </w:p>
    <w:p w:rsidR="00AF3A54" w:rsidRPr="00AF3A54" w:rsidRDefault="00AF3A54" w:rsidP="00AF3A54">
      <w:pPr>
        <w:rPr>
          <w:rFonts w:ascii="Tahoma" w:hAnsi="Tahoma" w:cs="Tahoma"/>
          <w:sz w:val="20"/>
          <w:szCs w:val="20"/>
        </w:rPr>
      </w:pPr>
    </w:p>
    <w:p w:rsidR="00954AAB" w:rsidRDefault="00954AAB" w:rsidP="00AF3A54">
      <w:pPr>
        <w:rPr>
          <w:rFonts w:ascii="Arial" w:eastAsia="Times New Roman" w:hAnsi="Arial" w:cs="Arial"/>
          <w:color w:val="000000"/>
          <w:lang w:eastAsia="pl-PL"/>
        </w:rPr>
      </w:pPr>
      <w:r>
        <w:rPr>
          <w:rFonts w:ascii="Tahoma" w:hAnsi="Tahoma" w:cs="Tahoma"/>
          <w:sz w:val="20"/>
          <w:szCs w:val="20"/>
        </w:rPr>
        <w:t>Powyższe zmiany stają się integralna częścią SIWZ</w:t>
      </w:r>
      <w:r w:rsidRPr="00954AAB">
        <w:rPr>
          <w:rFonts w:ascii="Tahoma" w:hAnsi="Tahoma" w:cs="Tahoma"/>
          <w:sz w:val="20"/>
          <w:szCs w:val="20"/>
        </w:rPr>
        <w:t xml:space="preserve"> i należy je uwzględnić, składając ofertę.</w:t>
      </w:r>
    </w:p>
    <w:p w:rsidR="00954AAB" w:rsidRDefault="00954AAB" w:rsidP="00AF3A54">
      <w:pPr>
        <w:rPr>
          <w:rFonts w:ascii="Tahoma" w:hAnsi="Tahoma" w:cs="Tahoma"/>
          <w:sz w:val="20"/>
          <w:szCs w:val="20"/>
        </w:rPr>
      </w:pPr>
    </w:p>
    <w:p w:rsidR="00D30B2F" w:rsidRPr="00AF3A54" w:rsidRDefault="00D30B2F" w:rsidP="00AF3A54">
      <w:pPr>
        <w:rPr>
          <w:rFonts w:ascii="Tahoma" w:hAnsi="Tahoma" w:cs="Tahoma"/>
          <w:sz w:val="20"/>
          <w:szCs w:val="20"/>
        </w:rPr>
      </w:pPr>
      <w:r w:rsidRPr="00AF3A54">
        <w:rPr>
          <w:rFonts w:ascii="Tahoma" w:hAnsi="Tahoma" w:cs="Tahoma"/>
          <w:sz w:val="20"/>
          <w:szCs w:val="20"/>
        </w:rPr>
        <w:t>Ponadto działaj</w:t>
      </w:r>
      <w:r w:rsidR="001634B5" w:rsidRPr="00AF3A54">
        <w:rPr>
          <w:rFonts w:ascii="Tahoma" w:hAnsi="Tahoma" w:cs="Tahoma"/>
          <w:sz w:val="20"/>
          <w:szCs w:val="20"/>
        </w:rPr>
        <w:t>ąc na podstawie art. 38 ust. 4a</w:t>
      </w:r>
      <w:r w:rsidRPr="00AF3A54">
        <w:rPr>
          <w:rFonts w:ascii="Tahoma" w:hAnsi="Tahoma" w:cs="Tahoma"/>
          <w:sz w:val="20"/>
          <w:szCs w:val="20"/>
        </w:rPr>
        <w:t>, w związku ze zmianami</w:t>
      </w:r>
      <w:r w:rsidR="00AF3A54" w:rsidRPr="00AF3A54">
        <w:rPr>
          <w:rFonts w:ascii="Tahoma" w:hAnsi="Tahoma" w:cs="Tahoma"/>
          <w:sz w:val="20"/>
          <w:szCs w:val="20"/>
        </w:rPr>
        <w:t xml:space="preserve"> w SIWZ</w:t>
      </w:r>
      <w:r w:rsidRPr="00AF3A54">
        <w:rPr>
          <w:rFonts w:ascii="Tahoma" w:hAnsi="Tahoma" w:cs="Tahoma"/>
          <w:sz w:val="20"/>
          <w:szCs w:val="20"/>
        </w:rPr>
        <w:t xml:space="preserve"> </w:t>
      </w:r>
      <w:r w:rsidR="001634B5" w:rsidRPr="00AF3A54">
        <w:rPr>
          <w:rFonts w:ascii="Tahoma" w:hAnsi="Tahoma" w:cs="Tahoma"/>
          <w:sz w:val="20"/>
          <w:szCs w:val="20"/>
        </w:rPr>
        <w:t>terminu składania i </w:t>
      </w:r>
      <w:r w:rsidRPr="00AF3A54">
        <w:rPr>
          <w:rFonts w:ascii="Tahoma" w:hAnsi="Tahoma" w:cs="Tahoma"/>
          <w:sz w:val="20"/>
          <w:szCs w:val="20"/>
        </w:rPr>
        <w:t>otwarcia ofert</w:t>
      </w:r>
      <w:r w:rsidR="001634B5" w:rsidRPr="00AF3A54">
        <w:rPr>
          <w:rFonts w:ascii="Tahoma" w:hAnsi="Tahoma" w:cs="Tahoma"/>
          <w:sz w:val="20"/>
          <w:szCs w:val="20"/>
        </w:rPr>
        <w:t>, Z</w:t>
      </w:r>
      <w:r w:rsidRPr="00AF3A54">
        <w:rPr>
          <w:rFonts w:ascii="Tahoma" w:hAnsi="Tahoma" w:cs="Tahoma"/>
          <w:sz w:val="20"/>
          <w:szCs w:val="20"/>
        </w:rPr>
        <w:t xml:space="preserve">amawiający </w:t>
      </w:r>
      <w:r w:rsidR="001634B5" w:rsidRPr="00AF3A54">
        <w:rPr>
          <w:rFonts w:ascii="Tahoma" w:hAnsi="Tahoma" w:cs="Tahoma"/>
          <w:sz w:val="20"/>
          <w:szCs w:val="20"/>
        </w:rPr>
        <w:t xml:space="preserve">dokonuje zmiany </w:t>
      </w:r>
      <w:r w:rsidRPr="00AF3A54">
        <w:rPr>
          <w:rFonts w:ascii="Tahoma" w:hAnsi="Tahoma" w:cs="Tahoma"/>
          <w:sz w:val="20"/>
          <w:szCs w:val="20"/>
        </w:rPr>
        <w:t xml:space="preserve"> w ogłoszeniu o zamówieniu – </w:t>
      </w:r>
      <w:r w:rsidR="00AF3A54">
        <w:rPr>
          <w:rFonts w:ascii="Tahoma" w:hAnsi="Tahoma" w:cs="Tahoma"/>
          <w:sz w:val="20"/>
          <w:szCs w:val="20"/>
        </w:rPr>
        <w:t xml:space="preserve">pkt III.6) oraz </w:t>
      </w:r>
      <w:r w:rsidRPr="00AF3A54">
        <w:rPr>
          <w:rFonts w:ascii="Tahoma" w:hAnsi="Tahoma" w:cs="Tahoma"/>
          <w:sz w:val="20"/>
          <w:szCs w:val="20"/>
        </w:rPr>
        <w:t>pkt IV.4.4)</w:t>
      </w:r>
      <w:r w:rsidR="00AF3A54">
        <w:rPr>
          <w:rFonts w:ascii="Tahoma" w:hAnsi="Tahoma" w:cs="Tahoma"/>
          <w:sz w:val="20"/>
          <w:szCs w:val="20"/>
        </w:rPr>
        <w:t xml:space="preserve">. </w:t>
      </w:r>
    </w:p>
    <w:p w:rsidR="003D44FA" w:rsidRPr="00AF3A54" w:rsidRDefault="003D44FA" w:rsidP="00504BF6">
      <w:pPr>
        <w:pStyle w:val="NormalnyWeb"/>
        <w:spacing w:before="0" w:beforeAutospacing="0" w:after="0" w:afterAutospacing="0"/>
        <w:rPr>
          <w:rFonts w:ascii="Tahoma" w:eastAsia="Calibri" w:hAnsi="Tahoma" w:cs="Tahoma"/>
          <w:sz w:val="20"/>
          <w:szCs w:val="20"/>
          <w:lang w:eastAsia="en-US"/>
        </w:rPr>
      </w:pPr>
    </w:p>
    <w:p w:rsidR="00721B94" w:rsidRPr="00AF3A54" w:rsidRDefault="00721B94" w:rsidP="006210E3">
      <w:pPr>
        <w:pStyle w:val="NormalnyWeb"/>
        <w:spacing w:before="0" w:beforeAutospacing="0" w:after="0" w:afterAutospacing="0"/>
        <w:ind w:left="5670"/>
        <w:rPr>
          <w:rFonts w:ascii="Tahoma" w:eastAsia="Calibri" w:hAnsi="Tahoma" w:cs="Tahoma"/>
          <w:sz w:val="20"/>
          <w:szCs w:val="20"/>
          <w:lang w:eastAsia="en-US"/>
        </w:rPr>
      </w:pPr>
    </w:p>
    <w:sectPr w:rsidR="00721B94" w:rsidRPr="00AF3A54" w:rsidSect="00757D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851" w:left="1418" w:header="28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016" w:rsidRDefault="00034016" w:rsidP="00504BF6">
      <w:r>
        <w:separator/>
      </w:r>
    </w:p>
  </w:endnote>
  <w:endnote w:type="continuationSeparator" w:id="0">
    <w:p w:rsidR="00034016" w:rsidRDefault="00034016" w:rsidP="0050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189" w:rsidRDefault="008E11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5933973"/>
      <w:docPartObj>
        <w:docPartGallery w:val="Page Numbers (Bottom of Page)"/>
        <w:docPartUnique/>
      </w:docPartObj>
    </w:sdtPr>
    <w:sdtEndPr/>
    <w:sdtContent>
      <w:p w:rsidR="00691F88" w:rsidRDefault="00691F88" w:rsidP="00691F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0B5">
          <w:rPr>
            <w:noProof/>
          </w:rPr>
          <w:t>3</w:t>
        </w:r>
        <w:r>
          <w:fldChar w:fldCharType="end"/>
        </w:r>
      </w:p>
    </w:sdtContent>
  </w:sdt>
  <w:p w:rsidR="008E2AE3" w:rsidRDefault="0003401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33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91"/>
      <w:gridCol w:w="3742"/>
    </w:tblGrid>
    <w:tr w:rsidR="00504BF6" w:rsidRPr="00A576DD" w:rsidTr="00A576DD">
      <w:trPr>
        <w:jc w:val="center"/>
      </w:trPr>
      <w:tc>
        <w:tcPr>
          <w:tcW w:w="1191" w:type="dxa"/>
          <w:vAlign w:val="center"/>
        </w:tcPr>
        <w:p w:rsidR="00504BF6" w:rsidRPr="00A576DD" w:rsidRDefault="00504BF6" w:rsidP="00A576DD">
          <w:pPr>
            <w:pStyle w:val="Nagwek"/>
            <w:ind w:left="-1075"/>
            <w:rPr>
              <w:b/>
            </w:rPr>
          </w:pPr>
        </w:p>
      </w:tc>
      <w:tc>
        <w:tcPr>
          <w:tcW w:w="3742" w:type="dxa"/>
          <w:vAlign w:val="center"/>
        </w:tcPr>
        <w:p w:rsidR="00504BF6" w:rsidRPr="00A576DD" w:rsidRDefault="00504BF6" w:rsidP="00793AA2">
          <w:pPr>
            <w:pStyle w:val="Nagwek"/>
            <w:jc w:val="right"/>
            <w:rPr>
              <w:b/>
            </w:rPr>
          </w:pPr>
        </w:p>
      </w:tc>
    </w:tr>
  </w:tbl>
  <w:p w:rsidR="004B71A2" w:rsidRPr="001431ED" w:rsidRDefault="00034016" w:rsidP="001431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016" w:rsidRDefault="00034016" w:rsidP="00504BF6">
      <w:r>
        <w:separator/>
      </w:r>
    </w:p>
  </w:footnote>
  <w:footnote w:type="continuationSeparator" w:id="0">
    <w:p w:rsidR="00034016" w:rsidRDefault="00034016" w:rsidP="00504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189" w:rsidRDefault="008E11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189" w:rsidRDefault="008E118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189" w:rsidRDefault="008E11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6243"/>
    <w:multiLevelType w:val="singleLevel"/>
    <w:tmpl w:val="EDC08298"/>
    <w:lvl w:ilvl="0">
      <w:start w:val="1"/>
      <w:numFmt w:val="lowerLetter"/>
      <w:lvlText w:val="%1) "/>
      <w:legacy w:legacy="1" w:legacySpace="0" w:legacyIndent="283"/>
      <w:lvlJc w:val="left"/>
      <w:pPr>
        <w:ind w:left="850" w:hanging="283"/>
      </w:pPr>
      <w:rPr>
        <w:rFonts w:ascii="Tahoma" w:hAnsi="Tahoma" w:cs="Tahoma" w:hint="default"/>
        <w:b w:val="0"/>
        <w:i w:val="0"/>
        <w:sz w:val="20"/>
        <w:szCs w:val="20"/>
        <w:u w:val="none"/>
      </w:rPr>
    </w:lvl>
  </w:abstractNum>
  <w:abstractNum w:abstractNumId="1" w15:restartNumberingAfterBreak="0">
    <w:nsid w:val="149F5CE6"/>
    <w:multiLevelType w:val="hybridMultilevel"/>
    <w:tmpl w:val="69928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05D17"/>
    <w:multiLevelType w:val="hybridMultilevel"/>
    <w:tmpl w:val="F75AD6B0"/>
    <w:lvl w:ilvl="0" w:tplc="C7EAD4B6">
      <w:start w:val="1"/>
      <w:numFmt w:val="bullet"/>
      <w:lvlText w:val="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73164"/>
    <w:multiLevelType w:val="hybridMultilevel"/>
    <w:tmpl w:val="197AA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77A90"/>
    <w:multiLevelType w:val="hybridMultilevel"/>
    <w:tmpl w:val="4CFCE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C66C6"/>
    <w:multiLevelType w:val="hybridMultilevel"/>
    <w:tmpl w:val="7B4E0682"/>
    <w:lvl w:ilvl="0" w:tplc="213661C6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40D4D"/>
    <w:multiLevelType w:val="singleLevel"/>
    <w:tmpl w:val="EDC08298"/>
    <w:lvl w:ilvl="0">
      <w:start w:val="1"/>
      <w:numFmt w:val="lowerLetter"/>
      <w:lvlText w:val="%1) "/>
      <w:legacy w:legacy="1" w:legacySpace="0" w:legacyIndent="283"/>
      <w:lvlJc w:val="left"/>
      <w:pPr>
        <w:ind w:left="850" w:hanging="283"/>
      </w:pPr>
      <w:rPr>
        <w:rFonts w:ascii="Tahoma" w:hAnsi="Tahoma" w:cs="Tahoma" w:hint="default"/>
        <w:b w:val="0"/>
        <w:i w:val="0"/>
        <w:sz w:val="20"/>
        <w:szCs w:val="20"/>
        <w:u w:val="none"/>
      </w:rPr>
    </w:lvl>
  </w:abstractNum>
  <w:abstractNum w:abstractNumId="7" w15:restartNumberingAfterBreak="0">
    <w:nsid w:val="2B81309B"/>
    <w:multiLevelType w:val="hybridMultilevel"/>
    <w:tmpl w:val="FB78E88E"/>
    <w:lvl w:ilvl="0" w:tplc="20A6D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F8D4078"/>
    <w:multiLevelType w:val="multilevel"/>
    <w:tmpl w:val="39BE9A24"/>
    <w:lvl w:ilvl="0">
      <w:start w:val="2"/>
      <w:numFmt w:val="decimal"/>
      <w:lvlText w:val="%1"/>
      <w:lvlJc w:val="left"/>
      <w:pPr>
        <w:ind w:left="360" w:hanging="360"/>
      </w:pPr>
      <w:rPr>
        <w:rFonts w:ascii="Calibri" w:eastAsia="Calibri" w:hAnsi="Calibri"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ahoma" w:eastAsia="Calibri" w:hAnsi="Tahoma" w:cs="Tahoma" w:hint="default"/>
        <w:b w:val="0"/>
        <w:sz w:val="20"/>
        <w:szCs w:val="2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ascii="Calibri" w:eastAsia="Calibri" w:hAnsi="Calibri" w:cs="Times New Roman" w:hint="default"/>
        <w:sz w:val="22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ascii="Calibri" w:eastAsia="Calibri" w:hAnsi="Calibri"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Calibri" w:hAnsi="Calibri"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Calibri" w:eastAsia="Calibri" w:hAnsi="Calibri"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Calibri" w:hAnsi="Calibri"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Calibri" w:eastAsia="Calibri" w:hAnsi="Calibri"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Calibri" w:hAnsi="Calibri" w:cs="Times New Roman" w:hint="default"/>
        <w:sz w:val="22"/>
      </w:rPr>
    </w:lvl>
  </w:abstractNum>
  <w:abstractNum w:abstractNumId="9" w15:restartNumberingAfterBreak="0">
    <w:nsid w:val="406F22E2"/>
    <w:multiLevelType w:val="hybridMultilevel"/>
    <w:tmpl w:val="557E29CA"/>
    <w:lvl w:ilvl="0" w:tplc="013477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26B26"/>
    <w:multiLevelType w:val="hybridMultilevel"/>
    <w:tmpl w:val="554A5380"/>
    <w:lvl w:ilvl="0" w:tplc="FBCC7D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351239"/>
    <w:multiLevelType w:val="hybridMultilevel"/>
    <w:tmpl w:val="EDC09F4A"/>
    <w:lvl w:ilvl="0" w:tplc="6914882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33862DD"/>
    <w:multiLevelType w:val="hybridMultilevel"/>
    <w:tmpl w:val="7B62E9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295C03"/>
    <w:multiLevelType w:val="multilevel"/>
    <w:tmpl w:val="5ADE6AB6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87A5663"/>
    <w:multiLevelType w:val="multilevel"/>
    <w:tmpl w:val="78B2CDBA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2"/>
  </w:num>
  <w:num w:numId="8">
    <w:abstractNumId w:val="5"/>
  </w:num>
  <w:num w:numId="9">
    <w:abstractNumId w:val="3"/>
  </w:num>
  <w:num w:numId="10">
    <w:abstractNumId w:val="4"/>
  </w:num>
  <w:num w:numId="11">
    <w:abstractNumId w:val="10"/>
  </w:num>
  <w:num w:numId="12">
    <w:abstractNumId w:val="6"/>
  </w:num>
  <w:num w:numId="13">
    <w:abstractNumId w:val="14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BF6"/>
    <w:rsid w:val="00034016"/>
    <w:rsid w:val="00051140"/>
    <w:rsid w:val="00057362"/>
    <w:rsid w:val="00060216"/>
    <w:rsid w:val="00081CFB"/>
    <w:rsid w:val="0009113B"/>
    <w:rsid w:val="00093B81"/>
    <w:rsid w:val="00106376"/>
    <w:rsid w:val="001336DF"/>
    <w:rsid w:val="001634B5"/>
    <w:rsid w:val="00170B82"/>
    <w:rsid w:val="00171296"/>
    <w:rsid w:val="001844AF"/>
    <w:rsid w:val="001C18C1"/>
    <w:rsid w:val="001D5C06"/>
    <w:rsid w:val="001E7277"/>
    <w:rsid w:val="001F62B9"/>
    <w:rsid w:val="002064B6"/>
    <w:rsid w:val="002234E4"/>
    <w:rsid w:val="00225EC8"/>
    <w:rsid w:val="00227DD8"/>
    <w:rsid w:val="00234ED8"/>
    <w:rsid w:val="00255EB9"/>
    <w:rsid w:val="00283D9F"/>
    <w:rsid w:val="002B2289"/>
    <w:rsid w:val="002D1E49"/>
    <w:rsid w:val="002E104E"/>
    <w:rsid w:val="00341F58"/>
    <w:rsid w:val="003D1D0C"/>
    <w:rsid w:val="003D44FA"/>
    <w:rsid w:val="003E3796"/>
    <w:rsid w:val="00411B06"/>
    <w:rsid w:val="00426844"/>
    <w:rsid w:val="00442269"/>
    <w:rsid w:val="00443D81"/>
    <w:rsid w:val="00471E51"/>
    <w:rsid w:val="004C0173"/>
    <w:rsid w:val="004E7D2A"/>
    <w:rsid w:val="00504BF6"/>
    <w:rsid w:val="00514FA4"/>
    <w:rsid w:val="00564F5B"/>
    <w:rsid w:val="00572217"/>
    <w:rsid w:val="00573DE2"/>
    <w:rsid w:val="00576088"/>
    <w:rsid w:val="00613032"/>
    <w:rsid w:val="006210E3"/>
    <w:rsid w:val="006325E5"/>
    <w:rsid w:val="0067201A"/>
    <w:rsid w:val="00686A19"/>
    <w:rsid w:val="00691F88"/>
    <w:rsid w:val="006C7E6D"/>
    <w:rsid w:val="006E2ADC"/>
    <w:rsid w:val="006F7C20"/>
    <w:rsid w:val="007042AE"/>
    <w:rsid w:val="00721B94"/>
    <w:rsid w:val="007274CB"/>
    <w:rsid w:val="00735C36"/>
    <w:rsid w:val="00736639"/>
    <w:rsid w:val="00757D09"/>
    <w:rsid w:val="007630B5"/>
    <w:rsid w:val="00765785"/>
    <w:rsid w:val="007C076C"/>
    <w:rsid w:val="007C2278"/>
    <w:rsid w:val="007C4D3F"/>
    <w:rsid w:val="007E1FB3"/>
    <w:rsid w:val="008266D7"/>
    <w:rsid w:val="00834097"/>
    <w:rsid w:val="00854053"/>
    <w:rsid w:val="0085455E"/>
    <w:rsid w:val="008B623C"/>
    <w:rsid w:val="008E1189"/>
    <w:rsid w:val="00903797"/>
    <w:rsid w:val="00954AAB"/>
    <w:rsid w:val="009800C7"/>
    <w:rsid w:val="00983B6C"/>
    <w:rsid w:val="009B6165"/>
    <w:rsid w:val="009F3918"/>
    <w:rsid w:val="00A53CCD"/>
    <w:rsid w:val="00A576DD"/>
    <w:rsid w:val="00AA604F"/>
    <w:rsid w:val="00AC5D91"/>
    <w:rsid w:val="00AD27B3"/>
    <w:rsid w:val="00AF354F"/>
    <w:rsid w:val="00AF3A54"/>
    <w:rsid w:val="00B030F9"/>
    <w:rsid w:val="00B46C73"/>
    <w:rsid w:val="00BB6B4B"/>
    <w:rsid w:val="00BF2914"/>
    <w:rsid w:val="00C1294D"/>
    <w:rsid w:val="00C31F61"/>
    <w:rsid w:val="00C93E57"/>
    <w:rsid w:val="00CC26AF"/>
    <w:rsid w:val="00CC5189"/>
    <w:rsid w:val="00CD0927"/>
    <w:rsid w:val="00D17A95"/>
    <w:rsid w:val="00D30B2F"/>
    <w:rsid w:val="00D3387B"/>
    <w:rsid w:val="00D65062"/>
    <w:rsid w:val="00D76E4F"/>
    <w:rsid w:val="00D84088"/>
    <w:rsid w:val="00D85185"/>
    <w:rsid w:val="00DE2DCC"/>
    <w:rsid w:val="00DE6F1D"/>
    <w:rsid w:val="00E26852"/>
    <w:rsid w:val="00E3386A"/>
    <w:rsid w:val="00E633EE"/>
    <w:rsid w:val="00E7580C"/>
    <w:rsid w:val="00E96C68"/>
    <w:rsid w:val="00EA2405"/>
    <w:rsid w:val="00EC2FF8"/>
    <w:rsid w:val="00ED21D8"/>
    <w:rsid w:val="00F8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D1557-0519-46DC-8CCF-4B4F9B17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BF6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D30B2F"/>
    <w:pPr>
      <w:keepNext/>
      <w:jc w:val="left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Interlinia:  Wi..., Znak"/>
    <w:basedOn w:val="Normalny"/>
    <w:link w:val="NagwekZnak"/>
    <w:unhideWhenUsed/>
    <w:rsid w:val="00504B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, Znak Znak"/>
    <w:basedOn w:val="Domylnaczcionkaakapitu"/>
    <w:link w:val="Nagwek"/>
    <w:rsid w:val="00504BF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4B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BF6"/>
    <w:rPr>
      <w:rFonts w:ascii="Calibri" w:eastAsia="Calibri" w:hAnsi="Calibri" w:cs="Times New Roman"/>
    </w:rPr>
  </w:style>
  <w:style w:type="character" w:styleId="Hipercze">
    <w:name w:val="Hyperlink"/>
    <w:uiPriority w:val="99"/>
    <w:rsid w:val="00504BF6"/>
    <w:rPr>
      <w:color w:val="0000FF"/>
      <w:u w:val="single"/>
    </w:rPr>
  </w:style>
  <w:style w:type="character" w:customStyle="1" w:styleId="apple-style-span">
    <w:name w:val="apple-style-span"/>
    <w:rsid w:val="00504BF6"/>
    <w:rPr>
      <w:rFonts w:cs="Times New Roman"/>
    </w:rPr>
  </w:style>
  <w:style w:type="paragraph" w:styleId="NormalnyWeb">
    <w:name w:val="Normal (Web)"/>
    <w:basedOn w:val="Normalny"/>
    <w:uiPriority w:val="99"/>
    <w:unhideWhenUsed/>
    <w:rsid w:val="00504BF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504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BF6"/>
    <w:rPr>
      <w:rFonts w:ascii="Tahoma" w:eastAsia="Calibri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1336DF"/>
    <w:pPr>
      <w:ind w:left="360" w:hanging="360"/>
    </w:pPr>
    <w:rPr>
      <w:rFonts w:ascii="Times New Roman" w:eastAsia="Times New Roman" w:hAnsi="Times New Roman"/>
      <w:sz w:val="20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336D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33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36D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68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68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6844"/>
    <w:rPr>
      <w:vertAlign w:val="superscript"/>
    </w:rPr>
  </w:style>
  <w:style w:type="paragraph" w:styleId="Bezodstpw">
    <w:name w:val="No Spacing"/>
    <w:basedOn w:val="Normalny"/>
    <w:uiPriority w:val="1"/>
    <w:qFormat/>
    <w:rsid w:val="00C1294D"/>
    <w:pPr>
      <w:jc w:val="left"/>
    </w:pPr>
    <w:rPr>
      <w:rFonts w:eastAsiaTheme="minorHAnsi"/>
    </w:rPr>
  </w:style>
  <w:style w:type="paragraph" w:styleId="Akapitzlist">
    <w:name w:val="List Paragraph"/>
    <w:basedOn w:val="Normalny"/>
    <w:uiPriority w:val="34"/>
    <w:qFormat/>
    <w:rsid w:val="00C1294D"/>
    <w:pPr>
      <w:spacing w:after="200" w:line="276" w:lineRule="auto"/>
      <w:ind w:left="720"/>
      <w:contextualSpacing/>
      <w:jc w:val="left"/>
    </w:pPr>
    <w:rPr>
      <w:rFonts w:eastAsiaTheme="minorHAnsi"/>
    </w:rPr>
  </w:style>
  <w:style w:type="character" w:styleId="Pogrubienie">
    <w:name w:val="Strong"/>
    <w:basedOn w:val="Domylnaczcionkaakapitu"/>
    <w:uiPriority w:val="22"/>
    <w:qFormat/>
    <w:rsid w:val="00D3387B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30B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30B2F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D30B2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4226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4226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722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4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2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9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61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9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662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8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p.gov.pl/cmsws/page/GetFile1.aspx?attid=657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4B507-202E-482A-9BEA-9802BD388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1297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K</dc:creator>
  <cp:lastModifiedBy>Beata Kłopotowska</cp:lastModifiedBy>
  <cp:revision>10</cp:revision>
  <cp:lastPrinted>2015-07-27T10:42:00Z</cp:lastPrinted>
  <dcterms:created xsi:type="dcterms:W3CDTF">2015-07-27T09:28:00Z</dcterms:created>
  <dcterms:modified xsi:type="dcterms:W3CDTF">2015-07-27T12:21:00Z</dcterms:modified>
</cp:coreProperties>
</file>