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20" w:rsidRPr="00056020" w:rsidRDefault="00056020" w:rsidP="00056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6020">
        <w:rPr>
          <w:rFonts w:ascii="Times New Roman" w:eastAsia="Times New Roman" w:hAnsi="Times New Roman"/>
          <w:sz w:val="24"/>
          <w:szCs w:val="24"/>
          <w:lang w:eastAsia="pl-PL"/>
        </w:rPr>
        <w:t>Załącznik 1. Specyfikacja komputera przenośnego (laptop) do obsługi Punktu Potwierdzania Profilu Zaufanego – parametry minimalne.</w:t>
      </w:r>
    </w:p>
    <w:p w:rsidR="00056020" w:rsidRPr="00056020" w:rsidRDefault="00056020" w:rsidP="00056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590"/>
      </w:tblGrid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Zainstalowany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system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operacyjny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Licencja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na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Microsoft Windows 8.1 PRO 64-bit PL,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Zainstalowany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Microsoft Windows 7 Professional 64-bit PL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poprzez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opcję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downgrade'u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Procesor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Liczba rdzeni: 2,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Częstotliwość zegara: 2.5 GHz,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Pamięć podręczna: 1 MB,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</w:rPr>
              <w:t>Wbudowany układ graficzny procesora,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Pamięć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standardowa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4 GB pamięci DDR3 SDRAM 1600 MHz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Wewnętrzny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dysk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twardy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Dysk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SATA 500 GB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Ekran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Przekątna: 15.6’’,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Rozdzielczość: 1366x768,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Powłoka przeciwodblaskowa.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Technologie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bezprzewodowe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802.11b/g/n,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Bluetooth 4.0.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Napędy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optyczne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DVD+/-RW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SuperMulti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DL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Karta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grafiki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Zintegrowana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lub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dedykowana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Dźwięk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Wbudowane głośniki stereo;,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Wbudowany mikrofon cyfrowy,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Wyjście słuchawek stereo/wyjście sygnałowe audio,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Wejście mikrofonu stereo/wejście sygnałowe audio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Gniazda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rozszerzeń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Secure Digital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Zewnętrzne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porty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wejścia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/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wyjścia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USB 3.0: 2 szt.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USB 2.0:2 szt.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HDMI: 1 szt.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Wejście stereo mikrofonowe: 1 szt.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Wyjście słuchawkowe/liniowe: 1 szt.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Gniazdo zasilania: 1 szt.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RJ-45: 1 szt.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VGA: 1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szt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.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Gniazda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pamięci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2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gniazda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SODIMM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Rozszerzenie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pamięci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Możliwość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rozbudowy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do 16 GB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Typ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baterii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6-ogniwowy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akumulator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litowy</w:t>
            </w:r>
            <w:proofErr w:type="spellEnd"/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Rozmiar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ekranu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15.6’’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Interfejs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sieciowy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Karta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sieciowa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Gigabit Ethernet (10/100/1000);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Klawiatura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Pełnowymiarowa, odporna na zalanie klawiatura z oddzielną klawiaturą numeryczną;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Urządzenie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wskazujące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Touchpad dotykowy z wyłącznikiem, sterowaniem gestami, z przewijaniem dwukierunkowym i dwoma przyciskami wyboru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Wbudowany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aparat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fotograficzny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Kamera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internetowa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720p HD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Zarządzanie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bezpieczeństwem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Gniazdo blokady zabezpieczającej (zastosowanie linki);</w:t>
            </w:r>
          </w:p>
        </w:tc>
      </w:tr>
      <w:tr w:rsidR="00056020" w:rsidRPr="00056020" w:rsidTr="00056020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Dodatkowe</w:t>
            </w:r>
            <w:proofErr w:type="spellEnd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informacje</w:t>
            </w:r>
            <w:proofErr w:type="spellEnd"/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Certyfikat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ENERGY STAR</w:t>
            </w:r>
          </w:p>
        </w:tc>
      </w:tr>
    </w:tbl>
    <w:p w:rsidR="00056020" w:rsidRPr="00056020" w:rsidRDefault="00056020" w:rsidP="00056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56020" w:rsidRPr="00056020" w:rsidRDefault="00056020" w:rsidP="00056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6020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056020" w:rsidRPr="00056020" w:rsidRDefault="00056020" w:rsidP="00056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60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Załącznik 2. Specyfikacja drukarki do obsługi Punktu Potwierdzania Profilu Zaufanego –parametry minimalne.</w:t>
      </w:r>
    </w:p>
    <w:p w:rsidR="00056020" w:rsidRPr="00056020" w:rsidRDefault="00056020" w:rsidP="00056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07"/>
      </w:tblGrid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Ogólnie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Monochromatyczna drukarka dla formatu A4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Technologia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Laser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Szybkość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25 str./min.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Rozdzielczość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1200 dpi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Czas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nagrzewania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20 sekund na minutę od chwili włączenia zasilania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Czas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do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pierwszego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wydruku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10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sekund</w:t>
            </w:r>
            <w:proofErr w:type="spellEnd"/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Napięcie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zasilania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AC 220 ~ 240 V, 50/60 Hz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Certyfikaty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TÜV/GS, CE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Ogólnie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o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pamięci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32 MB RAM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Pojemność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wejściowa</w:t>
            </w:r>
            <w:proofErr w:type="spellEnd"/>
            <w:r w:rsidRPr="00056020">
              <w:rPr>
                <w:rFonts w:ascii="Times New Roman" w:eastAsia="Times New Roman" w:hAnsi="Times New Roman"/>
                <w:noProof/>
                <w:color w:val="000000"/>
                <w:lang w:val="en-US"/>
              </w:rPr>
              <w:t xml:space="preserve"> </w:t>
            </w:r>
            <w:r w:rsidRPr="0005602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7FC581F" wp14:editId="66CD66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0"/>
                  <wp:effectExtent l="0" t="0" r="0" b="0"/>
                  <wp:wrapNone/>
                  <wp:docPr id="4" name="Obraz 2" descr="http://www.kyoceradocumentsolutions.pl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://www.kyoceradocumentsolutions.pl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Podajnik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uniwersalny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:  1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arkusz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, 60–220 g/m², A4, A5, A6, B5 Letter, Legal, Custom (70 x 148–216 x 356 mm)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Kaseta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uniwersalna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: 250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arkuszy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, 60–220 g/m², 60–220 g/m²; A4, A5, A6, B5, Letter, Legal, Custom (70 x 148 –216 x 356 mm)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Moduł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dwustronny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Duplex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automatyczny</w:t>
            </w:r>
            <w:proofErr w:type="spellEnd"/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60 – 120 g/m²,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A4, Letter, Legal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Pojemność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wyjściowa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150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arkuszy</w:t>
            </w:r>
            <w:proofErr w:type="spellEnd"/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Procesor</w:t>
            </w:r>
            <w:proofErr w:type="spellEnd"/>
            <w:r w:rsidRPr="00056020">
              <w:rPr>
                <w:rFonts w:ascii="Times New Roman" w:eastAsia="Times New Roman" w:hAnsi="Times New Roman"/>
                <w:noProof/>
                <w:color w:val="000000"/>
                <w:lang w:val="en-US"/>
              </w:rPr>
              <w:t xml:space="preserve"> </w:t>
            </w:r>
            <w:r w:rsidRPr="0005602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430B162" wp14:editId="6B11D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85750"/>
                  <wp:effectExtent l="0" t="0" r="0" b="0"/>
                  <wp:wrapNone/>
                  <wp:docPr id="5" name="Obraz 1" descr="http://www.kyoceradocumentsolutions.pl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kyoceradocumentsolutions.pl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350 MHz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Obsługiwane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Systemy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Operacyjne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Wydruk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Windows XP/Vista/7/8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Standardowy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interfejs</w:t>
            </w:r>
            <w:proofErr w:type="spellEnd"/>
            <w:r w:rsidRPr="00056020">
              <w:rPr>
                <w:rFonts w:ascii="Times New Roman" w:eastAsia="Times New Roman" w:hAnsi="Times New Roman"/>
                <w:noProof/>
                <w:color w:val="000000"/>
                <w:lang w:val="en-US"/>
              </w:rPr>
              <w:t xml:space="preserve"> 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USB 2.0 (Hi-Speed),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FastEthernet</w:t>
            </w:r>
            <w:proofErr w:type="spellEnd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(10/100BaseTX)</w:t>
            </w:r>
          </w:p>
        </w:tc>
      </w:tr>
      <w:tr w:rsidR="00056020" w:rsidRPr="00056020" w:rsidTr="0005602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056020">
              <w:rPr>
                <w:rFonts w:ascii="Times New Roman" w:eastAsia="Times New Roman" w:hAnsi="Times New Roman"/>
                <w:color w:val="000000"/>
                <w:lang w:val="en-US"/>
              </w:rPr>
              <w:t>Wyposażenie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Toner o wydajności 2000 wydruków A4 (ISO/IEC 19752)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Kabel zasilający,</w:t>
            </w:r>
          </w:p>
          <w:p w:rsidR="00056020" w:rsidRPr="00056020" w:rsidRDefault="00056020" w:rsidP="000560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56020">
              <w:rPr>
                <w:rFonts w:ascii="Times New Roman" w:eastAsia="Times New Roman" w:hAnsi="Times New Roman"/>
                <w:color w:val="000000"/>
              </w:rPr>
              <w:t>Kabel USB, 3m.</w:t>
            </w:r>
          </w:p>
        </w:tc>
      </w:tr>
    </w:tbl>
    <w:p w:rsidR="00056020" w:rsidRPr="00056020" w:rsidRDefault="00056020" w:rsidP="000560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E86" w:rsidRPr="00056020" w:rsidRDefault="00D26E86" w:rsidP="00056020">
      <w:bookmarkStart w:id="0" w:name="_GoBack"/>
      <w:bookmarkEnd w:id="0"/>
    </w:p>
    <w:sectPr w:rsidR="00D26E86" w:rsidRPr="00056020" w:rsidSect="004849FD">
      <w:headerReference w:type="default" r:id="rId10"/>
      <w:footerReference w:type="default" r:id="rId11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CF" w:rsidRDefault="009A7CCF" w:rsidP="0040705F">
      <w:pPr>
        <w:spacing w:after="0" w:line="240" w:lineRule="auto"/>
      </w:pPr>
      <w:r>
        <w:separator/>
      </w:r>
    </w:p>
  </w:endnote>
  <w:endnote w:type="continuationSeparator" w:id="0">
    <w:p w:rsidR="009A7CCF" w:rsidRDefault="009A7CCF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CF" w:rsidRDefault="009A7CCF" w:rsidP="0040705F">
      <w:pPr>
        <w:spacing w:after="0" w:line="240" w:lineRule="auto"/>
      </w:pPr>
      <w:r>
        <w:separator/>
      </w:r>
    </w:p>
  </w:footnote>
  <w:footnote w:type="continuationSeparator" w:id="0">
    <w:p w:rsidR="009A7CCF" w:rsidRDefault="009A7CCF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053"/>
    <w:multiLevelType w:val="hybridMultilevel"/>
    <w:tmpl w:val="B1AA6E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9C0A61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D34D8"/>
    <w:multiLevelType w:val="hybridMultilevel"/>
    <w:tmpl w:val="F3C471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1AE8"/>
    <w:multiLevelType w:val="hybridMultilevel"/>
    <w:tmpl w:val="9A287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4D8"/>
    <w:multiLevelType w:val="hybridMultilevel"/>
    <w:tmpl w:val="AF0A7D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501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C7436B"/>
    <w:multiLevelType w:val="hybridMultilevel"/>
    <w:tmpl w:val="51E8A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BD25C8"/>
    <w:multiLevelType w:val="hybridMultilevel"/>
    <w:tmpl w:val="346C8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5742A53"/>
    <w:multiLevelType w:val="hybridMultilevel"/>
    <w:tmpl w:val="BAD2B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5B14701"/>
    <w:multiLevelType w:val="hybridMultilevel"/>
    <w:tmpl w:val="FB7A3A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742B55"/>
    <w:multiLevelType w:val="hybridMultilevel"/>
    <w:tmpl w:val="0F8E3D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6"/>
  </w:num>
  <w:num w:numId="5">
    <w:abstractNumId w:val="20"/>
  </w:num>
  <w:num w:numId="6">
    <w:abstractNumId w:val="26"/>
  </w:num>
  <w:num w:numId="7">
    <w:abstractNumId w:val="24"/>
  </w:num>
  <w:num w:numId="8">
    <w:abstractNumId w:val="19"/>
  </w:num>
  <w:num w:numId="9">
    <w:abstractNumId w:val="8"/>
  </w:num>
  <w:num w:numId="10">
    <w:abstractNumId w:val="23"/>
  </w:num>
  <w:num w:numId="11">
    <w:abstractNumId w:val="0"/>
  </w:num>
  <w:num w:numId="12">
    <w:abstractNumId w:val="13"/>
  </w:num>
  <w:num w:numId="13">
    <w:abstractNumId w:val="2"/>
  </w:num>
  <w:num w:numId="14">
    <w:abstractNumId w:val="30"/>
  </w:num>
  <w:num w:numId="15">
    <w:abstractNumId w:val="12"/>
  </w:num>
  <w:num w:numId="16">
    <w:abstractNumId w:val="17"/>
  </w:num>
  <w:num w:numId="17">
    <w:abstractNumId w:val="16"/>
  </w:num>
  <w:num w:numId="18">
    <w:abstractNumId w:val="22"/>
  </w:num>
  <w:num w:numId="19">
    <w:abstractNumId w:val="1"/>
  </w:num>
  <w:num w:numId="20">
    <w:abstractNumId w:val="5"/>
  </w:num>
  <w:num w:numId="21">
    <w:abstractNumId w:val="10"/>
  </w:num>
  <w:num w:numId="22">
    <w:abstractNumId w:val="29"/>
  </w:num>
  <w:num w:numId="23">
    <w:abstractNumId w:val="28"/>
  </w:num>
  <w:num w:numId="24">
    <w:abstractNumId w:val="18"/>
  </w:num>
  <w:num w:numId="25">
    <w:abstractNumId w:val="14"/>
  </w:num>
  <w:num w:numId="26">
    <w:abstractNumId w:val="25"/>
  </w:num>
  <w:num w:numId="27">
    <w:abstractNumId w:val="7"/>
  </w:num>
  <w:num w:numId="28">
    <w:abstractNumId w:val="4"/>
  </w:num>
  <w:num w:numId="29">
    <w:abstractNumId w:val="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56020"/>
    <w:rsid w:val="00061862"/>
    <w:rsid w:val="000C7C79"/>
    <w:rsid w:val="000E6ED5"/>
    <w:rsid w:val="001C14F8"/>
    <w:rsid w:val="001F329F"/>
    <w:rsid w:val="00225D99"/>
    <w:rsid w:val="00264ECD"/>
    <w:rsid w:val="002A17EC"/>
    <w:rsid w:val="002C554A"/>
    <w:rsid w:val="00377C6D"/>
    <w:rsid w:val="003922E7"/>
    <w:rsid w:val="0040705F"/>
    <w:rsid w:val="0043075A"/>
    <w:rsid w:val="004849FD"/>
    <w:rsid w:val="004C0E97"/>
    <w:rsid w:val="004C4175"/>
    <w:rsid w:val="005038D7"/>
    <w:rsid w:val="00586BD7"/>
    <w:rsid w:val="00621ACF"/>
    <w:rsid w:val="00667A39"/>
    <w:rsid w:val="006B2887"/>
    <w:rsid w:val="007409F1"/>
    <w:rsid w:val="007460B9"/>
    <w:rsid w:val="00757C7B"/>
    <w:rsid w:val="00795C9A"/>
    <w:rsid w:val="007D31EB"/>
    <w:rsid w:val="00803DFC"/>
    <w:rsid w:val="00956111"/>
    <w:rsid w:val="009A7CCF"/>
    <w:rsid w:val="009E7309"/>
    <w:rsid w:val="00A57633"/>
    <w:rsid w:val="00A61869"/>
    <w:rsid w:val="00A72050"/>
    <w:rsid w:val="00A96D00"/>
    <w:rsid w:val="00AB069C"/>
    <w:rsid w:val="00AF63BA"/>
    <w:rsid w:val="00B04BAD"/>
    <w:rsid w:val="00B54229"/>
    <w:rsid w:val="00B81C4C"/>
    <w:rsid w:val="00B9122D"/>
    <w:rsid w:val="00BF6B43"/>
    <w:rsid w:val="00C06BCD"/>
    <w:rsid w:val="00C25491"/>
    <w:rsid w:val="00C84CBF"/>
    <w:rsid w:val="00D26E86"/>
    <w:rsid w:val="00DE0269"/>
    <w:rsid w:val="00DE39F3"/>
    <w:rsid w:val="00DF0E23"/>
    <w:rsid w:val="00E627EB"/>
    <w:rsid w:val="00E76D71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A6DE-8EC2-46F8-8648-F6EDB45B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2</cp:revision>
  <cp:lastPrinted>2014-01-03T08:05:00Z</cp:lastPrinted>
  <dcterms:created xsi:type="dcterms:W3CDTF">2014-06-25T11:08:00Z</dcterms:created>
  <dcterms:modified xsi:type="dcterms:W3CDTF">2014-06-25T11:08:00Z</dcterms:modified>
</cp:coreProperties>
</file>