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334764">
        <w:rPr>
          <w:rFonts w:ascii="Tahoma" w:hAnsi="Tahoma" w:cs="Tahoma"/>
          <w:sz w:val="20"/>
          <w:szCs w:val="20"/>
        </w:rPr>
        <w:t>1</w:t>
      </w:r>
      <w:r w:rsidR="00871D62">
        <w:rPr>
          <w:rFonts w:ascii="Tahoma" w:hAnsi="Tahoma" w:cs="Tahoma"/>
          <w:sz w:val="20"/>
          <w:szCs w:val="20"/>
        </w:rPr>
        <w:t>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6248D8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MZLK.2420.30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534EF" w:rsidRPr="001534EF" w:rsidRDefault="00504BF6" w:rsidP="001534EF">
      <w:pPr>
        <w:shd w:val="clear" w:color="auto" w:fill="FFFFFF"/>
        <w:ind w:left="851" w:hanging="851"/>
        <w:rPr>
          <w:rFonts w:ascii="Tahoma" w:hAnsi="Tahoma" w:cs="Tahoma"/>
          <w:bCs/>
          <w:i/>
          <w:iCs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1534EF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 w:rsidRPr="001534EF">
        <w:rPr>
          <w:rFonts w:ascii="Tahoma" w:hAnsi="Tahoma" w:cs="Tahoma"/>
          <w:i/>
          <w:sz w:val="20"/>
          <w:szCs w:val="20"/>
          <w:u w:val="single"/>
        </w:rPr>
        <w:t xml:space="preserve">roboty </w:t>
      </w:r>
      <w:r w:rsidR="001534EF" w:rsidRPr="001534EF">
        <w:rPr>
          <w:rFonts w:ascii="Tahoma" w:hAnsi="Tahoma" w:cs="Tahoma"/>
          <w:i/>
          <w:sz w:val="20"/>
          <w:szCs w:val="20"/>
          <w:u w:val="single"/>
        </w:rPr>
        <w:t>instalacyjne mające na celu konserwację lub usuwanie awarii w budynkach, lokalach oraz na terenach zewnętrznych, stanowiących  zasób  Gminy Opole</w:t>
      </w:r>
    </w:p>
    <w:p w:rsidR="00D3387B" w:rsidRPr="00B4117E" w:rsidRDefault="00D3387B" w:rsidP="00D3387B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353F00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 xml:space="preserve">specyfikacji istotnych </w:t>
      </w:r>
      <w:r w:rsidR="00D30B2F" w:rsidRPr="00353F00">
        <w:rPr>
          <w:rFonts w:ascii="Tahoma" w:hAnsi="Tahoma" w:cs="Tahoma"/>
          <w:sz w:val="20"/>
          <w:szCs w:val="20"/>
        </w:rPr>
        <w:t>warunków zamówienia (</w:t>
      </w:r>
      <w:r w:rsidRPr="00353F00">
        <w:rPr>
          <w:rFonts w:ascii="Tahoma" w:hAnsi="Tahoma" w:cs="Tahoma"/>
          <w:sz w:val="20"/>
          <w:szCs w:val="20"/>
        </w:rPr>
        <w:t>SIWZ</w:t>
      </w:r>
      <w:r w:rsidR="00D30B2F" w:rsidRPr="00353F00">
        <w:rPr>
          <w:rFonts w:ascii="Tahoma" w:hAnsi="Tahoma" w:cs="Tahoma"/>
          <w:sz w:val="20"/>
          <w:szCs w:val="20"/>
        </w:rPr>
        <w:t>):</w:t>
      </w:r>
    </w:p>
    <w:p w:rsidR="006210E3" w:rsidRPr="00353F00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353F00" w:rsidRDefault="00D30B2F" w:rsidP="00D30B2F">
      <w:pPr>
        <w:pStyle w:val="Tekstpodstawowy"/>
        <w:rPr>
          <w:i/>
        </w:rPr>
      </w:pPr>
    </w:p>
    <w:p w:rsidR="00D30B2F" w:rsidRPr="00353F00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kt </w:t>
      </w:r>
      <w:r w:rsidR="00334764">
        <w:rPr>
          <w:rFonts w:ascii="Tahoma" w:eastAsia="Calibri" w:hAnsi="Tahoma" w:cs="Tahoma"/>
          <w:sz w:val="20"/>
          <w:szCs w:val="20"/>
        </w:rPr>
        <w:t>4.8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334764" w:rsidRPr="00334764" w:rsidRDefault="00334764" w:rsidP="00334764">
      <w:pPr>
        <w:pStyle w:val="Stopka"/>
        <w:widowControl w:val="0"/>
        <w:tabs>
          <w:tab w:val="clear" w:pos="4536"/>
          <w:tab w:val="clear" w:pos="9072"/>
          <w:tab w:val="left" w:pos="284"/>
        </w:tabs>
        <w:ind w:left="360"/>
        <w:jc w:val="left"/>
        <w:rPr>
          <w:rFonts w:ascii="Tahoma" w:hAnsi="Tahoma" w:cs="Tahoma"/>
          <w:sz w:val="20"/>
          <w:szCs w:val="20"/>
          <w:u w:val="single"/>
        </w:rPr>
      </w:pPr>
      <w:r w:rsidRPr="00334764">
        <w:rPr>
          <w:rFonts w:ascii="Tahoma" w:hAnsi="Tahoma" w:cs="Tahoma"/>
          <w:sz w:val="20"/>
          <w:szCs w:val="20"/>
          <w:u w:val="single"/>
        </w:rPr>
        <w:t>Nazwa i kod Wspólnego Słownika Zamówień (CPV):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>45300000-0</w:t>
      </w:r>
      <w:r w:rsidRPr="00334764">
        <w:rPr>
          <w:rFonts w:ascii="Tahoma" w:hAnsi="Tahoma" w:cs="Tahoma"/>
          <w:sz w:val="20"/>
          <w:szCs w:val="20"/>
        </w:rPr>
        <w:tab/>
      </w:r>
      <w:hyperlink r:id="rId9" w:history="1">
        <w:r w:rsidRPr="00334764">
          <w:rPr>
            <w:rFonts w:ascii="Tahoma" w:hAnsi="Tahoma" w:cs="Tahoma"/>
            <w:sz w:val="20"/>
            <w:szCs w:val="20"/>
          </w:rPr>
          <w:t>Roboty instalacyjne w budynkach</w:t>
        </w:r>
      </w:hyperlink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45330000-9 </w:t>
      </w:r>
      <w:r w:rsidRPr="00334764">
        <w:rPr>
          <w:rFonts w:ascii="Tahoma" w:hAnsi="Tahoma" w:cs="Tahoma"/>
          <w:sz w:val="20"/>
          <w:szCs w:val="20"/>
        </w:rPr>
        <w:tab/>
        <w:t xml:space="preserve">Roboty instalacyjne wodno-kanalizacyjne i sanitarne 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45332000-3 </w:t>
      </w:r>
      <w:r w:rsidRPr="00334764">
        <w:rPr>
          <w:rFonts w:ascii="Tahoma" w:hAnsi="Tahoma" w:cs="Tahoma"/>
          <w:sz w:val="20"/>
          <w:szCs w:val="20"/>
        </w:rPr>
        <w:tab/>
        <w:t>Roboty instalacyjne wodne i kanalizacyjne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45333000-0 </w:t>
      </w:r>
      <w:r w:rsidRPr="00334764">
        <w:rPr>
          <w:rFonts w:ascii="Tahoma" w:hAnsi="Tahoma" w:cs="Tahoma"/>
          <w:sz w:val="20"/>
          <w:szCs w:val="20"/>
        </w:rPr>
        <w:tab/>
        <w:t>Roboty instalacyjne gazowe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45331000-6 </w:t>
      </w:r>
      <w:r w:rsidRPr="00334764">
        <w:rPr>
          <w:rFonts w:ascii="Tahoma" w:hAnsi="Tahoma" w:cs="Tahoma"/>
          <w:sz w:val="20"/>
          <w:szCs w:val="20"/>
        </w:rPr>
        <w:tab/>
        <w:t>Instalowanie urządzeń grzewczych, wentylacyjnych i klimatyzacyjnych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45331110-0 </w:t>
      </w:r>
      <w:r w:rsidRPr="00334764">
        <w:rPr>
          <w:rFonts w:ascii="Tahoma" w:hAnsi="Tahoma" w:cs="Tahoma"/>
          <w:sz w:val="20"/>
          <w:szCs w:val="20"/>
        </w:rPr>
        <w:tab/>
        <w:t>Instalowanie kotłów</w:t>
      </w:r>
    </w:p>
    <w:p w:rsidR="00334764" w:rsidRPr="00334764" w:rsidRDefault="00334764" w:rsidP="00334764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334764">
        <w:rPr>
          <w:rFonts w:ascii="Tahoma" w:hAnsi="Tahoma" w:cs="Tahoma"/>
          <w:sz w:val="20"/>
          <w:szCs w:val="20"/>
        </w:rPr>
        <w:t xml:space="preserve">45331100-7 </w:t>
      </w:r>
      <w:r w:rsidRPr="00334764">
        <w:rPr>
          <w:rFonts w:ascii="Tahoma" w:hAnsi="Tahoma" w:cs="Tahoma"/>
          <w:sz w:val="20"/>
          <w:szCs w:val="20"/>
        </w:rPr>
        <w:tab/>
        <w:t>Instalowanie centralnego ogrzewania</w:t>
      </w:r>
    </w:p>
    <w:p w:rsidR="00D30B2F" w:rsidRPr="00353F00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</w:t>
      </w:r>
      <w:r w:rsidR="00334764">
        <w:rPr>
          <w:rFonts w:ascii="Tahoma" w:eastAsia="Calibri" w:hAnsi="Tahoma" w:cs="Tahoma"/>
          <w:sz w:val="20"/>
          <w:szCs w:val="20"/>
          <w:lang w:eastAsia="en-US"/>
        </w:rPr>
        <w:t xml:space="preserve">ią integralną część SIWZ. </w:t>
      </w:r>
      <w:r w:rsidRPr="0052045C">
        <w:rPr>
          <w:rFonts w:ascii="Tahoma" w:eastAsia="Calibri" w:hAnsi="Tahoma" w:cs="Tahoma"/>
          <w:sz w:val="20"/>
          <w:szCs w:val="20"/>
          <w:lang w:eastAsia="en-US"/>
        </w:rPr>
        <w:t>Zmiany te nie </w:t>
      </w:r>
      <w:r>
        <w:rPr>
          <w:rFonts w:ascii="Tahoma" w:eastAsia="Calibri" w:hAnsi="Tahoma" w:cs="Tahoma"/>
          <w:sz w:val="20"/>
          <w:szCs w:val="20"/>
          <w:lang w:eastAsia="en-US"/>
        </w:rPr>
        <w:t> powodują, iż </w:t>
      </w:r>
      <w:r w:rsidR="0064397D">
        <w:rPr>
          <w:rFonts w:ascii="Tahoma" w:eastAsia="Calibri" w:hAnsi="Tahoma" w:cs="Tahoma"/>
          <w:sz w:val="20"/>
          <w:szCs w:val="20"/>
          <w:lang w:eastAsia="en-US"/>
        </w:rPr>
        <w:t>konieczny staje się </w:t>
      </w:r>
      <w:bookmarkStart w:id="0" w:name="_GoBack"/>
      <w:bookmarkEnd w:id="0"/>
      <w:r w:rsidRPr="007C4D3F">
        <w:rPr>
          <w:rFonts w:ascii="Tahoma" w:eastAsia="Calibri" w:hAnsi="Tahoma" w:cs="Tahoma"/>
          <w:sz w:val="20"/>
          <w:szCs w:val="20"/>
          <w:lang w:eastAsia="en-US"/>
        </w:rPr>
        <w:t>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Zamawiający nie </w:t>
      </w:r>
      <w:r w:rsidR="00334764">
        <w:rPr>
          <w:rFonts w:ascii="Tahoma" w:eastAsia="Calibri" w:hAnsi="Tahoma" w:cs="Tahoma"/>
          <w:sz w:val="20"/>
          <w:szCs w:val="20"/>
          <w:lang w:eastAsia="en-US"/>
        </w:rPr>
        <w:t>jest zobowiązany do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przedłużenia terminu składania ofert. </w:t>
      </w:r>
    </w:p>
    <w:p w:rsidR="0064397D" w:rsidRPr="0064397D" w:rsidRDefault="0064397D" w:rsidP="0064397D">
      <w:pPr>
        <w:ind w:firstLine="357"/>
        <w:rPr>
          <w:rFonts w:ascii="Tahoma" w:hAnsi="Tahoma" w:cs="Tahoma"/>
          <w:sz w:val="20"/>
          <w:szCs w:val="20"/>
        </w:rPr>
      </w:pPr>
      <w:r w:rsidRPr="0064397D">
        <w:rPr>
          <w:rFonts w:ascii="Tahoma" w:hAnsi="Tahoma" w:cs="Tahoma"/>
          <w:sz w:val="20"/>
          <w:szCs w:val="20"/>
        </w:rPr>
        <w:t xml:space="preserve">Ponadto działając na podstawie art. 38 ust. 4a, </w:t>
      </w:r>
      <w:r>
        <w:rPr>
          <w:rFonts w:ascii="Tahoma" w:hAnsi="Tahoma" w:cs="Tahoma"/>
          <w:sz w:val="20"/>
          <w:szCs w:val="20"/>
        </w:rPr>
        <w:t>adekwatnie do wprowadzonych zmian w SIWZ</w:t>
      </w:r>
      <w:r w:rsidRPr="0064397D">
        <w:rPr>
          <w:rFonts w:ascii="Tahoma" w:hAnsi="Tahoma" w:cs="Tahoma"/>
          <w:sz w:val="20"/>
          <w:szCs w:val="20"/>
        </w:rPr>
        <w:t xml:space="preserve"> Zamawiający dokonuje zmiany  w </w:t>
      </w:r>
      <w:r>
        <w:rPr>
          <w:rFonts w:ascii="Tahoma" w:hAnsi="Tahoma" w:cs="Tahoma"/>
          <w:sz w:val="20"/>
          <w:szCs w:val="20"/>
        </w:rPr>
        <w:t>ogłoszeniu o zamówieniu – pkt II.1.6</w:t>
      </w:r>
      <w:r w:rsidRPr="0064397D">
        <w:rPr>
          <w:rFonts w:ascii="Tahoma" w:hAnsi="Tahoma" w:cs="Tahoma"/>
          <w:sz w:val="20"/>
          <w:szCs w:val="20"/>
        </w:rPr>
        <w:t>).</w:t>
      </w:r>
    </w:p>
    <w:p w:rsidR="0064397D" w:rsidRPr="007C4D3F" w:rsidRDefault="0064397D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10"/>
      <w:footerReference w:type="first" r:id="rId11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643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64397D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516E37"/>
    <w:multiLevelType w:val="multilevel"/>
    <w:tmpl w:val="51D00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7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05D0C"/>
    <w:rsid w:val="00060216"/>
    <w:rsid w:val="00081CFB"/>
    <w:rsid w:val="0009113B"/>
    <w:rsid w:val="000C4203"/>
    <w:rsid w:val="00106376"/>
    <w:rsid w:val="001336DF"/>
    <w:rsid w:val="001534EF"/>
    <w:rsid w:val="001634B5"/>
    <w:rsid w:val="00170B82"/>
    <w:rsid w:val="001844AF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2F40CE"/>
    <w:rsid w:val="00334764"/>
    <w:rsid w:val="00341F58"/>
    <w:rsid w:val="00353F00"/>
    <w:rsid w:val="003D1D0C"/>
    <w:rsid w:val="003D44FA"/>
    <w:rsid w:val="00411B06"/>
    <w:rsid w:val="00426844"/>
    <w:rsid w:val="00443D81"/>
    <w:rsid w:val="00471E51"/>
    <w:rsid w:val="004E7D2A"/>
    <w:rsid w:val="00504BF6"/>
    <w:rsid w:val="00514FA4"/>
    <w:rsid w:val="0052045C"/>
    <w:rsid w:val="00543CE4"/>
    <w:rsid w:val="00573DE2"/>
    <w:rsid w:val="005758AB"/>
    <w:rsid w:val="00576088"/>
    <w:rsid w:val="00613032"/>
    <w:rsid w:val="006210E3"/>
    <w:rsid w:val="006248D8"/>
    <w:rsid w:val="006325E5"/>
    <w:rsid w:val="0064397D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903797"/>
    <w:rsid w:val="00906ADC"/>
    <w:rsid w:val="00942452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BC6D68"/>
    <w:rsid w:val="00C1294D"/>
    <w:rsid w:val="00C31F61"/>
    <w:rsid w:val="00C93E57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zetargi.egospodarka.pl/Roboty-instalacyjne-w-budynk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3C79-E406-47A6-8410-331C0AC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3</cp:revision>
  <cp:lastPrinted>2014-12-08T11:15:00Z</cp:lastPrinted>
  <dcterms:created xsi:type="dcterms:W3CDTF">2014-12-18T08:25:00Z</dcterms:created>
  <dcterms:modified xsi:type="dcterms:W3CDTF">2014-12-18T08:30:00Z</dcterms:modified>
</cp:coreProperties>
</file>