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D7" w:rsidRDefault="00091ED7" w:rsidP="0027250B">
      <w:pPr>
        <w:pStyle w:val="Tekstpodstawowy"/>
        <w:rPr>
          <w:b/>
          <w:sz w:val="28"/>
        </w:rPr>
      </w:pPr>
    </w:p>
    <w:p w:rsidR="00091ED7" w:rsidRDefault="00091ED7" w:rsidP="0027250B">
      <w:pPr>
        <w:pStyle w:val="Tekstpodstawowy"/>
        <w:rPr>
          <w:b/>
          <w:sz w:val="28"/>
        </w:rPr>
      </w:pPr>
    </w:p>
    <w:p w:rsidR="00091ED7" w:rsidRDefault="00091ED7" w:rsidP="0027250B">
      <w:pPr>
        <w:pStyle w:val="Tekstpodstawowy"/>
        <w:rPr>
          <w:b/>
          <w:sz w:val="28"/>
        </w:rPr>
      </w:pPr>
    </w:p>
    <w:p w:rsidR="00091ED7" w:rsidRPr="009E6A7E" w:rsidRDefault="00091ED7" w:rsidP="0027250B">
      <w:pPr>
        <w:pStyle w:val="Tekstpodstawowy"/>
        <w:jc w:val="center"/>
        <w:rPr>
          <w:rFonts w:ascii="Tahoma" w:hAnsi="Tahoma" w:cs="Tahoma"/>
          <w:b/>
          <w:sz w:val="28"/>
        </w:rPr>
      </w:pPr>
      <w:r w:rsidRPr="009E6A7E">
        <w:rPr>
          <w:rFonts w:ascii="Tahoma" w:hAnsi="Tahoma" w:cs="Tahoma"/>
          <w:b/>
          <w:sz w:val="28"/>
        </w:rPr>
        <w:t>SPECYFIKACJA ISTOTNYCH WARUNKÓW ZAMÓWIENIA</w:t>
      </w:r>
    </w:p>
    <w:p w:rsidR="00091ED7" w:rsidRDefault="00091ED7" w:rsidP="00F26B59">
      <w:pPr>
        <w:pStyle w:val="Tekstpodstawowy"/>
        <w:tabs>
          <w:tab w:val="left" w:pos="708"/>
        </w:tabs>
        <w:rPr>
          <w:b/>
          <w:sz w:val="28"/>
        </w:rPr>
      </w:pPr>
    </w:p>
    <w:p w:rsidR="00091ED7" w:rsidRDefault="00091ED7" w:rsidP="00F26B59">
      <w:pPr>
        <w:jc w:val="center"/>
        <w:rPr>
          <w:rStyle w:val="Pogrubienie"/>
        </w:rPr>
      </w:pPr>
      <w:r>
        <w:rPr>
          <w:rStyle w:val="Pogrubienie"/>
        </w:rPr>
        <w:t>n</w:t>
      </w:r>
      <w:r w:rsidRPr="00F26B59">
        <w:rPr>
          <w:rStyle w:val="Pogrubienie"/>
        </w:rPr>
        <w:t>a</w:t>
      </w:r>
    </w:p>
    <w:p w:rsidR="00091ED7" w:rsidRPr="00F26B59" w:rsidRDefault="00091ED7" w:rsidP="00F26B59">
      <w:pPr>
        <w:jc w:val="center"/>
        <w:rPr>
          <w:rStyle w:val="Pogrubienie"/>
        </w:rPr>
      </w:pPr>
    </w:p>
    <w:p w:rsidR="00091ED7" w:rsidRPr="00F26B59" w:rsidRDefault="00091ED7" w:rsidP="00F26B59">
      <w:pPr>
        <w:jc w:val="center"/>
        <w:rPr>
          <w:rStyle w:val="Pogrubienie"/>
        </w:rPr>
      </w:pPr>
      <w:r w:rsidRPr="00F26B59">
        <w:rPr>
          <w:rStyle w:val="Pogrubienie"/>
        </w:rPr>
        <w:t xml:space="preserve">dostawę </w:t>
      </w:r>
      <w:r>
        <w:rPr>
          <w:rStyle w:val="Pogrubienie"/>
        </w:rPr>
        <w:t>sprzętu oraz oprogramowania komputerowego</w:t>
      </w:r>
      <w:r>
        <w:rPr>
          <w:rStyle w:val="Pogrubienie"/>
        </w:rPr>
        <w:br/>
        <w:t>dla Miejskiego Zarządu Lokali Komunalnych w Opolu</w:t>
      </w:r>
    </w:p>
    <w:p w:rsidR="00091ED7" w:rsidRDefault="00091ED7" w:rsidP="00A35856"/>
    <w:p w:rsidR="00091ED7" w:rsidRDefault="00091ED7" w:rsidP="00A35856"/>
    <w:p w:rsidR="00091ED7" w:rsidRDefault="00091ED7" w:rsidP="00A35856"/>
    <w:p w:rsidR="00091ED7" w:rsidRPr="006847C9" w:rsidRDefault="00091ED7" w:rsidP="00A35856"/>
    <w:p w:rsidR="00091ED7" w:rsidRPr="006847C9" w:rsidRDefault="00091ED7" w:rsidP="00A35856"/>
    <w:p w:rsidR="00091ED7" w:rsidRPr="009425DF" w:rsidRDefault="00091ED7" w:rsidP="006847C9">
      <w:pPr>
        <w:rPr>
          <w:rStyle w:val="Pogrubienie"/>
        </w:rPr>
      </w:pPr>
      <w:r w:rsidRPr="009425DF">
        <w:rPr>
          <w:rStyle w:val="Pogrubienie"/>
        </w:rPr>
        <w:t>TRYB ZAMÓWIENIA:</w:t>
      </w:r>
    </w:p>
    <w:p w:rsidR="00091ED7" w:rsidRPr="00D26B00" w:rsidRDefault="00091ED7" w:rsidP="006847C9">
      <w:pPr>
        <w:rPr>
          <w:szCs w:val="22"/>
        </w:rPr>
      </w:pPr>
      <w:r w:rsidRPr="00D26B00">
        <w:rPr>
          <w:szCs w:val="22"/>
        </w:rPr>
        <w:t xml:space="preserve">Postępowanie będzie prowadzone </w:t>
      </w:r>
      <w:r w:rsidRPr="006847C9">
        <w:rPr>
          <w:rStyle w:val="Pogrubienie"/>
        </w:rPr>
        <w:t>w trybie przetargu nieograniczonego</w:t>
      </w:r>
      <w:r w:rsidRPr="00D26B00">
        <w:rPr>
          <w:szCs w:val="22"/>
        </w:rPr>
        <w:t xml:space="preserve"> o wartości po</w:t>
      </w:r>
      <w:r>
        <w:rPr>
          <w:szCs w:val="22"/>
        </w:rPr>
        <w:t>ni</w:t>
      </w:r>
      <w:r w:rsidRPr="00D26B00">
        <w:rPr>
          <w:szCs w:val="22"/>
        </w:rPr>
        <w:t xml:space="preserve">żej </w:t>
      </w:r>
      <w:r w:rsidRPr="00B56FC0">
        <w:rPr>
          <w:szCs w:val="22"/>
        </w:rPr>
        <w:t>207 000 euro.</w:t>
      </w:r>
      <w:r w:rsidRPr="00D26B00">
        <w:rPr>
          <w:i/>
          <w:szCs w:val="22"/>
        </w:rPr>
        <w:t xml:space="preserve"> </w:t>
      </w:r>
    </w:p>
    <w:p w:rsidR="00091ED7" w:rsidRPr="006847C9" w:rsidRDefault="00091ED7" w:rsidP="006847C9">
      <w:pPr>
        <w:pStyle w:val="Tekstpodstawowy"/>
      </w:pPr>
    </w:p>
    <w:p w:rsidR="00091ED7" w:rsidRPr="006847C9" w:rsidRDefault="00091ED7" w:rsidP="006847C9"/>
    <w:p w:rsidR="00091ED7" w:rsidRPr="009425DF" w:rsidRDefault="00091ED7" w:rsidP="009425DF">
      <w:pPr>
        <w:rPr>
          <w:rStyle w:val="Pogrubienie"/>
          <w:b w:val="0"/>
        </w:rPr>
      </w:pPr>
      <w:r w:rsidRPr="009425DF">
        <w:rPr>
          <w:b/>
        </w:rPr>
        <w:t>ZAMAWIAJĄCY:</w:t>
      </w:r>
    </w:p>
    <w:p w:rsidR="00091ED7" w:rsidRPr="006847C9" w:rsidRDefault="00091ED7" w:rsidP="009425DF">
      <w:pPr>
        <w:rPr>
          <w:rStyle w:val="Pogrubienie"/>
          <w:b w:val="0"/>
        </w:rPr>
      </w:pPr>
      <w:r w:rsidRPr="006847C9">
        <w:rPr>
          <w:rStyle w:val="Pogrubienie"/>
          <w:b w:val="0"/>
        </w:rPr>
        <w:t xml:space="preserve">Miejski Zarząd Lokali </w:t>
      </w:r>
      <w:r w:rsidRPr="00B56FC0">
        <w:rPr>
          <w:rStyle w:val="Pogrubienie"/>
          <w:b w:val="0"/>
        </w:rPr>
        <w:t>Komunalnych w Opolu- ul. Ozimska 19, 45-015 Opole</w:t>
      </w:r>
    </w:p>
    <w:p w:rsidR="00091ED7" w:rsidRPr="006847C9" w:rsidRDefault="00091ED7" w:rsidP="009425DF">
      <w:pPr>
        <w:rPr>
          <w:rStyle w:val="Pogrubienie"/>
          <w:b w:val="0"/>
        </w:rPr>
      </w:pPr>
      <w:r w:rsidRPr="006847C9">
        <w:rPr>
          <w:rStyle w:val="Pogrubienie"/>
          <w:b w:val="0"/>
        </w:rPr>
        <w:t xml:space="preserve">Strona internetowa Zamawiającego: </w:t>
      </w:r>
      <w:hyperlink r:id="rId9" w:history="1">
        <w:r w:rsidRPr="00576716">
          <w:rPr>
            <w:rStyle w:val="Hipercze"/>
          </w:rPr>
          <w:t>www.bip.um.opole.pl</w:t>
        </w:r>
      </w:hyperlink>
      <w:r>
        <w:rPr>
          <w:rStyle w:val="Pogrubienie"/>
          <w:b w:val="0"/>
        </w:rPr>
        <w:t xml:space="preserve"> </w:t>
      </w:r>
    </w:p>
    <w:p w:rsidR="00091ED7" w:rsidRDefault="00091ED7" w:rsidP="009425DF"/>
    <w:p w:rsidR="00091ED7" w:rsidRDefault="00091ED7" w:rsidP="009425DF"/>
    <w:p w:rsidR="00091ED7" w:rsidRPr="00B56FC0" w:rsidRDefault="00091ED7" w:rsidP="009425DF">
      <w:pPr>
        <w:rPr>
          <w:rStyle w:val="Pogrubienie"/>
          <w:b w:val="0"/>
        </w:rPr>
      </w:pPr>
      <w:r w:rsidRPr="00B56FC0">
        <w:rPr>
          <w:b/>
        </w:rPr>
        <w:t>PŁATNIK:</w:t>
      </w:r>
    </w:p>
    <w:p w:rsidR="00091ED7" w:rsidRPr="006847C9" w:rsidRDefault="00091ED7" w:rsidP="009425DF">
      <w:pPr>
        <w:rPr>
          <w:rStyle w:val="Pogrubienie"/>
          <w:b w:val="0"/>
        </w:rPr>
      </w:pPr>
      <w:r w:rsidRPr="00B56FC0">
        <w:rPr>
          <w:rStyle w:val="Pogrubienie"/>
          <w:b w:val="0"/>
        </w:rPr>
        <w:t>Miejski Zarząd Lokali Komunalnych w Opolu- ul. Ozimska 19, 45-015 Opole</w:t>
      </w:r>
    </w:p>
    <w:p w:rsidR="00091ED7" w:rsidRPr="006847C9" w:rsidRDefault="00091ED7" w:rsidP="009425DF">
      <w:pPr>
        <w:rPr>
          <w:rStyle w:val="Pogrubienie"/>
          <w:b w:val="0"/>
        </w:rPr>
      </w:pPr>
      <w:r w:rsidRPr="009425DF">
        <w:rPr>
          <w:rStyle w:val="Pogrubienie"/>
          <w:b w:val="0"/>
        </w:rPr>
        <w:t>NIP: 754-30-78-145</w:t>
      </w:r>
      <w:r>
        <w:rPr>
          <w:rStyle w:val="Pogrubienie"/>
          <w:b w:val="0"/>
        </w:rPr>
        <w:t xml:space="preserve">, REGON: </w:t>
      </w:r>
      <w:r w:rsidR="00EE149E">
        <w:rPr>
          <w:rStyle w:val="Pogrubienie"/>
          <w:b w:val="0"/>
        </w:rPr>
        <w:t>161555210</w:t>
      </w:r>
    </w:p>
    <w:p w:rsidR="00091ED7" w:rsidRDefault="00091ED7" w:rsidP="00A35856"/>
    <w:p w:rsidR="00091ED7" w:rsidRDefault="00091ED7" w:rsidP="00A35856"/>
    <w:p w:rsidR="00091ED7" w:rsidRPr="009425DF" w:rsidRDefault="00091ED7" w:rsidP="00A35856">
      <w:pPr>
        <w:rPr>
          <w:rStyle w:val="Pogrubienie"/>
          <w:b w:val="0"/>
        </w:rPr>
      </w:pPr>
      <w:r>
        <w:rPr>
          <w:b/>
        </w:rPr>
        <w:t>PODSTAWA PRAWNA</w:t>
      </w:r>
      <w:r w:rsidRPr="009425DF">
        <w:rPr>
          <w:b/>
        </w:rPr>
        <w:t>:</w:t>
      </w:r>
    </w:p>
    <w:p w:rsidR="00091ED7" w:rsidRPr="006847C9" w:rsidRDefault="00091ED7" w:rsidP="00A35856">
      <w:pPr>
        <w:rPr>
          <w:rStyle w:val="Pogrubienie"/>
          <w:b w:val="0"/>
        </w:rPr>
      </w:pPr>
      <w:r>
        <w:rPr>
          <w:szCs w:val="22"/>
        </w:rPr>
        <w:t>Ustawa</w:t>
      </w:r>
      <w:r w:rsidRPr="00A35856">
        <w:rPr>
          <w:szCs w:val="22"/>
        </w:rPr>
        <w:t xml:space="preserve"> z 29 stycz</w:t>
      </w:r>
      <w:r>
        <w:rPr>
          <w:szCs w:val="22"/>
        </w:rPr>
        <w:t xml:space="preserve">nia 2004 r. </w:t>
      </w:r>
      <w:r w:rsidRPr="00A35856">
        <w:rPr>
          <w:szCs w:val="22"/>
        </w:rPr>
        <w:t xml:space="preserve">Prawo zamówień publicznych (Dz. U. z 2013 r. poz. 907 z </w:t>
      </w:r>
      <w:proofErr w:type="spellStart"/>
      <w:r w:rsidRPr="00A35856">
        <w:rPr>
          <w:szCs w:val="22"/>
        </w:rPr>
        <w:t>późn</w:t>
      </w:r>
      <w:proofErr w:type="spellEnd"/>
      <w:r w:rsidRPr="00A35856">
        <w:rPr>
          <w:szCs w:val="22"/>
        </w:rPr>
        <w:t>. zm.)</w:t>
      </w:r>
      <w:r>
        <w:rPr>
          <w:szCs w:val="22"/>
        </w:rPr>
        <w:t>, zwana dalej „ustawą”.</w:t>
      </w:r>
    </w:p>
    <w:p w:rsidR="00091ED7" w:rsidRDefault="00091ED7" w:rsidP="00A35856"/>
    <w:p w:rsidR="00091ED7" w:rsidRDefault="00091ED7" w:rsidP="00A35856"/>
    <w:p w:rsidR="00091ED7" w:rsidRDefault="00091ED7" w:rsidP="0027250B">
      <w:bookmarkStart w:id="0" w:name="_GoBack"/>
      <w:bookmarkEnd w:id="0"/>
    </w:p>
    <w:p w:rsidR="00091ED7" w:rsidRPr="00F26B59" w:rsidRDefault="00091ED7" w:rsidP="0027250B">
      <w:pPr>
        <w:pStyle w:val="Tekstpodstawowy"/>
      </w:pPr>
      <w:r>
        <w:br w:type="page"/>
      </w:r>
    </w:p>
    <w:p w:rsidR="00091ED7" w:rsidRDefault="00091ED7" w:rsidP="0027250B">
      <w:pPr>
        <w:tabs>
          <w:tab w:val="left" w:pos="0"/>
        </w:tabs>
        <w:rPr>
          <w:b/>
          <w:szCs w:val="22"/>
        </w:rPr>
      </w:pPr>
      <w:r>
        <w:rPr>
          <w:b/>
          <w:szCs w:val="22"/>
        </w:rPr>
        <w:lastRenderedPageBreak/>
        <w:t>Spis treści</w:t>
      </w:r>
    </w:p>
    <w:p w:rsidR="00091ED7" w:rsidRDefault="00091ED7" w:rsidP="0027250B">
      <w:pPr>
        <w:tabs>
          <w:tab w:val="left" w:pos="0"/>
        </w:tabs>
        <w:rPr>
          <w:b/>
          <w:szCs w:val="22"/>
        </w:rPr>
      </w:pPr>
    </w:p>
    <w:p w:rsidR="00091ED7" w:rsidRDefault="00091ED7" w:rsidP="00B1036C">
      <w:pPr>
        <w:pStyle w:val="Akapitzlist"/>
        <w:numPr>
          <w:ilvl w:val="0"/>
          <w:numId w:val="34"/>
        </w:numPr>
        <w:tabs>
          <w:tab w:val="left" w:pos="1418"/>
        </w:tabs>
        <w:ind w:left="1418" w:hanging="1418"/>
        <w:rPr>
          <w:szCs w:val="22"/>
        </w:rPr>
      </w:pPr>
      <w:r w:rsidRPr="00B1036C">
        <w:rPr>
          <w:szCs w:val="22"/>
        </w:rPr>
        <w:t>Opis przedmiotu zamówienia</w:t>
      </w:r>
    </w:p>
    <w:p w:rsidR="00091ED7" w:rsidRPr="00B1036C" w:rsidRDefault="00091ED7" w:rsidP="00B1036C">
      <w:pPr>
        <w:pStyle w:val="Akapitzlist"/>
        <w:numPr>
          <w:ilvl w:val="0"/>
          <w:numId w:val="34"/>
        </w:numPr>
        <w:tabs>
          <w:tab w:val="left" w:pos="1418"/>
        </w:tabs>
        <w:ind w:left="1418" w:hanging="1418"/>
        <w:rPr>
          <w:szCs w:val="22"/>
        </w:rPr>
      </w:pPr>
      <w:r w:rsidRPr="00B1036C">
        <w:rPr>
          <w:szCs w:val="22"/>
        </w:rPr>
        <w:t>Warunki udziału w postępowaniu oraz opis sposobu dokonywania oceny spełniania tych warunków</w:t>
      </w:r>
    </w:p>
    <w:p w:rsidR="00091ED7" w:rsidRDefault="00091ED7" w:rsidP="00B1036C">
      <w:pPr>
        <w:pStyle w:val="Akapitzlist"/>
        <w:numPr>
          <w:ilvl w:val="0"/>
          <w:numId w:val="34"/>
        </w:numPr>
        <w:tabs>
          <w:tab w:val="left" w:pos="1418"/>
        </w:tabs>
        <w:ind w:left="1418" w:hanging="1418"/>
        <w:rPr>
          <w:szCs w:val="22"/>
        </w:rPr>
      </w:pPr>
      <w:r w:rsidRPr="00B1036C">
        <w:rPr>
          <w:szCs w:val="22"/>
        </w:rPr>
        <w:t>Oświadczenia lub dokumenty</w:t>
      </w:r>
      <w:r>
        <w:rPr>
          <w:szCs w:val="22"/>
        </w:rPr>
        <w:t>,</w:t>
      </w:r>
      <w:r w:rsidRPr="00B1036C">
        <w:rPr>
          <w:szCs w:val="22"/>
        </w:rPr>
        <w:t xml:space="preserve"> jakie mają dostarczyć wykonawcy w celu potwierdzenia spełniania warunków udziału w postępowaniu</w:t>
      </w:r>
    </w:p>
    <w:p w:rsidR="00091ED7" w:rsidRDefault="00091ED7" w:rsidP="00B1036C">
      <w:pPr>
        <w:pStyle w:val="Akapitzlist"/>
        <w:numPr>
          <w:ilvl w:val="0"/>
          <w:numId w:val="34"/>
        </w:numPr>
        <w:tabs>
          <w:tab w:val="left" w:pos="1418"/>
        </w:tabs>
        <w:ind w:left="1418" w:hanging="1418"/>
        <w:rPr>
          <w:szCs w:val="22"/>
        </w:rPr>
      </w:pPr>
      <w:r w:rsidRPr="00B1036C">
        <w:rPr>
          <w:szCs w:val="22"/>
        </w:rPr>
        <w:t>Wymagania dotyczące wadium</w:t>
      </w:r>
    </w:p>
    <w:p w:rsidR="00091ED7" w:rsidRDefault="00091ED7" w:rsidP="00B1036C">
      <w:pPr>
        <w:pStyle w:val="Akapitzlist"/>
        <w:numPr>
          <w:ilvl w:val="0"/>
          <w:numId w:val="34"/>
        </w:numPr>
        <w:tabs>
          <w:tab w:val="left" w:pos="1418"/>
        </w:tabs>
        <w:ind w:left="1418" w:hanging="1418"/>
        <w:rPr>
          <w:szCs w:val="22"/>
        </w:rPr>
      </w:pPr>
      <w:r>
        <w:rPr>
          <w:szCs w:val="22"/>
        </w:rPr>
        <w:t>Termin związania z ofertą</w:t>
      </w:r>
    </w:p>
    <w:p w:rsidR="00091ED7" w:rsidRDefault="00091ED7" w:rsidP="00B1036C">
      <w:pPr>
        <w:pStyle w:val="Akapitzlist"/>
        <w:numPr>
          <w:ilvl w:val="0"/>
          <w:numId w:val="34"/>
        </w:numPr>
        <w:tabs>
          <w:tab w:val="left" w:pos="1418"/>
        </w:tabs>
        <w:ind w:left="1418" w:hanging="1418"/>
        <w:rPr>
          <w:szCs w:val="22"/>
        </w:rPr>
      </w:pPr>
      <w:r w:rsidRPr="00B1036C">
        <w:rPr>
          <w:szCs w:val="22"/>
        </w:rPr>
        <w:t>Informacje o sposobie porozumiewania się zamawiającego z wykonawcami</w:t>
      </w:r>
    </w:p>
    <w:p w:rsidR="00091ED7" w:rsidRDefault="00091ED7" w:rsidP="00B1036C">
      <w:pPr>
        <w:pStyle w:val="Akapitzlist"/>
        <w:numPr>
          <w:ilvl w:val="0"/>
          <w:numId w:val="34"/>
        </w:numPr>
        <w:tabs>
          <w:tab w:val="left" w:pos="1418"/>
        </w:tabs>
        <w:ind w:left="1418" w:hanging="1418"/>
        <w:rPr>
          <w:szCs w:val="22"/>
        </w:rPr>
      </w:pPr>
      <w:r>
        <w:rPr>
          <w:szCs w:val="22"/>
        </w:rPr>
        <w:t>Inne zalecenia i zastrzeżenia</w:t>
      </w:r>
    </w:p>
    <w:p w:rsidR="00091ED7" w:rsidRDefault="00091ED7" w:rsidP="0067097C">
      <w:pPr>
        <w:pStyle w:val="Akapitzlist"/>
        <w:numPr>
          <w:ilvl w:val="0"/>
          <w:numId w:val="34"/>
        </w:numPr>
        <w:tabs>
          <w:tab w:val="left" w:pos="1418"/>
        </w:tabs>
        <w:ind w:left="1418" w:hanging="1418"/>
        <w:rPr>
          <w:szCs w:val="22"/>
        </w:rPr>
      </w:pPr>
      <w:r w:rsidRPr="00B1036C">
        <w:rPr>
          <w:szCs w:val="22"/>
        </w:rPr>
        <w:t>Opis sposobu przygotowania oferty</w:t>
      </w:r>
    </w:p>
    <w:p w:rsidR="00091ED7" w:rsidRDefault="00091ED7" w:rsidP="0067097C">
      <w:pPr>
        <w:pStyle w:val="Akapitzlist"/>
        <w:numPr>
          <w:ilvl w:val="0"/>
          <w:numId w:val="34"/>
        </w:numPr>
        <w:tabs>
          <w:tab w:val="left" w:pos="1418"/>
        </w:tabs>
        <w:ind w:left="1418" w:hanging="1418"/>
        <w:rPr>
          <w:szCs w:val="22"/>
        </w:rPr>
      </w:pPr>
      <w:r w:rsidRPr="0067097C">
        <w:rPr>
          <w:szCs w:val="22"/>
        </w:rPr>
        <w:t>Miejsce oraz termin składania i otwarcia ofert</w:t>
      </w:r>
    </w:p>
    <w:p w:rsidR="00091ED7" w:rsidRDefault="00091ED7" w:rsidP="0067097C">
      <w:pPr>
        <w:pStyle w:val="Akapitzlist"/>
        <w:numPr>
          <w:ilvl w:val="0"/>
          <w:numId w:val="34"/>
        </w:numPr>
        <w:tabs>
          <w:tab w:val="left" w:pos="1418"/>
        </w:tabs>
        <w:ind w:left="1418" w:hanging="1418"/>
        <w:rPr>
          <w:szCs w:val="22"/>
        </w:rPr>
      </w:pPr>
      <w:r w:rsidRPr="0067097C">
        <w:rPr>
          <w:szCs w:val="22"/>
        </w:rPr>
        <w:t>Opis sposobu obliczenia ceny</w:t>
      </w:r>
      <w:r>
        <w:rPr>
          <w:szCs w:val="22"/>
        </w:rPr>
        <w:t xml:space="preserve"> oferty</w:t>
      </w:r>
    </w:p>
    <w:p w:rsidR="00091ED7" w:rsidRDefault="00091ED7" w:rsidP="0067097C">
      <w:pPr>
        <w:pStyle w:val="Akapitzlist"/>
        <w:numPr>
          <w:ilvl w:val="0"/>
          <w:numId w:val="34"/>
        </w:numPr>
        <w:tabs>
          <w:tab w:val="left" w:pos="1418"/>
        </w:tabs>
        <w:ind w:left="1418" w:hanging="1418"/>
        <w:rPr>
          <w:szCs w:val="22"/>
        </w:rPr>
      </w:pPr>
      <w:r>
        <w:rPr>
          <w:szCs w:val="22"/>
        </w:rPr>
        <w:t>Opis kryteriów wyboru</w:t>
      </w:r>
      <w:r w:rsidRPr="0067097C">
        <w:rPr>
          <w:szCs w:val="22"/>
        </w:rPr>
        <w:t xml:space="preserve"> oferty</w:t>
      </w:r>
    </w:p>
    <w:p w:rsidR="00091ED7" w:rsidRDefault="00091ED7" w:rsidP="0067097C">
      <w:pPr>
        <w:pStyle w:val="Akapitzlist"/>
        <w:numPr>
          <w:ilvl w:val="0"/>
          <w:numId w:val="34"/>
        </w:numPr>
        <w:tabs>
          <w:tab w:val="left" w:pos="1418"/>
        </w:tabs>
        <w:ind w:left="1418" w:hanging="1418"/>
        <w:rPr>
          <w:szCs w:val="22"/>
        </w:rPr>
      </w:pPr>
      <w:r>
        <w:rPr>
          <w:szCs w:val="22"/>
        </w:rPr>
        <w:t>Formalności</w:t>
      </w:r>
      <w:r w:rsidRPr="00B1036C">
        <w:rPr>
          <w:szCs w:val="22"/>
        </w:rPr>
        <w:t xml:space="preserve"> po wyborze oferty </w:t>
      </w:r>
    </w:p>
    <w:p w:rsidR="00091ED7" w:rsidRDefault="00091ED7" w:rsidP="0067097C">
      <w:pPr>
        <w:pStyle w:val="Akapitzlist"/>
        <w:numPr>
          <w:ilvl w:val="0"/>
          <w:numId w:val="34"/>
        </w:numPr>
        <w:tabs>
          <w:tab w:val="left" w:pos="1418"/>
        </w:tabs>
        <w:ind w:left="1418" w:hanging="1418"/>
        <w:rPr>
          <w:szCs w:val="22"/>
        </w:rPr>
      </w:pPr>
      <w:r>
        <w:rPr>
          <w:szCs w:val="22"/>
        </w:rPr>
        <w:t>Zabezpieczenie</w:t>
      </w:r>
      <w:r w:rsidRPr="0067097C">
        <w:rPr>
          <w:szCs w:val="22"/>
        </w:rPr>
        <w:t xml:space="preserve"> należytego wykonania umowy</w:t>
      </w:r>
    </w:p>
    <w:p w:rsidR="00091ED7" w:rsidRPr="0067097C" w:rsidRDefault="00091ED7" w:rsidP="0067097C">
      <w:pPr>
        <w:pStyle w:val="Akapitzlist"/>
        <w:numPr>
          <w:ilvl w:val="0"/>
          <w:numId w:val="34"/>
        </w:numPr>
        <w:tabs>
          <w:tab w:val="left" w:pos="1418"/>
        </w:tabs>
        <w:ind w:left="1418" w:hanging="1418"/>
        <w:rPr>
          <w:szCs w:val="22"/>
        </w:rPr>
      </w:pPr>
      <w:r w:rsidRPr="0067097C">
        <w:rPr>
          <w:szCs w:val="22"/>
        </w:rPr>
        <w:t>Pouczenie o środkach ochrony prawnej</w:t>
      </w:r>
    </w:p>
    <w:p w:rsidR="00091ED7" w:rsidRPr="0067097C" w:rsidRDefault="00091ED7" w:rsidP="0067097C">
      <w:pPr>
        <w:rPr>
          <w:szCs w:val="22"/>
        </w:rPr>
      </w:pPr>
      <w:r w:rsidRPr="0067097C">
        <w:rPr>
          <w:szCs w:val="22"/>
        </w:rPr>
        <w:t>Wzór oferty</w:t>
      </w:r>
    </w:p>
    <w:p w:rsidR="00091ED7" w:rsidRPr="00B1036C" w:rsidRDefault="00091ED7" w:rsidP="0067097C">
      <w:pPr>
        <w:jc w:val="left"/>
        <w:rPr>
          <w:szCs w:val="22"/>
        </w:rPr>
      </w:pPr>
      <w:r w:rsidRPr="00B1036C">
        <w:rPr>
          <w:szCs w:val="22"/>
        </w:rPr>
        <w:t xml:space="preserve">Wzory załączników do oferty  </w:t>
      </w:r>
    </w:p>
    <w:p w:rsidR="00091ED7" w:rsidRPr="00B1036C" w:rsidRDefault="00091ED7" w:rsidP="0067097C">
      <w:pPr>
        <w:jc w:val="left"/>
        <w:rPr>
          <w:szCs w:val="22"/>
        </w:rPr>
      </w:pPr>
      <w:r w:rsidRPr="00B1036C">
        <w:rPr>
          <w:szCs w:val="22"/>
        </w:rPr>
        <w:t>Wzór umowy</w:t>
      </w:r>
    </w:p>
    <w:p w:rsidR="00091ED7" w:rsidRDefault="00091ED7" w:rsidP="0027250B">
      <w:pPr>
        <w:tabs>
          <w:tab w:val="center" w:pos="-1440"/>
        </w:tabs>
        <w:jc w:val="left"/>
        <w:rPr>
          <w:szCs w:val="22"/>
        </w:rPr>
      </w:pPr>
    </w:p>
    <w:p w:rsidR="00091ED7" w:rsidRDefault="00091ED7" w:rsidP="0027250B">
      <w:pPr>
        <w:tabs>
          <w:tab w:val="center" w:pos="-1440"/>
        </w:tabs>
        <w:jc w:val="left"/>
        <w:rPr>
          <w:szCs w:val="22"/>
        </w:rPr>
      </w:pPr>
    </w:p>
    <w:p w:rsidR="00091ED7" w:rsidRPr="00FA14D0" w:rsidRDefault="00091ED7" w:rsidP="0027250B">
      <w:pPr>
        <w:tabs>
          <w:tab w:val="center" w:pos="-1440"/>
        </w:tabs>
        <w:jc w:val="left"/>
        <w:rPr>
          <w:szCs w:val="22"/>
        </w:rPr>
      </w:pPr>
    </w:p>
    <w:p w:rsidR="00091ED7" w:rsidRDefault="00091ED7" w:rsidP="0027250B">
      <w:pPr>
        <w:tabs>
          <w:tab w:val="center" w:pos="-1440"/>
        </w:tabs>
        <w:jc w:val="center"/>
      </w:pPr>
    </w:p>
    <w:p w:rsidR="00091ED7" w:rsidRDefault="00091ED7" w:rsidP="0027250B">
      <w:pPr>
        <w:autoSpaceDE w:val="0"/>
        <w:autoSpaceDN w:val="0"/>
        <w:adjustRightInd w:val="0"/>
        <w:jc w:val="center"/>
        <w:rPr>
          <w:szCs w:val="22"/>
        </w:rPr>
      </w:pPr>
    </w:p>
    <w:p w:rsidR="00091ED7" w:rsidRDefault="00091ED7" w:rsidP="0027250B">
      <w:pPr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 xml:space="preserve">                                                                                  </w:t>
      </w:r>
    </w:p>
    <w:p w:rsidR="00091ED7" w:rsidRDefault="00091ED7" w:rsidP="0027250B">
      <w:pPr>
        <w:autoSpaceDE w:val="0"/>
        <w:autoSpaceDN w:val="0"/>
        <w:adjustRightInd w:val="0"/>
        <w:jc w:val="center"/>
        <w:rPr>
          <w:szCs w:val="22"/>
        </w:rPr>
      </w:pPr>
    </w:p>
    <w:p w:rsidR="00091ED7" w:rsidRDefault="00091ED7" w:rsidP="0027250B">
      <w:pPr>
        <w:autoSpaceDE w:val="0"/>
        <w:autoSpaceDN w:val="0"/>
        <w:adjustRightInd w:val="0"/>
        <w:jc w:val="center"/>
        <w:rPr>
          <w:szCs w:val="22"/>
        </w:rPr>
      </w:pPr>
    </w:p>
    <w:p w:rsidR="00091ED7" w:rsidRDefault="00091ED7" w:rsidP="0027250B">
      <w:pPr>
        <w:autoSpaceDE w:val="0"/>
        <w:autoSpaceDN w:val="0"/>
        <w:adjustRightInd w:val="0"/>
        <w:jc w:val="center"/>
        <w:rPr>
          <w:szCs w:val="22"/>
        </w:rPr>
      </w:pPr>
    </w:p>
    <w:p w:rsidR="00091ED7" w:rsidRDefault="00091ED7" w:rsidP="0027250B">
      <w:pPr>
        <w:autoSpaceDE w:val="0"/>
        <w:autoSpaceDN w:val="0"/>
        <w:adjustRightInd w:val="0"/>
        <w:jc w:val="center"/>
        <w:rPr>
          <w:szCs w:val="22"/>
        </w:rPr>
      </w:pPr>
    </w:p>
    <w:p w:rsidR="00091ED7" w:rsidRDefault="00091ED7" w:rsidP="0027250B">
      <w:pPr>
        <w:autoSpaceDE w:val="0"/>
        <w:autoSpaceDN w:val="0"/>
        <w:adjustRightInd w:val="0"/>
        <w:jc w:val="center"/>
        <w:rPr>
          <w:szCs w:val="22"/>
        </w:rPr>
      </w:pPr>
    </w:p>
    <w:p w:rsidR="00091ED7" w:rsidRDefault="00091ED7" w:rsidP="0027250B">
      <w:pPr>
        <w:autoSpaceDE w:val="0"/>
        <w:autoSpaceDN w:val="0"/>
        <w:adjustRightInd w:val="0"/>
        <w:jc w:val="center"/>
        <w:rPr>
          <w:szCs w:val="22"/>
        </w:rPr>
      </w:pPr>
    </w:p>
    <w:p w:rsidR="00091ED7" w:rsidRDefault="00091ED7" w:rsidP="0027250B">
      <w:pPr>
        <w:autoSpaceDE w:val="0"/>
        <w:autoSpaceDN w:val="0"/>
        <w:adjustRightInd w:val="0"/>
        <w:jc w:val="center"/>
        <w:rPr>
          <w:szCs w:val="22"/>
        </w:rPr>
      </w:pPr>
    </w:p>
    <w:p w:rsidR="00091ED7" w:rsidRDefault="00091ED7" w:rsidP="0027250B">
      <w:pPr>
        <w:jc w:val="center"/>
        <w:rPr>
          <w:b/>
          <w:szCs w:val="22"/>
        </w:rPr>
      </w:pPr>
      <w:r>
        <w:rPr>
          <w:b/>
          <w:szCs w:val="22"/>
        </w:rPr>
        <w:br w:type="page"/>
      </w:r>
    </w:p>
    <w:p w:rsidR="00091ED7" w:rsidRDefault="00091ED7" w:rsidP="00097B41"/>
    <w:p w:rsidR="00091ED7" w:rsidRPr="00822441" w:rsidRDefault="00091ED7" w:rsidP="00D10695">
      <w:pPr>
        <w:pStyle w:val="Nagwek1"/>
      </w:pPr>
      <w:r w:rsidRPr="00822441">
        <w:rPr>
          <w:rStyle w:val="Pogrubienie"/>
          <w:b/>
          <w:bCs/>
        </w:rPr>
        <w:t>Opis przedmiotu zamówienia</w:t>
      </w:r>
    </w:p>
    <w:p w:rsidR="00091ED7" w:rsidRDefault="00091ED7" w:rsidP="0027250B">
      <w:pPr>
        <w:rPr>
          <w:szCs w:val="22"/>
        </w:rPr>
      </w:pPr>
    </w:p>
    <w:p w:rsidR="00091ED7" w:rsidRDefault="00091ED7" w:rsidP="0027250B">
      <w:pPr>
        <w:rPr>
          <w:szCs w:val="22"/>
        </w:rPr>
      </w:pPr>
    </w:p>
    <w:p w:rsidR="00091ED7" w:rsidRPr="00D55BA1" w:rsidRDefault="00091ED7" w:rsidP="00B23FB5">
      <w:pPr>
        <w:pStyle w:val="Akapitzlist"/>
        <w:numPr>
          <w:ilvl w:val="0"/>
          <w:numId w:val="5"/>
        </w:numPr>
        <w:rPr>
          <w:b/>
          <w:szCs w:val="22"/>
        </w:rPr>
      </w:pPr>
      <w:r w:rsidRPr="00D55BA1">
        <w:rPr>
          <w:b/>
          <w:szCs w:val="22"/>
        </w:rPr>
        <w:t>Przedmiot zamówienia – informacje ogólne</w:t>
      </w:r>
    </w:p>
    <w:p w:rsidR="00091ED7" w:rsidRDefault="00091ED7" w:rsidP="007E0D10">
      <w:pPr>
        <w:rPr>
          <w:szCs w:val="22"/>
        </w:rPr>
      </w:pPr>
    </w:p>
    <w:p w:rsidR="00091ED7" w:rsidRDefault="00091ED7" w:rsidP="00B23FB5">
      <w:pPr>
        <w:pStyle w:val="Akapitzlist"/>
        <w:numPr>
          <w:ilvl w:val="0"/>
          <w:numId w:val="6"/>
        </w:numPr>
        <w:rPr>
          <w:szCs w:val="22"/>
        </w:rPr>
      </w:pPr>
      <w:r w:rsidRPr="007E0D10">
        <w:rPr>
          <w:szCs w:val="22"/>
        </w:rPr>
        <w:t xml:space="preserve">Przedmiotem zamówienia jest </w:t>
      </w:r>
      <w:r>
        <w:rPr>
          <w:szCs w:val="22"/>
        </w:rPr>
        <w:t xml:space="preserve">dostawa </w:t>
      </w:r>
      <w:r w:rsidRPr="007E0D10">
        <w:rPr>
          <w:szCs w:val="22"/>
        </w:rPr>
        <w:t>sprzętu oraz oprogramowania komputerowego</w:t>
      </w:r>
      <w:r>
        <w:rPr>
          <w:szCs w:val="22"/>
        </w:rPr>
        <w:t>,</w:t>
      </w:r>
      <w:r w:rsidRPr="007E0D10">
        <w:rPr>
          <w:szCs w:val="22"/>
        </w:rPr>
        <w:t xml:space="preserve"> </w:t>
      </w:r>
      <w:r>
        <w:rPr>
          <w:szCs w:val="22"/>
        </w:rPr>
        <w:t>związana z rozbudową</w:t>
      </w:r>
      <w:r w:rsidRPr="007E0D10">
        <w:rPr>
          <w:szCs w:val="22"/>
        </w:rPr>
        <w:t xml:space="preserve"> infrastruktury informatycznej w Miejskim Zarządzie Lokali Komunalnych w Opolu.</w:t>
      </w:r>
    </w:p>
    <w:p w:rsidR="00091ED7" w:rsidRPr="00B56FC0" w:rsidRDefault="00091ED7" w:rsidP="00B23FB5">
      <w:pPr>
        <w:pStyle w:val="Akapitzlist"/>
        <w:numPr>
          <w:ilvl w:val="0"/>
          <w:numId w:val="6"/>
        </w:numPr>
        <w:rPr>
          <w:szCs w:val="22"/>
        </w:rPr>
      </w:pPr>
      <w:r w:rsidRPr="00B56FC0">
        <w:rPr>
          <w:szCs w:val="22"/>
        </w:rPr>
        <w:t>Wykaz objętych zamówieniem elementów zawiera szczegółowy opis przedmiotu zamówienia.</w:t>
      </w:r>
    </w:p>
    <w:p w:rsidR="00091ED7" w:rsidRPr="00B56FC0" w:rsidRDefault="00091ED7" w:rsidP="00B23FB5">
      <w:pPr>
        <w:pStyle w:val="Akapitzlist"/>
        <w:numPr>
          <w:ilvl w:val="0"/>
          <w:numId w:val="6"/>
        </w:numPr>
        <w:rPr>
          <w:szCs w:val="22"/>
        </w:rPr>
      </w:pPr>
      <w:r w:rsidRPr="00B56FC0">
        <w:rPr>
          <w:szCs w:val="22"/>
        </w:rPr>
        <w:t>Zamawiający nie dopuszcza możliwości składania ofert częściowych, wariantowych i nie będzie wybierał najkorzystniejszej oferty z zastosowaniem aukcji elektronicznej, wymaga złożenia oferty zgodnej z przedmiotem zamówienia.</w:t>
      </w:r>
    </w:p>
    <w:p w:rsidR="00091ED7" w:rsidRDefault="00091ED7" w:rsidP="00B23FB5">
      <w:pPr>
        <w:pStyle w:val="Akapitzlist"/>
        <w:numPr>
          <w:ilvl w:val="0"/>
          <w:numId w:val="6"/>
        </w:numPr>
        <w:rPr>
          <w:szCs w:val="22"/>
        </w:rPr>
      </w:pPr>
      <w:r w:rsidRPr="007E0D10">
        <w:rPr>
          <w:szCs w:val="22"/>
        </w:rPr>
        <w:t>Zakres zamówienia obejmuje montaż sprzętu w miejscu</w:t>
      </w:r>
      <w:r>
        <w:rPr>
          <w:szCs w:val="22"/>
        </w:rPr>
        <w:t xml:space="preserve"> wskazanym przez Zamawiającego.</w:t>
      </w:r>
    </w:p>
    <w:p w:rsidR="00091ED7" w:rsidRDefault="00091ED7" w:rsidP="00CE469A">
      <w:pPr>
        <w:ind w:left="360"/>
        <w:rPr>
          <w:szCs w:val="22"/>
        </w:rPr>
      </w:pPr>
    </w:p>
    <w:p w:rsidR="00091ED7" w:rsidRPr="00CE469A" w:rsidRDefault="00091ED7" w:rsidP="00CE469A">
      <w:pPr>
        <w:ind w:left="360"/>
        <w:rPr>
          <w:szCs w:val="22"/>
        </w:rPr>
      </w:pPr>
    </w:p>
    <w:p w:rsidR="00091ED7" w:rsidRPr="00D55BA1" w:rsidRDefault="00091ED7" w:rsidP="00B23FB5">
      <w:pPr>
        <w:pStyle w:val="Akapitzlist"/>
        <w:numPr>
          <w:ilvl w:val="0"/>
          <w:numId w:val="5"/>
        </w:numPr>
        <w:rPr>
          <w:b/>
          <w:szCs w:val="22"/>
        </w:rPr>
      </w:pPr>
      <w:r>
        <w:rPr>
          <w:b/>
          <w:szCs w:val="22"/>
        </w:rPr>
        <w:t>Szczegółowy opis p</w:t>
      </w:r>
      <w:r w:rsidRPr="00D55BA1">
        <w:rPr>
          <w:b/>
          <w:szCs w:val="22"/>
        </w:rPr>
        <w:t>rzedmiot</w:t>
      </w:r>
      <w:r>
        <w:rPr>
          <w:b/>
          <w:szCs w:val="22"/>
        </w:rPr>
        <w:t>u</w:t>
      </w:r>
      <w:r w:rsidRPr="00D55BA1">
        <w:rPr>
          <w:b/>
          <w:szCs w:val="22"/>
        </w:rPr>
        <w:t xml:space="preserve"> zamówienia</w:t>
      </w:r>
    </w:p>
    <w:p w:rsidR="00091ED7" w:rsidRDefault="00091ED7" w:rsidP="00D55BA1">
      <w:pPr>
        <w:rPr>
          <w:szCs w:val="22"/>
        </w:rPr>
      </w:pPr>
    </w:p>
    <w:p w:rsidR="00091ED7" w:rsidRPr="00D55BA1" w:rsidRDefault="00091ED7" w:rsidP="00D55BA1">
      <w:pPr>
        <w:rPr>
          <w:szCs w:val="22"/>
        </w:rPr>
      </w:pPr>
      <w:r>
        <w:rPr>
          <w:szCs w:val="22"/>
        </w:rPr>
        <w:t>Przedmiotem zamówienia jest dostawa sprzętu oraz oprogramowania komputerowego:</w:t>
      </w:r>
    </w:p>
    <w:p w:rsidR="00091ED7" w:rsidRDefault="00091ED7" w:rsidP="00A01BE7">
      <w:pPr>
        <w:rPr>
          <w:b/>
          <w:szCs w:val="22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7407"/>
        <w:gridCol w:w="850"/>
      </w:tblGrid>
      <w:tr w:rsidR="00091ED7" w:rsidRPr="00FD38AA" w:rsidTr="006C4A87">
        <w:tc>
          <w:tcPr>
            <w:tcW w:w="550" w:type="dxa"/>
            <w:shd w:val="clear" w:color="auto" w:fill="A6A6A6"/>
          </w:tcPr>
          <w:p w:rsidR="00091ED7" w:rsidRPr="006C4A87" w:rsidRDefault="00091ED7" w:rsidP="00FD38AA">
            <w:pPr>
              <w:rPr>
                <w:b/>
              </w:rPr>
            </w:pPr>
            <w:r w:rsidRPr="006C4A87">
              <w:rPr>
                <w:b/>
              </w:rPr>
              <w:t>Lp.</w:t>
            </w:r>
          </w:p>
        </w:tc>
        <w:tc>
          <w:tcPr>
            <w:tcW w:w="7407" w:type="dxa"/>
            <w:shd w:val="clear" w:color="auto" w:fill="A6A6A6"/>
          </w:tcPr>
          <w:p w:rsidR="00091ED7" w:rsidRPr="006C4A87" w:rsidRDefault="00091ED7" w:rsidP="00FD38AA">
            <w:pPr>
              <w:rPr>
                <w:b/>
              </w:rPr>
            </w:pPr>
            <w:r w:rsidRPr="006C4A87">
              <w:rPr>
                <w:b/>
              </w:rPr>
              <w:t>Sprzęt, model, oprogramowanie (nazwa)</w:t>
            </w:r>
          </w:p>
        </w:tc>
        <w:tc>
          <w:tcPr>
            <w:tcW w:w="850" w:type="dxa"/>
            <w:shd w:val="clear" w:color="auto" w:fill="A6A6A6"/>
          </w:tcPr>
          <w:p w:rsidR="00091ED7" w:rsidRPr="006C4A87" w:rsidRDefault="00091ED7" w:rsidP="00FD38AA">
            <w:pPr>
              <w:rPr>
                <w:b/>
                <w:szCs w:val="22"/>
              </w:rPr>
            </w:pPr>
            <w:r w:rsidRPr="006C4A87">
              <w:rPr>
                <w:b/>
                <w:szCs w:val="22"/>
              </w:rPr>
              <w:t>Ilość</w:t>
            </w:r>
          </w:p>
        </w:tc>
      </w:tr>
      <w:tr w:rsidR="00091ED7" w:rsidTr="006C4A87">
        <w:tc>
          <w:tcPr>
            <w:tcW w:w="550" w:type="dxa"/>
          </w:tcPr>
          <w:p w:rsidR="00091ED7" w:rsidRPr="006C4A87" w:rsidRDefault="00091ED7" w:rsidP="00FD38AA">
            <w:pPr>
              <w:rPr>
                <w:szCs w:val="22"/>
              </w:rPr>
            </w:pPr>
            <w:r w:rsidRPr="006C4A87">
              <w:rPr>
                <w:szCs w:val="22"/>
              </w:rPr>
              <w:t>1</w:t>
            </w:r>
          </w:p>
        </w:tc>
        <w:tc>
          <w:tcPr>
            <w:tcW w:w="7407" w:type="dxa"/>
          </w:tcPr>
          <w:p w:rsidR="00091ED7" w:rsidRPr="006C4A87" w:rsidRDefault="00091ED7" w:rsidP="00FD38AA">
            <w:pPr>
              <w:rPr>
                <w:szCs w:val="22"/>
              </w:rPr>
            </w:pPr>
            <w:r w:rsidRPr="006C4A87">
              <w:rPr>
                <w:szCs w:val="22"/>
              </w:rPr>
              <w:t>Serwer</w:t>
            </w:r>
          </w:p>
        </w:tc>
        <w:tc>
          <w:tcPr>
            <w:tcW w:w="850" w:type="dxa"/>
          </w:tcPr>
          <w:p w:rsidR="00091ED7" w:rsidRPr="006C4A87" w:rsidRDefault="00091ED7" w:rsidP="00FD38AA">
            <w:pPr>
              <w:rPr>
                <w:szCs w:val="22"/>
              </w:rPr>
            </w:pPr>
            <w:r w:rsidRPr="006C4A87">
              <w:rPr>
                <w:szCs w:val="22"/>
              </w:rPr>
              <w:t>1</w:t>
            </w:r>
          </w:p>
        </w:tc>
      </w:tr>
      <w:tr w:rsidR="00091ED7" w:rsidTr="006C4A87">
        <w:tc>
          <w:tcPr>
            <w:tcW w:w="550" w:type="dxa"/>
          </w:tcPr>
          <w:p w:rsidR="00091ED7" w:rsidRPr="006C4A87" w:rsidRDefault="00091ED7" w:rsidP="00FD38AA">
            <w:pPr>
              <w:rPr>
                <w:szCs w:val="22"/>
              </w:rPr>
            </w:pPr>
            <w:r w:rsidRPr="006C4A87">
              <w:rPr>
                <w:szCs w:val="22"/>
              </w:rPr>
              <w:t>2</w:t>
            </w:r>
          </w:p>
        </w:tc>
        <w:tc>
          <w:tcPr>
            <w:tcW w:w="7407" w:type="dxa"/>
          </w:tcPr>
          <w:p w:rsidR="00091ED7" w:rsidRPr="006C4A87" w:rsidRDefault="00091ED7" w:rsidP="00FD38AA">
            <w:pPr>
              <w:rPr>
                <w:szCs w:val="22"/>
              </w:rPr>
            </w:pPr>
            <w:r w:rsidRPr="006C4A87">
              <w:rPr>
                <w:szCs w:val="22"/>
              </w:rPr>
              <w:t>Zasilacz UPS</w:t>
            </w:r>
          </w:p>
        </w:tc>
        <w:tc>
          <w:tcPr>
            <w:tcW w:w="850" w:type="dxa"/>
          </w:tcPr>
          <w:p w:rsidR="00091ED7" w:rsidRPr="006C4A87" w:rsidRDefault="00091ED7" w:rsidP="00FD38AA">
            <w:pPr>
              <w:rPr>
                <w:szCs w:val="22"/>
              </w:rPr>
            </w:pPr>
            <w:r w:rsidRPr="006C4A87">
              <w:rPr>
                <w:szCs w:val="22"/>
              </w:rPr>
              <w:t>1</w:t>
            </w:r>
          </w:p>
        </w:tc>
      </w:tr>
      <w:tr w:rsidR="00091ED7" w:rsidTr="006C4A87">
        <w:tc>
          <w:tcPr>
            <w:tcW w:w="550" w:type="dxa"/>
          </w:tcPr>
          <w:p w:rsidR="00091ED7" w:rsidRPr="006C4A87" w:rsidRDefault="00091ED7" w:rsidP="00FD38AA">
            <w:pPr>
              <w:rPr>
                <w:szCs w:val="22"/>
              </w:rPr>
            </w:pPr>
            <w:r w:rsidRPr="006C4A87">
              <w:rPr>
                <w:szCs w:val="22"/>
              </w:rPr>
              <w:t>3</w:t>
            </w:r>
          </w:p>
        </w:tc>
        <w:tc>
          <w:tcPr>
            <w:tcW w:w="7407" w:type="dxa"/>
          </w:tcPr>
          <w:p w:rsidR="00091ED7" w:rsidRPr="006C4A87" w:rsidRDefault="00091ED7" w:rsidP="00FD38AA">
            <w:pPr>
              <w:rPr>
                <w:szCs w:val="22"/>
              </w:rPr>
            </w:pPr>
            <w:r w:rsidRPr="006C4A87">
              <w:rPr>
                <w:szCs w:val="22"/>
              </w:rPr>
              <w:t>Firewall</w:t>
            </w:r>
          </w:p>
        </w:tc>
        <w:tc>
          <w:tcPr>
            <w:tcW w:w="850" w:type="dxa"/>
          </w:tcPr>
          <w:p w:rsidR="00091ED7" w:rsidRPr="006C4A87" w:rsidRDefault="00091ED7" w:rsidP="00FD38AA">
            <w:pPr>
              <w:rPr>
                <w:szCs w:val="22"/>
              </w:rPr>
            </w:pPr>
            <w:r w:rsidRPr="006C4A87">
              <w:rPr>
                <w:szCs w:val="22"/>
              </w:rPr>
              <w:t>1</w:t>
            </w:r>
          </w:p>
        </w:tc>
      </w:tr>
      <w:tr w:rsidR="00091ED7" w:rsidTr="006C4A87">
        <w:tc>
          <w:tcPr>
            <w:tcW w:w="550" w:type="dxa"/>
          </w:tcPr>
          <w:p w:rsidR="00091ED7" w:rsidRPr="006C4A87" w:rsidRDefault="00091ED7" w:rsidP="00FD38AA">
            <w:pPr>
              <w:rPr>
                <w:szCs w:val="22"/>
              </w:rPr>
            </w:pPr>
            <w:r w:rsidRPr="006C4A87">
              <w:rPr>
                <w:szCs w:val="22"/>
              </w:rPr>
              <w:t>4</w:t>
            </w:r>
          </w:p>
        </w:tc>
        <w:tc>
          <w:tcPr>
            <w:tcW w:w="7407" w:type="dxa"/>
          </w:tcPr>
          <w:p w:rsidR="00091ED7" w:rsidRPr="006C4A87" w:rsidRDefault="00091ED7" w:rsidP="00FD38AA">
            <w:pPr>
              <w:rPr>
                <w:szCs w:val="22"/>
              </w:rPr>
            </w:pPr>
            <w:r w:rsidRPr="006C4A87">
              <w:rPr>
                <w:szCs w:val="22"/>
              </w:rPr>
              <w:t>Przełączniki sieciowe</w:t>
            </w:r>
          </w:p>
        </w:tc>
        <w:tc>
          <w:tcPr>
            <w:tcW w:w="850" w:type="dxa"/>
          </w:tcPr>
          <w:p w:rsidR="00091ED7" w:rsidRPr="006C4A87" w:rsidRDefault="00091ED7" w:rsidP="00FD38AA">
            <w:pPr>
              <w:rPr>
                <w:szCs w:val="22"/>
              </w:rPr>
            </w:pPr>
            <w:r w:rsidRPr="006C4A87">
              <w:rPr>
                <w:szCs w:val="22"/>
              </w:rPr>
              <w:t>4</w:t>
            </w:r>
          </w:p>
        </w:tc>
      </w:tr>
      <w:tr w:rsidR="00091ED7" w:rsidTr="006C4A87">
        <w:tc>
          <w:tcPr>
            <w:tcW w:w="550" w:type="dxa"/>
          </w:tcPr>
          <w:p w:rsidR="00091ED7" w:rsidRPr="006C4A87" w:rsidRDefault="00091ED7" w:rsidP="00FD38AA">
            <w:pPr>
              <w:rPr>
                <w:szCs w:val="22"/>
              </w:rPr>
            </w:pPr>
            <w:r w:rsidRPr="006C4A87">
              <w:rPr>
                <w:szCs w:val="22"/>
              </w:rPr>
              <w:t>5</w:t>
            </w:r>
          </w:p>
        </w:tc>
        <w:tc>
          <w:tcPr>
            <w:tcW w:w="7407" w:type="dxa"/>
          </w:tcPr>
          <w:p w:rsidR="00091ED7" w:rsidRPr="006C4A87" w:rsidRDefault="00091ED7" w:rsidP="00FD38AA">
            <w:pPr>
              <w:rPr>
                <w:szCs w:val="22"/>
              </w:rPr>
            </w:pPr>
            <w:r w:rsidRPr="006C4A87">
              <w:rPr>
                <w:szCs w:val="22"/>
              </w:rPr>
              <w:t>Dysk sieciowy</w:t>
            </w:r>
          </w:p>
        </w:tc>
        <w:tc>
          <w:tcPr>
            <w:tcW w:w="850" w:type="dxa"/>
          </w:tcPr>
          <w:p w:rsidR="00091ED7" w:rsidRPr="006C4A87" w:rsidRDefault="00091ED7" w:rsidP="00FD38AA">
            <w:pPr>
              <w:rPr>
                <w:szCs w:val="22"/>
              </w:rPr>
            </w:pPr>
            <w:r w:rsidRPr="006C4A87">
              <w:rPr>
                <w:szCs w:val="22"/>
              </w:rPr>
              <w:t>1</w:t>
            </w:r>
          </w:p>
        </w:tc>
      </w:tr>
      <w:tr w:rsidR="00091ED7" w:rsidTr="006C4A87">
        <w:tc>
          <w:tcPr>
            <w:tcW w:w="550" w:type="dxa"/>
          </w:tcPr>
          <w:p w:rsidR="00091ED7" w:rsidRPr="006C4A87" w:rsidRDefault="00091ED7" w:rsidP="00FD38AA">
            <w:pPr>
              <w:rPr>
                <w:szCs w:val="22"/>
              </w:rPr>
            </w:pPr>
            <w:r w:rsidRPr="006C4A87">
              <w:rPr>
                <w:szCs w:val="22"/>
              </w:rPr>
              <w:t>6</w:t>
            </w:r>
          </w:p>
        </w:tc>
        <w:tc>
          <w:tcPr>
            <w:tcW w:w="7407" w:type="dxa"/>
          </w:tcPr>
          <w:p w:rsidR="00091ED7" w:rsidRPr="006C4A87" w:rsidRDefault="00091ED7" w:rsidP="00FD38AA">
            <w:pPr>
              <w:rPr>
                <w:szCs w:val="22"/>
              </w:rPr>
            </w:pPr>
            <w:r w:rsidRPr="006C4A87">
              <w:rPr>
                <w:szCs w:val="22"/>
              </w:rPr>
              <w:t>Przenośny dysk zewnętrzny</w:t>
            </w:r>
          </w:p>
        </w:tc>
        <w:tc>
          <w:tcPr>
            <w:tcW w:w="850" w:type="dxa"/>
          </w:tcPr>
          <w:p w:rsidR="00091ED7" w:rsidRPr="006C4A87" w:rsidRDefault="00091ED7" w:rsidP="00FD38AA">
            <w:pPr>
              <w:rPr>
                <w:szCs w:val="22"/>
              </w:rPr>
            </w:pPr>
            <w:r w:rsidRPr="006C4A87">
              <w:rPr>
                <w:szCs w:val="22"/>
              </w:rPr>
              <w:t>3</w:t>
            </w:r>
          </w:p>
        </w:tc>
      </w:tr>
      <w:tr w:rsidR="00091ED7" w:rsidRPr="00E62347" w:rsidTr="006C4A87">
        <w:tc>
          <w:tcPr>
            <w:tcW w:w="550" w:type="dxa"/>
          </w:tcPr>
          <w:p w:rsidR="00091ED7" w:rsidRPr="006C4A87" w:rsidRDefault="00091ED7" w:rsidP="00FD38AA">
            <w:pPr>
              <w:rPr>
                <w:szCs w:val="22"/>
              </w:rPr>
            </w:pPr>
            <w:r w:rsidRPr="006C4A87">
              <w:rPr>
                <w:szCs w:val="22"/>
              </w:rPr>
              <w:t>7</w:t>
            </w:r>
          </w:p>
        </w:tc>
        <w:tc>
          <w:tcPr>
            <w:tcW w:w="7407" w:type="dxa"/>
          </w:tcPr>
          <w:p w:rsidR="00091ED7" w:rsidRPr="006C4A87" w:rsidRDefault="00091ED7" w:rsidP="00FD38AA">
            <w:pPr>
              <w:rPr>
                <w:szCs w:val="22"/>
                <w:lang w:val="en-US"/>
              </w:rPr>
            </w:pPr>
            <w:r w:rsidRPr="006C4A87">
              <w:rPr>
                <w:szCs w:val="22"/>
                <w:lang w:val="en-US"/>
              </w:rPr>
              <w:t xml:space="preserve">VMware </w:t>
            </w:r>
            <w:proofErr w:type="spellStart"/>
            <w:r w:rsidRPr="006C4A87">
              <w:rPr>
                <w:szCs w:val="22"/>
                <w:lang w:val="en-US"/>
              </w:rPr>
              <w:t>vSphere</w:t>
            </w:r>
            <w:proofErr w:type="spellEnd"/>
            <w:r w:rsidRPr="006C4A87">
              <w:rPr>
                <w:szCs w:val="22"/>
                <w:lang w:val="en-US"/>
              </w:rPr>
              <w:t xml:space="preserve"> 5 Essentials Kit for 3 hosts</w:t>
            </w:r>
          </w:p>
        </w:tc>
        <w:tc>
          <w:tcPr>
            <w:tcW w:w="850" w:type="dxa"/>
          </w:tcPr>
          <w:p w:rsidR="00091ED7" w:rsidRPr="006C4A87" w:rsidRDefault="00091ED7" w:rsidP="00FD38AA">
            <w:pPr>
              <w:rPr>
                <w:szCs w:val="22"/>
                <w:lang w:val="en-US"/>
              </w:rPr>
            </w:pPr>
            <w:r w:rsidRPr="006C4A87">
              <w:rPr>
                <w:szCs w:val="22"/>
                <w:lang w:val="en-US"/>
              </w:rPr>
              <w:t>1</w:t>
            </w:r>
          </w:p>
        </w:tc>
      </w:tr>
      <w:tr w:rsidR="00091ED7" w:rsidRPr="00E62347" w:rsidTr="006C4A87">
        <w:tc>
          <w:tcPr>
            <w:tcW w:w="550" w:type="dxa"/>
          </w:tcPr>
          <w:p w:rsidR="00091ED7" w:rsidRPr="006C4A87" w:rsidRDefault="00091ED7" w:rsidP="00FD38AA">
            <w:pPr>
              <w:rPr>
                <w:szCs w:val="22"/>
                <w:lang w:val="en-US"/>
              </w:rPr>
            </w:pPr>
            <w:r w:rsidRPr="006C4A87">
              <w:rPr>
                <w:szCs w:val="22"/>
                <w:lang w:val="en-US"/>
              </w:rPr>
              <w:t>8</w:t>
            </w:r>
          </w:p>
        </w:tc>
        <w:tc>
          <w:tcPr>
            <w:tcW w:w="7407" w:type="dxa"/>
          </w:tcPr>
          <w:p w:rsidR="00091ED7" w:rsidRPr="006C4A87" w:rsidRDefault="00091ED7" w:rsidP="00FD38AA">
            <w:pPr>
              <w:rPr>
                <w:szCs w:val="22"/>
                <w:lang w:val="en-US"/>
              </w:rPr>
            </w:pPr>
            <w:r w:rsidRPr="006C4A87">
              <w:rPr>
                <w:szCs w:val="22"/>
                <w:lang w:val="en-US"/>
              </w:rPr>
              <w:t xml:space="preserve">Microsoft Windows Server 2012 </w:t>
            </w:r>
            <w:r>
              <w:rPr>
                <w:szCs w:val="22"/>
                <w:lang w:val="en-US"/>
              </w:rPr>
              <w:t xml:space="preserve">R2 </w:t>
            </w:r>
            <w:r w:rsidRPr="006C4A87">
              <w:rPr>
                <w:szCs w:val="22"/>
                <w:lang w:val="en-US"/>
              </w:rPr>
              <w:t>Standard</w:t>
            </w:r>
          </w:p>
        </w:tc>
        <w:tc>
          <w:tcPr>
            <w:tcW w:w="850" w:type="dxa"/>
          </w:tcPr>
          <w:p w:rsidR="00091ED7" w:rsidRPr="006C4A87" w:rsidRDefault="00091ED7" w:rsidP="00FD38AA">
            <w:pPr>
              <w:rPr>
                <w:szCs w:val="22"/>
                <w:lang w:val="en-US"/>
              </w:rPr>
            </w:pPr>
            <w:r w:rsidRPr="006C4A87">
              <w:rPr>
                <w:szCs w:val="22"/>
                <w:lang w:val="en-US"/>
              </w:rPr>
              <w:t>3</w:t>
            </w:r>
          </w:p>
        </w:tc>
      </w:tr>
      <w:tr w:rsidR="00091ED7" w:rsidRPr="00E62347" w:rsidTr="006C4A87">
        <w:tc>
          <w:tcPr>
            <w:tcW w:w="550" w:type="dxa"/>
          </w:tcPr>
          <w:p w:rsidR="00091ED7" w:rsidRPr="006C4A87" w:rsidRDefault="00091ED7" w:rsidP="00FD38AA">
            <w:pPr>
              <w:rPr>
                <w:szCs w:val="22"/>
                <w:lang w:val="en-US"/>
              </w:rPr>
            </w:pPr>
            <w:r w:rsidRPr="006C4A87">
              <w:rPr>
                <w:szCs w:val="22"/>
                <w:lang w:val="en-US"/>
              </w:rPr>
              <w:t>9</w:t>
            </w:r>
          </w:p>
        </w:tc>
        <w:tc>
          <w:tcPr>
            <w:tcW w:w="7407" w:type="dxa"/>
          </w:tcPr>
          <w:p w:rsidR="00091ED7" w:rsidRPr="006C4A87" w:rsidRDefault="00091ED7" w:rsidP="00FD38AA">
            <w:pPr>
              <w:rPr>
                <w:szCs w:val="22"/>
                <w:lang w:val="en-US"/>
              </w:rPr>
            </w:pPr>
            <w:r w:rsidRPr="006C4A87">
              <w:rPr>
                <w:szCs w:val="22"/>
                <w:lang w:val="en-US"/>
              </w:rPr>
              <w:t xml:space="preserve">Microsoft Windows Server </w:t>
            </w:r>
            <w:smartTag w:uri="urn:schemas-microsoft-com:office:smarttags" w:element="metricconverter">
              <w:smartTagPr>
                <w:attr w:name="ProductID" w:val="2012 CAL"/>
              </w:smartTagPr>
              <w:r w:rsidRPr="006C4A87">
                <w:rPr>
                  <w:szCs w:val="22"/>
                  <w:lang w:val="en-US"/>
                </w:rPr>
                <w:t>2012 CAL</w:t>
              </w:r>
            </w:smartTag>
          </w:p>
        </w:tc>
        <w:tc>
          <w:tcPr>
            <w:tcW w:w="850" w:type="dxa"/>
          </w:tcPr>
          <w:p w:rsidR="00091ED7" w:rsidRPr="006C4A87" w:rsidRDefault="00091ED7" w:rsidP="00FD38AA">
            <w:pPr>
              <w:rPr>
                <w:szCs w:val="22"/>
                <w:lang w:val="en-US"/>
              </w:rPr>
            </w:pPr>
            <w:r w:rsidRPr="006C4A87">
              <w:rPr>
                <w:szCs w:val="22"/>
                <w:lang w:val="en-US"/>
              </w:rPr>
              <w:t>60</w:t>
            </w:r>
          </w:p>
        </w:tc>
      </w:tr>
      <w:tr w:rsidR="00091ED7" w:rsidRPr="00E62347" w:rsidTr="006C4A87">
        <w:tc>
          <w:tcPr>
            <w:tcW w:w="550" w:type="dxa"/>
          </w:tcPr>
          <w:p w:rsidR="00091ED7" w:rsidRPr="006C4A87" w:rsidRDefault="00091ED7" w:rsidP="00FD38AA">
            <w:pPr>
              <w:rPr>
                <w:szCs w:val="22"/>
                <w:lang w:val="en-US"/>
              </w:rPr>
            </w:pPr>
            <w:r w:rsidRPr="006C4A87">
              <w:rPr>
                <w:szCs w:val="22"/>
                <w:lang w:val="en-US"/>
              </w:rPr>
              <w:t>10</w:t>
            </w:r>
          </w:p>
        </w:tc>
        <w:tc>
          <w:tcPr>
            <w:tcW w:w="7407" w:type="dxa"/>
          </w:tcPr>
          <w:p w:rsidR="00091ED7" w:rsidRPr="006C4A87" w:rsidRDefault="00091ED7" w:rsidP="00A057B3">
            <w:pPr>
              <w:rPr>
                <w:szCs w:val="22"/>
                <w:lang w:val="en-US"/>
              </w:rPr>
            </w:pPr>
            <w:r w:rsidRPr="006C4A87">
              <w:rPr>
                <w:szCs w:val="22"/>
                <w:lang w:val="en-US"/>
              </w:rPr>
              <w:t>Microsoft Office 2013 Standard</w:t>
            </w:r>
          </w:p>
        </w:tc>
        <w:tc>
          <w:tcPr>
            <w:tcW w:w="850" w:type="dxa"/>
          </w:tcPr>
          <w:p w:rsidR="00091ED7" w:rsidRPr="006C4A87" w:rsidRDefault="00091ED7" w:rsidP="00FD38AA">
            <w:pPr>
              <w:rPr>
                <w:szCs w:val="22"/>
                <w:lang w:val="en-US"/>
              </w:rPr>
            </w:pPr>
            <w:r w:rsidRPr="006C4A87">
              <w:rPr>
                <w:szCs w:val="22"/>
                <w:lang w:val="en-US"/>
              </w:rPr>
              <w:t>27</w:t>
            </w:r>
          </w:p>
        </w:tc>
      </w:tr>
      <w:tr w:rsidR="00091ED7" w:rsidRPr="00B56FC0" w:rsidTr="006C4A87">
        <w:tc>
          <w:tcPr>
            <w:tcW w:w="550" w:type="dxa"/>
          </w:tcPr>
          <w:p w:rsidR="00091ED7" w:rsidRPr="006C4A87" w:rsidRDefault="00091ED7" w:rsidP="00FD38AA">
            <w:pPr>
              <w:rPr>
                <w:szCs w:val="22"/>
                <w:lang w:val="en-US"/>
              </w:rPr>
            </w:pPr>
            <w:r w:rsidRPr="006C4A87">
              <w:rPr>
                <w:szCs w:val="22"/>
                <w:lang w:val="en-US"/>
              </w:rPr>
              <w:t>11</w:t>
            </w:r>
          </w:p>
        </w:tc>
        <w:tc>
          <w:tcPr>
            <w:tcW w:w="7407" w:type="dxa"/>
          </w:tcPr>
          <w:p w:rsidR="00091ED7" w:rsidRPr="00B56FC0" w:rsidRDefault="00091ED7" w:rsidP="00FD38AA">
            <w:pPr>
              <w:rPr>
                <w:szCs w:val="22"/>
                <w:lang w:val="en-US"/>
              </w:rPr>
            </w:pPr>
            <w:r w:rsidRPr="00B56FC0">
              <w:rPr>
                <w:szCs w:val="22"/>
                <w:lang w:val="en-US"/>
              </w:rPr>
              <w:t xml:space="preserve">Program </w:t>
            </w:r>
            <w:proofErr w:type="spellStart"/>
            <w:r w:rsidRPr="00B56FC0">
              <w:rPr>
                <w:szCs w:val="22"/>
                <w:lang w:val="en-US"/>
              </w:rPr>
              <w:t>antywirusowy</w:t>
            </w:r>
            <w:proofErr w:type="spellEnd"/>
          </w:p>
        </w:tc>
        <w:tc>
          <w:tcPr>
            <w:tcW w:w="850" w:type="dxa"/>
          </w:tcPr>
          <w:p w:rsidR="00091ED7" w:rsidRPr="00B56FC0" w:rsidRDefault="00091ED7" w:rsidP="00FD38AA">
            <w:pPr>
              <w:rPr>
                <w:szCs w:val="22"/>
                <w:lang w:val="en-US"/>
              </w:rPr>
            </w:pPr>
            <w:r w:rsidRPr="00B56FC0">
              <w:rPr>
                <w:szCs w:val="22"/>
                <w:lang w:val="en-US"/>
              </w:rPr>
              <w:t>60</w:t>
            </w:r>
          </w:p>
        </w:tc>
      </w:tr>
      <w:tr w:rsidR="00091ED7" w:rsidRPr="00B56FC0" w:rsidTr="006C4A87">
        <w:tc>
          <w:tcPr>
            <w:tcW w:w="550" w:type="dxa"/>
          </w:tcPr>
          <w:p w:rsidR="00091ED7" w:rsidRPr="006C4A87" w:rsidRDefault="00091ED7" w:rsidP="00FD38AA">
            <w:pPr>
              <w:rPr>
                <w:szCs w:val="22"/>
                <w:lang w:val="en-US"/>
              </w:rPr>
            </w:pPr>
            <w:r w:rsidRPr="006C4A87">
              <w:rPr>
                <w:szCs w:val="22"/>
                <w:lang w:val="en-US"/>
              </w:rPr>
              <w:t>12</w:t>
            </w:r>
          </w:p>
        </w:tc>
        <w:tc>
          <w:tcPr>
            <w:tcW w:w="7407" w:type="dxa"/>
          </w:tcPr>
          <w:p w:rsidR="00091ED7" w:rsidRPr="00B56FC0" w:rsidRDefault="00091ED7" w:rsidP="00E62347">
            <w:pPr>
              <w:rPr>
                <w:szCs w:val="22"/>
              </w:rPr>
            </w:pPr>
            <w:r w:rsidRPr="00B56FC0">
              <w:rPr>
                <w:szCs w:val="22"/>
              </w:rPr>
              <w:t>Program do wykonywania kopii bezpieczeństwa</w:t>
            </w:r>
          </w:p>
        </w:tc>
        <w:tc>
          <w:tcPr>
            <w:tcW w:w="850" w:type="dxa"/>
          </w:tcPr>
          <w:p w:rsidR="00091ED7" w:rsidRPr="00B56FC0" w:rsidRDefault="00091ED7" w:rsidP="00FD38AA">
            <w:pPr>
              <w:rPr>
                <w:szCs w:val="22"/>
              </w:rPr>
            </w:pPr>
            <w:r w:rsidRPr="00B56FC0">
              <w:rPr>
                <w:szCs w:val="22"/>
              </w:rPr>
              <w:t>50</w:t>
            </w:r>
          </w:p>
        </w:tc>
      </w:tr>
    </w:tbl>
    <w:p w:rsidR="00091ED7" w:rsidRDefault="00091ED7" w:rsidP="001F1505"/>
    <w:p w:rsidR="00091ED7" w:rsidRPr="001F1505" w:rsidRDefault="00091ED7" w:rsidP="001F1505"/>
    <w:p w:rsidR="00091ED7" w:rsidRPr="001F1505" w:rsidRDefault="00091ED7" w:rsidP="001F1505">
      <w:r>
        <w:t>W</w:t>
      </w:r>
      <w:r w:rsidRPr="001F1505">
        <w:t>ymagania</w:t>
      </w:r>
      <w:r>
        <w:t xml:space="preserve"> minimalne</w:t>
      </w:r>
      <w:r w:rsidRPr="001F1505">
        <w:t>:</w:t>
      </w:r>
    </w:p>
    <w:p w:rsidR="00091ED7" w:rsidRDefault="00091ED7" w:rsidP="00A01BE7">
      <w:pPr>
        <w:rPr>
          <w:b/>
          <w:szCs w:val="22"/>
        </w:rPr>
      </w:pPr>
    </w:p>
    <w:p w:rsidR="00091ED7" w:rsidRPr="00342BE4" w:rsidRDefault="00091ED7" w:rsidP="00342BE4">
      <w:pPr>
        <w:pStyle w:val="Akapitzlist"/>
        <w:numPr>
          <w:ilvl w:val="0"/>
          <w:numId w:val="7"/>
        </w:numPr>
        <w:rPr>
          <w:b/>
          <w:szCs w:val="22"/>
        </w:rPr>
      </w:pPr>
      <w:r w:rsidRPr="00342BE4">
        <w:rPr>
          <w:b/>
          <w:szCs w:val="22"/>
        </w:rPr>
        <w:t>Serwer [kod CPV:</w:t>
      </w:r>
      <w:r w:rsidRPr="00342BE4">
        <w:rPr>
          <w:b/>
        </w:rPr>
        <w:t xml:space="preserve"> </w:t>
      </w:r>
      <w:r w:rsidRPr="00342BE4">
        <w:rPr>
          <w:b/>
          <w:szCs w:val="22"/>
        </w:rPr>
        <w:t>48821000-9] – szt. 1</w:t>
      </w:r>
    </w:p>
    <w:p w:rsidR="00091ED7" w:rsidRDefault="00091ED7" w:rsidP="00760197">
      <w:pPr>
        <w:pStyle w:val="Akapitzlist"/>
        <w:ind w:left="360"/>
      </w:pPr>
      <w:r>
        <w:t>Minimalne w</w:t>
      </w:r>
      <w:r w:rsidRPr="006C3081">
        <w:t xml:space="preserve">ymagania techniczne dla </w:t>
      </w:r>
      <w:r>
        <w:t>serwera sieciowego</w:t>
      </w:r>
      <w:r w:rsidRPr="006C3081">
        <w:t xml:space="preserve"> </w:t>
      </w:r>
      <w:r w:rsidRPr="00FE194D">
        <w:t>na przykładzie Fujitsu PRIMERGY RX200 S8 lub o parametrach równoważnych,</w:t>
      </w:r>
      <w:r w:rsidRPr="006C3081">
        <w:t xml:space="preserve"> spełniające w szczególności następujące parametry sprzętowe i funkcjonalne:</w:t>
      </w:r>
    </w:p>
    <w:p w:rsidR="00091ED7" w:rsidRDefault="00091ED7" w:rsidP="00C44849">
      <w:pPr>
        <w:rPr>
          <w:szCs w:val="22"/>
        </w:rPr>
      </w:pPr>
    </w:p>
    <w:p w:rsidR="00091ED7" w:rsidRPr="00342BE4" w:rsidRDefault="00091ED7" w:rsidP="00D96E37">
      <w:pPr>
        <w:tabs>
          <w:tab w:val="left" w:pos="2552"/>
        </w:tabs>
        <w:ind w:left="2552" w:hanging="2552"/>
        <w:jc w:val="left"/>
        <w:rPr>
          <w:szCs w:val="22"/>
        </w:rPr>
      </w:pPr>
      <w:r w:rsidRPr="00342BE4">
        <w:rPr>
          <w:szCs w:val="22"/>
        </w:rPr>
        <w:t>Obudowa:</w:t>
      </w:r>
      <w:r w:rsidRPr="00342BE4">
        <w:rPr>
          <w:szCs w:val="22"/>
        </w:rPr>
        <w:tab/>
        <w:t xml:space="preserve">maksymalnie 1U RACK </w:t>
      </w:r>
      <w:smartTag w:uri="urn:schemas-microsoft-com:office:smarttags" w:element="metricconverter">
        <w:smartTagPr>
          <w:attr w:name="ProductID" w:val="19 cali"/>
        </w:smartTagPr>
        <w:r w:rsidRPr="00342BE4">
          <w:rPr>
            <w:szCs w:val="22"/>
          </w:rPr>
          <w:t>19 cali</w:t>
        </w:r>
      </w:smartTag>
      <w:r w:rsidRPr="00342BE4">
        <w:rPr>
          <w:szCs w:val="22"/>
        </w:rPr>
        <w:t xml:space="preserve"> (wraz ze wszystkimi elementami niezbędnymi do zamontowania serwera w szafie)</w:t>
      </w:r>
    </w:p>
    <w:p w:rsidR="00091ED7" w:rsidRDefault="00091ED7" w:rsidP="00D96E37">
      <w:pPr>
        <w:tabs>
          <w:tab w:val="left" w:pos="2552"/>
        </w:tabs>
        <w:ind w:left="2552" w:hanging="2552"/>
        <w:jc w:val="left"/>
        <w:rPr>
          <w:szCs w:val="22"/>
        </w:rPr>
      </w:pPr>
      <w:r>
        <w:rPr>
          <w:szCs w:val="22"/>
        </w:rPr>
        <w:t>Architektura:</w:t>
      </w:r>
      <w:r>
        <w:rPr>
          <w:szCs w:val="22"/>
        </w:rPr>
        <w:tab/>
      </w:r>
      <w:proofErr w:type="spellStart"/>
      <w:r w:rsidRPr="00342BE4">
        <w:rPr>
          <w:szCs w:val="22"/>
        </w:rPr>
        <w:t>dwuprocesora</w:t>
      </w:r>
      <w:proofErr w:type="spellEnd"/>
    </w:p>
    <w:p w:rsidR="00091ED7" w:rsidRDefault="00091ED7" w:rsidP="00D96E37">
      <w:pPr>
        <w:tabs>
          <w:tab w:val="left" w:pos="2552"/>
        </w:tabs>
        <w:ind w:left="2552" w:hanging="2552"/>
        <w:jc w:val="left"/>
        <w:rPr>
          <w:szCs w:val="22"/>
        </w:rPr>
      </w:pPr>
      <w:r>
        <w:rPr>
          <w:szCs w:val="22"/>
        </w:rPr>
        <w:t>Procesor:</w:t>
      </w:r>
      <w:r>
        <w:rPr>
          <w:szCs w:val="22"/>
        </w:rPr>
        <w:tab/>
        <w:t>z</w:t>
      </w:r>
      <w:r w:rsidRPr="005A7C0A">
        <w:rPr>
          <w:szCs w:val="22"/>
        </w:rPr>
        <w:t>ainstalowane 2 procesory 6-rdzeniowe klasy x86</w:t>
      </w:r>
      <w:r>
        <w:rPr>
          <w:szCs w:val="22"/>
        </w:rPr>
        <w:t xml:space="preserve">, </w:t>
      </w:r>
      <w:r w:rsidRPr="005A7C0A">
        <w:rPr>
          <w:szCs w:val="22"/>
        </w:rPr>
        <w:t xml:space="preserve">osiągające w teście </w:t>
      </w:r>
      <w:proofErr w:type="spellStart"/>
      <w:r w:rsidRPr="005A7C0A">
        <w:rPr>
          <w:szCs w:val="22"/>
        </w:rPr>
        <w:t>PassMark</w:t>
      </w:r>
      <w:proofErr w:type="spellEnd"/>
      <w:r w:rsidRPr="005A7C0A">
        <w:rPr>
          <w:szCs w:val="22"/>
        </w:rPr>
        <w:t xml:space="preserve"> - CPU Mark </w:t>
      </w:r>
      <w:proofErr w:type="spellStart"/>
      <w:r w:rsidRPr="005A7C0A">
        <w:rPr>
          <w:szCs w:val="22"/>
        </w:rPr>
        <w:t>Multiple</w:t>
      </w:r>
      <w:proofErr w:type="spellEnd"/>
      <w:r w:rsidRPr="005A7C0A">
        <w:rPr>
          <w:szCs w:val="22"/>
        </w:rPr>
        <w:t xml:space="preserve"> CPU Systems wynik nie gorszy niż </w:t>
      </w:r>
      <w:r>
        <w:rPr>
          <w:szCs w:val="22"/>
        </w:rPr>
        <w:t>13150</w:t>
      </w:r>
    </w:p>
    <w:p w:rsidR="00091ED7" w:rsidRDefault="00091ED7" w:rsidP="00D96E37">
      <w:pPr>
        <w:tabs>
          <w:tab w:val="left" w:pos="2552"/>
        </w:tabs>
        <w:ind w:left="2552" w:hanging="2552"/>
        <w:jc w:val="left"/>
        <w:rPr>
          <w:szCs w:val="22"/>
        </w:rPr>
      </w:pPr>
      <w:r>
        <w:rPr>
          <w:szCs w:val="22"/>
        </w:rPr>
        <w:t>Pamięć RAM:</w:t>
      </w:r>
      <w:r>
        <w:rPr>
          <w:szCs w:val="22"/>
        </w:rPr>
        <w:tab/>
        <w:t xml:space="preserve">min. 64 GB RAM DDR3, </w:t>
      </w:r>
      <w:r w:rsidRPr="005A7C0A">
        <w:rPr>
          <w:szCs w:val="22"/>
        </w:rPr>
        <w:t>z możl</w:t>
      </w:r>
      <w:r>
        <w:rPr>
          <w:szCs w:val="22"/>
        </w:rPr>
        <w:t>iwością rozbudowy do minimum 768 GB</w:t>
      </w:r>
      <w:r w:rsidRPr="005A7C0A">
        <w:rPr>
          <w:szCs w:val="22"/>
        </w:rPr>
        <w:t xml:space="preserve">. Minimum </w:t>
      </w:r>
      <w:r>
        <w:rPr>
          <w:szCs w:val="22"/>
        </w:rPr>
        <w:t>20</w:t>
      </w:r>
      <w:r w:rsidRPr="005A7C0A">
        <w:rPr>
          <w:szCs w:val="22"/>
        </w:rPr>
        <w:t xml:space="preserve"> wolnych slotów na pamięć na dalszą rozbudowę</w:t>
      </w:r>
      <w:r>
        <w:rPr>
          <w:szCs w:val="22"/>
        </w:rPr>
        <w:t>.</w:t>
      </w:r>
    </w:p>
    <w:p w:rsidR="00091ED7" w:rsidRDefault="00091ED7" w:rsidP="00D96E37">
      <w:pPr>
        <w:tabs>
          <w:tab w:val="left" w:pos="2552"/>
        </w:tabs>
        <w:ind w:left="2552" w:hanging="2552"/>
        <w:jc w:val="left"/>
        <w:rPr>
          <w:szCs w:val="22"/>
        </w:rPr>
      </w:pPr>
      <w:r>
        <w:rPr>
          <w:szCs w:val="22"/>
        </w:rPr>
        <w:t>Dysk twardy:</w:t>
      </w:r>
      <w:r>
        <w:rPr>
          <w:szCs w:val="22"/>
        </w:rPr>
        <w:tab/>
        <w:t>4 x dysk 6</w:t>
      </w:r>
      <w:r w:rsidRPr="006D5FDB">
        <w:rPr>
          <w:szCs w:val="22"/>
        </w:rPr>
        <w:t xml:space="preserve">00 GB typu Hot </w:t>
      </w:r>
      <w:r>
        <w:rPr>
          <w:szCs w:val="22"/>
        </w:rPr>
        <w:t>Plug</w:t>
      </w:r>
      <w:r w:rsidRPr="006D5FDB">
        <w:rPr>
          <w:szCs w:val="22"/>
        </w:rPr>
        <w:t xml:space="preserve">, </w:t>
      </w:r>
      <w:r>
        <w:rPr>
          <w:szCs w:val="22"/>
        </w:rPr>
        <w:t xml:space="preserve">SAS, 6G, 10 000 </w:t>
      </w:r>
      <w:proofErr w:type="spellStart"/>
      <w:r>
        <w:rPr>
          <w:szCs w:val="22"/>
        </w:rPr>
        <w:t>obr</w:t>
      </w:r>
      <w:proofErr w:type="spellEnd"/>
      <w:r>
        <w:rPr>
          <w:szCs w:val="22"/>
        </w:rPr>
        <w:t xml:space="preserve">./min. </w:t>
      </w:r>
      <w:smartTag w:uri="urn:schemas-microsoft-com:office:smarttags" w:element="metricconverter">
        <w:smartTagPr>
          <w:attr w:name="ProductID" w:val="2,5”"/>
        </w:smartTagPr>
        <w:r>
          <w:rPr>
            <w:szCs w:val="22"/>
          </w:rPr>
          <w:t>2,5”</w:t>
        </w:r>
      </w:smartTag>
      <w:r>
        <w:rPr>
          <w:szCs w:val="22"/>
        </w:rPr>
        <w:t>.</w:t>
      </w:r>
      <w:r>
        <w:rPr>
          <w:szCs w:val="22"/>
        </w:rPr>
        <w:br/>
        <w:t xml:space="preserve">2 x dysk 1 TB typu Hot Plug, SATA, 6G, 7200 </w:t>
      </w:r>
      <w:proofErr w:type="spellStart"/>
      <w:r>
        <w:rPr>
          <w:szCs w:val="22"/>
        </w:rPr>
        <w:t>obr</w:t>
      </w:r>
      <w:proofErr w:type="spellEnd"/>
      <w:r>
        <w:rPr>
          <w:szCs w:val="22"/>
        </w:rPr>
        <w:t xml:space="preserve">./min. </w:t>
      </w:r>
      <w:smartTag w:uri="urn:schemas-microsoft-com:office:smarttags" w:element="metricconverter">
        <w:smartTagPr>
          <w:attr w:name="ProductID" w:val="2,5”"/>
        </w:smartTagPr>
        <w:r>
          <w:rPr>
            <w:szCs w:val="22"/>
          </w:rPr>
          <w:t>2,5”</w:t>
        </w:r>
      </w:smartTag>
      <w:r>
        <w:rPr>
          <w:szCs w:val="22"/>
        </w:rPr>
        <w:t>.</w:t>
      </w:r>
      <w:r>
        <w:rPr>
          <w:szCs w:val="22"/>
        </w:rPr>
        <w:br/>
      </w:r>
      <w:r w:rsidRPr="006D5FDB">
        <w:rPr>
          <w:szCs w:val="22"/>
        </w:rPr>
        <w:t xml:space="preserve">Możliwość rozbudowy do 8 dysków </w:t>
      </w:r>
      <w:smartTag w:uri="urn:schemas-microsoft-com:office:smarttags" w:element="metricconverter">
        <w:smartTagPr>
          <w:attr w:name="ProductID" w:val="2,5”"/>
        </w:smartTagPr>
        <w:r w:rsidRPr="006D5FDB">
          <w:rPr>
            <w:szCs w:val="22"/>
          </w:rPr>
          <w:t>2,5”</w:t>
        </w:r>
      </w:smartTag>
      <w:r w:rsidRPr="006D5FDB">
        <w:rPr>
          <w:szCs w:val="22"/>
        </w:rPr>
        <w:t xml:space="preserve"> wewnątrz serwera.</w:t>
      </w:r>
    </w:p>
    <w:p w:rsidR="00091ED7" w:rsidRDefault="00091ED7" w:rsidP="00D96E37">
      <w:pPr>
        <w:tabs>
          <w:tab w:val="left" w:pos="2552"/>
        </w:tabs>
        <w:ind w:left="2552" w:hanging="2552"/>
        <w:jc w:val="left"/>
        <w:rPr>
          <w:szCs w:val="22"/>
        </w:rPr>
      </w:pPr>
      <w:r>
        <w:rPr>
          <w:szCs w:val="22"/>
        </w:rPr>
        <w:t>Kontroler:</w:t>
      </w:r>
      <w:r>
        <w:rPr>
          <w:szCs w:val="22"/>
        </w:rPr>
        <w:tab/>
      </w:r>
      <w:r w:rsidRPr="00A80A16">
        <w:rPr>
          <w:szCs w:val="22"/>
        </w:rPr>
        <w:t>Kontroler macierzowy SAS wyposażony</w:t>
      </w:r>
      <w:r>
        <w:rPr>
          <w:szCs w:val="22"/>
        </w:rPr>
        <w:t xml:space="preserve"> </w:t>
      </w:r>
      <w:r w:rsidRPr="00A80A16">
        <w:rPr>
          <w:szCs w:val="22"/>
        </w:rPr>
        <w:t>w pamięć cache 512MB, zapewniający obsługę 8 napędów dyskowych SAS</w:t>
      </w:r>
      <w:r>
        <w:rPr>
          <w:szCs w:val="22"/>
        </w:rPr>
        <w:t xml:space="preserve"> lub SATA</w:t>
      </w:r>
      <w:r w:rsidRPr="00A80A16">
        <w:rPr>
          <w:szCs w:val="22"/>
        </w:rPr>
        <w:t xml:space="preserve"> oraz obsługujący poziomy RAID 0/1/1+0/5</w:t>
      </w:r>
    </w:p>
    <w:p w:rsidR="00091ED7" w:rsidRDefault="00091ED7" w:rsidP="00D96E37">
      <w:pPr>
        <w:tabs>
          <w:tab w:val="left" w:pos="2552"/>
        </w:tabs>
        <w:ind w:left="2552" w:hanging="2552"/>
        <w:jc w:val="left"/>
        <w:rPr>
          <w:szCs w:val="22"/>
        </w:rPr>
      </w:pPr>
      <w:r>
        <w:rPr>
          <w:szCs w:val="22"/>
        </w:rPr>
        <w:t>Karty sieciowe:</w:t>
      </w:r>
      <w:r>
        <w:rPr>
          <w:szCs w:val="22"/>
        </w:rPr>
        <w:tab/>
        <w:t>Minimum 4 porty</w:t>
      </w:r>
      <w:r w:rsidRPr="00A80A16">
        <w:rPr>
          <w:szCs w:val="22"/>
        </w:rPr>
        <w:t xml:space="preserve"> Ethernet 10/100/1000 </w:t>
      </w:r>
      <w:proofErr w:type="spellStart"/>
      <w:r w:rsidRPr="00A80A16">
        <w:rPr>
          <w:szCs w:val="22"/>
        </w:rPr>
        <w:t>Mb</w:t>
      </w:r>
      <w:proofErr w:type="spellEnd"/>
      <w:r w:rsidRPr="00A80A16">
        <w:rPr>
          <w:szCs w:val="22"/>
        </w:rPr>
        <w:t>/s</w:t>
      </w:r>
      <w:r>
        <w:rPr>
          <w:szCs w:val="22"/>
        </w:rPr>
        <w:t>, RJ45</w:t>
      </w:r>
    </w:p>
    <w:p w:rsidR="00091ED7" w:rsidRDefault="00091ED7" w:rsidP="00D96E37">
      <w:pPr>
        <w:tabs>
          <w:tab w:val="left" w:pos="2552"/>
        </w:tabs>
        <w:ind w:left="2552" w:hanging="2552"/>
        <w:jc w:val="left"/>
        <w:rPr>
          <w:szCs w:val="22"/>
        </w:rPr>
      </w:pPr>
      <w:proofErr w:type="spellStart"/>
      <w:r>
        <w:rPr>
          <w:szCs w:val="22"/>
        </w:rPr>
        <w:t>Sloty</w:t>
      </w:r>
      <w:proofErr w:type="spellEnd"/>
      <w:r>
        <w:rPr>
          <w:szCs w:val="22"/>
        </w:rPr>
        <w:t xml:space="preserve"> rozszerzeń:</w:t>
      </w:r>
      <w:r>
        <w:rPr>
          <w:szCs w:val="22"/>
        </w:rPr>
        <w:tab/>
        <w:t>Minimum 4</w:t>
      </w:r>
      <w:r w:rsidRPr="00A80A16">
        <w:rPr>
          <w:szCs w:val="22"/>
        </w:rPr>
        <w:t xml:space="preserve"> </w:t>
      </w:r>
      <w:proofErr w:type="spellStart"/>
      <w:r w:rsidRPr="00A80A16">
        <w:rPr>
          <w:szCs w:val="22"/>
        </w:rPr>
        <w:t>sloty</w:t>
      </w:r>
      <w:proofErr w:type="spellEnd"/>
      <w:r w:rsidRPr="00A80A16">
        <w:rPr>
          <w:szCs w:val="22"/>
        </w:rPr>
        <w:t xml:space="preserve"> PCI-Express, w tym jeden slot x16 (szybkość slotu – </w:t>
      </w:r>
      <w:proofErr w:type="spellStart"/>
      <w:r w:rsidRPr="00A80A16">
        <w:rPr>
          <w:szCs w:val="22"/>
        </w:rPr>
        <w:t>bus</w:t>
      </w:r>
      <w:proofErr w:type="spellEnd"/>
      <w:r w:rsidRPr="00A80A16">
        <w:rPr>
          <w:szCs w:val="22"/>
        </w:rPr>
        <w:t xml:space="preserve"> </w:t>
      </w:r>
      <w:proofErr w:type="spellStart"/>
      <w:r w:rsidRPr="00A80A16">
        <w:rPr>
          <w:szCs w:val="22"/>
        </w:rPr>
        <w:t>width</w:t>
      </w:r>
      <w:proofErr w:type="spellEnd"/>
      <w:r w:rsidRPr="00A80A16">
        <w:rPr>
          <w:szCs w:val="22"/>
        </w:rPr>
        <w:t>)</w:t>
      </w:r>
      <w:r>
        <w:rPr>
          <w:szCs w:val="22"/>
        </w:rPr>
        <w:t>.</w:t>
      </w:r>
    </w:p>
    <w:p w:rsidR="00091ED7" w:rsidRDefault="00091ED7" w:rsidP="00D96E37">
      <w:pPr>
        <w:tabs>
          <w:tab w:val="left" w:pos="2552"/>
        </w:tabs>
        <w:ind w:left="2552" w:hanging="2552"/>
        <w:jc w:val="left"/>
        <w:rPr>
          <w:szCs w:val="22"/>
        </w:rPr>
      </w:pPr>
      <w:r>
        <w:rPr>
          <w:szCs w:val="22"/>
        </w:rPr>
        <w:t>Zasilacz:</w:t>
      </w:r>
      <w:r>
        <w:rPr>
          <w:szCs w:val="22"/>
        </w:rPr>
        <w:tab/>
        <w:t>typ Hot-plug, min. 800 W</w:t>
      </w:r>
    </w:p>
    <w:p w:rsidR="00091ED7" w:rsidRDefault="00091ED7" w:rsidP="00D96E37">
      <w:pPr>
        <w:tabs>
          <w:tab w:val="left" w:pos="2552"/>
        </w:tabs>
        <w:ind w:left="2552" w:hanging="2552"/>
        <w:jc w:val="left"/>
        <w:rPr>
          <w:szCs w:val="22"/>
          <w:lang w:val="en-US"/>
        </w:rPr>
      </w:pPr>
      <w:proofErr w:type="spellStart"/>
      <w:r w:rsidRPr="00527DED">
        <w:rPr>
          <w:szCs w:val="22"/>
          <w:lang w:val="en-US"/>
        </w:rPr>
        <w:t>Porty</w:t>
      </w:r>
      <w:proofErr w:type="spellEnd"/>
      <w:r w:rsidRPr="00527DED">
        <w:rPr>
          <w:szCs w:val="22"/>
          <w:lang w:val="en-US"/>
        </w:rPr>
        <w:t>:</w:t>
      </w:r>
      <w:r w:rsidRPr="00527DED">
        <w:rPr>
          <w:szCs w:val="22"/>
          <w:lang w:val="en-US"/>
        </w:rPr>
        <w:tab/>
        <w:t>1 x serial DB9, 2 x VGA</w:t>
      </w:r>
      <w:r>
        <w:rPr>
          <w:szCs w:val="22"/>
          <w:lang w:val="en-US"/>
        </w:rPr>
        <w:t>, 6 x USB 2.0</w:t>
      </w:r>
    </w:p>
    <w:p w:rsidR="00091ED7" w:rsidRPr="00527DED" w:rsidRDefault="00091ED7" w:rsidP="00D96E37">
      <w:pPr>
        <w:tabs>
          <w:tab w:val="left" w:pos="2552"/>
        </w:tabs>
        <w:ind w:left="2552" w:hanging="2552"/>
        <w:jc w:val="left"/>
        <w:rPr>
          <w:szCs w:val="22"/>
        </w:rPr>
      </w:pPr>
      <w:r w:rsidRPr="00527DED">
        <w:rPr>
          <w:szCs w:val="22"/>
        </w:rPr>
        <w:t>Chłodzenie:</w:t>
      </w:r>
      <w:r w:rsidRPr="00527DED">
        <w:rPr>
          <w:szCs w:val="22"/>
        </w:rPr>
        <w:tab/>
        <w:t>Zestaw wentylatorów redundantnych typu hot-plug</w:t>
      </w:r>
    </w:p>
    <w:p w:rsidR="00091ED7" w:rsidRDefault="00091ED7" w:rsidP="00D96E37">
      <w:pPr>
        <w:tabs>
          <w:tab w:val="left" w:pos="2552"/>
        </w:tabs>
        <w:ind w:left="2552" w:hanging="2552"/>
        <w:jc w:val="left"/>
        <w:rPr>
          <w:szCs w:val="22"/>
        </w:rPr>
      </w:pPr>
      <w:r>
        <w:rPr>
          <w:szCs w:val="22"/>
        </w:rPr>
        <w:t>Zarządzanie:</w:t>
      </w:r>
      <w:r>
        <w:rPr>
          <w:szCs w:val="22"/>
        </w:rPr>
        <w:tab/>
      </w:r>
      <w:r w:rsidRPr="00527DED">
        <w:rPr>
          <w:szCs w:val="22"/>
        </w:rPr>
        <w:t>Serwer musi być wyposażony w kartę zdalnego zarządzania (konsoli) pozwalającej na: włączenie, wyłączenie i restart serwera, podgląd logów sprzętowych serwera i karty, przejęcie pełnej konsoli tekstowej</w:t>
      </w:r>
      <w:r>
        <w:rPr>
          <w:szCs w:val="22"/>
        </w:rPr>
        <w:t xml:space="preserve"> i graficznej </w:t>
      </w:r>
      <w:r w:rsidRPr="00527DED">
        <w:rPr>
          <w:szCs w:val="22"/>
        </w:rPr>
        <w:t>serwera niezależnie od jego stanu (także podczas startu, restartu OS). Możliwość podłączania wirt</w:t>
      </w:r>
      <w:r>
        <w:rPr>
          <w:szCs w:val="22"/>
        </w:rPr>
        <w:t>ualnych napędów CD/DVD/ISO</w:t>
      </w:r>
      <w:r w:rsidRPr="00527DED">
        <w:rPr>
          <w:szCs w:val="22"/>
        </w:rPr>
        <w:t xml:space="preserve"> – jeśli wymaga dodatkowej licencji powinna zostać dostarczona z serwerem. Rozwiązanie sprzętowe, niezależne od systemów operacyjnych, zintegrowane z płytą główną.</w:t>
      </w:r>
    </w:p>
    <w:p w:rsidR="00091ED7" w:rsidRDefault="00091ED7" w:rsidP="00D96E37">
      <w:pPr>
        <w:tabs>
          <w:tab w:val="left" w:pos="2552"/>
        </w:tabs>
        <w:ind w:left="2552" w:hanging="2552"/>
        <w:jc w:val="left"/>
        <w:rPr>
          <w:szCs w:val="22"/>
        </w:rPr>
      </w:pPr>
      <w:r>
        <w:rPr>
          <w:szCs w:val="22"/>
        </w:rPr>
        <w:t>Gwarancja i serwis:</w:t>
      </w:r>
      <w:r>
        <w:rPr>
          <w:szCs w:val="22"/>
        </w:rPr>
        <w:tab/>
        <w:t>36</w:t>
      </w:r>
      <w:r w:rsidRPr="00195623">
        <w:rPr>
          <w:szCs w:val="22"/>
        </w:rPr>
        <w:t xml:space="preserve"> miesięcy gwarancji z naprawą w miejscu instalacji, gwarantowany czas naprawy – </w:t>
      </w:r>
      <w:r>
        <w:rPr>
          <w:szCs w:val="22"/>
        </w:rPr>
        <w:t>następnego dnia roboczego od zgłoszenia.</w:t>
      </w:r>
    </w:p>
    <w:p w:rsidR="00091ED7" w:rsidRDefault="00091ED7" w:rsidP="00D96E37">
      <w:pPr>
        <w:tabs>
          <w:tab w:val="left" w:pos="2552"/>
        </w:tabs>
        <w:ind w:left="2552" w:hanging="2552"/>
        <w:jc w:val="left"/>
        <w:rPr>
          <w:szCs w:val="22"/>
        </w:rPr>
      </w:pPr>
      <w:r>
        <w:rPr>
          <w:szCs w:val="22"/>
        </w:rPr>
        <w:t>Wspierane platformy:</w:t>
      </w:r>
      <w:r>
        <w:rPr>
          <w:szCs w:val="22"/>
        </w:rPr>
        <w:tab/>
      </w:r>
      <w:r w:rsidRPr="00D96E37">
        <w:rPr>
          <w:szCs w:val="22"/>
        </w:rPr>
        <w:t xml:space="preserve">Oferowany model serwera musi być certyfikowany dla oprogramowania </w:t>
      </w:r>
      <w:proofErr w:type="spellStart"/>
      <w:r w:rsidRPr="00D96E37">
        <w:rPr>
          <w:szCs w:val="22"/>
        </w:rPr>
        <w:t>VMware</w:t>
      </w:r>
      <w:proofErr w:type="spellEnd"/>
      <w:r w:rsidRPr="00D96E37">
        <w:rPr>
          <w:szCs w:val="22"/>
        </w:rPr>
        <w:t xml:space="preserve"> </w:t>
      </w:r>
      <w:proofErr w:type="spellStart"/>
      <w:r w:rsidRPr="00D96E37">
        <w:rPr>
          <w:szCs w:val="22"/>
        </w:rPr>
        <w:t>ESXi</w:t>
      </w:r>
      <w:proofErr w:type="spellEnd"/>
      <w:r w:rsidRPr="00D96E37">
        <w:rPr>
          <w:szCs w:val="22"/>
        </w:rPr>
        <w:t xml:space="preserve"> 5.5, 5.1, 5.0</w:t>
      </w:r>
    </w:p>
    <w:p w:rsidR="00091ED7" w:rsidRPr="00527DED" w:rsidRDefault="00091ED7" w:rsidP="00D96E37">
      <w:pPr>
        <w:tabs>
          <w:tab w:val="left" w:pos="2552"/>
        </w:tabs>
        <w:ind w:left="2552" w:hanging="2552"/>
        <w:jc w:val="left"/>
        <w:rPr>
          <w:szCs w:val="22"/>
        </w:rPr>
      </w:pPr>
      <w:r>
        <w:rPr>
          <w:szCs w:val="22"/>
        </w:rPr>
        <w:t>Inne:</w:t>
      </w:r>
      <w:r>
        <w:rPr>
          <w:szCs w:val="22"/>
        </w:rPr>
        <w:tab/>
      </w:r>
      <w:r w:rsidRPr="00D96E37">
        <w:rPr>
          <w:szCs w:val="22"/>
        </w:rPr>
        <w:t xml:space="preserve">Produkt musi być fabrycznie nowy i dostarczony przez autoryzowany kanał sprzedaży producenta na terenie kraju. </w:t>
      </w:r>
      <w:r w:rsidRPr="00FE194D">
        <w:rPr>
          <w:szCs w:val="22"/>
        </w:rPr>
        <w:t>Wymagane oświadczenie w momencie dostawy.</w:t>
      </w:r>
    </w:p>
    <w:p w:rsidR="00091ED7" w:rsidRDefault="00091ED7" w:rsidP="00C44849">
      <w:pPr>
        <w:rPr>
          <w:szCs w:val="22"/>
        </w:rPr>
      </w:pPr>
    </w:p>
    <w:p w:rsidR="00091ED7" w:rsidRDefault="00091ED7" w:rsidP="001C1A3C">
      <w:r>
        <w:t>Serwer należy dostarczyć i zamontować w szafie serwerowej, wskazanej przez Zamawiającego.</w:t>
      </w:r>
    </w:p>
    <w:p w:rsidR="00091ED7" w:rsidRPr="00527DED" w:rsidRDefault="00091ED7" w:rsidP="00C44849">
      <w:pPr>
        <w:rPr>
          <w:szCs w:val="22"/>
        </w:rPr>
      </w:pPr>
    </w:p>
    <w:p w:rsidR="00091ED7" w:rsidRPr="00527DED" w:rsidRDefault="00091ED7" w:rsidP="00C44849">
      <w:pPr>
        <w:rPr>
          <w:szCs w:val="22"/>
        </w:rPr>
      </w:pPr>
    </w:p>
    <w:p w:rsidR="00091ED7" w:rsidRPr="001C1A3C" w:rsidRDefault="00091ED7" w:rsidP="00B23FB5">
      <w:pPr>
        <w:pStyle w:val="Akapitzlist"/>
        <w:numPr>
          <w:ilvl w:val="0"/>
          <w:numId w:val="7"/>
        </w:numPr>
        <w:rPr>
          <w:b/>
          <w:szCs w:val="22"/>
        </w:rPr>
      </w:pPr>
      <w:r w:rsidRPr="001C1A3C">
        <w:rPr>
          <w:b/>
          <w:szCs w:val="22"/>
        </w:rPr>
        <w:t>Zasilacz awaryjny UPS [kod CPV: 31682530-4] - szt. 1</w:t>
      </w:r>
    </w:p>
    <w:p w:rsidR="00091ED7" w:rsidRDefault="00091ED7" w:rsidP="00A01BE7">
      <w:pPr>
        <w:rPr>
          <w:b/>
          <w:szCs w:val="22"/>
        </w:rPr>
      </w:pPr>
    </w:p>
    <w:p w:rsidR="00091ED7" w:rsidRDefault="00091ED7" w:rsidP="006C3081">
      <w:pPr>
        <w:ind w:left="360"/>
      </w:pPr>
      <w:r>
        <w:t>Minimalne w</w:t>
      </w:r>
      <w:r w:rsidRPr="006C3081">
        <w:t xml:space="preserve">ymagania techniczne dla </w:t>
      </w:r>
      <w:r>
        <w:t xml:space="preserve">zasilacza </w:t>
      </w:r>
      <w:proofErr w:type="spellStart"/>
      <w:r w:rsidRPr="006C3081">
        <w:t>ups</w:t>
      </w:r>
      <w:proofErr w:type="spellEnd"/>
      <w:r w:rsidRPr="006C3081">
        <w:t xml:space="preserve"> </w:t>
      </w:r>
      <w:r w:rsidRPr="00FE194D">
        <w:t xml:space="preserve">na przykładzie APC Smart-UPS X 2200VA </w:t>
      </w:r>
      <w:proofErr w:type="spellStart"/>
      <w:r w:rsidRPr="00FE194D">
        <w:t>Rack</w:t>
      </w:r>
      <w:proofErr w:type="spellEnd"/>
      <w:r w:rsidRPr="00FE194D">
        <w:t>/Tower LCD 200-240V lub o parametrach równoważnych</w:t>
      </w:r>
      <w:r w:rsidRPr="006C3081">
        <w:t>, spełniające w szczególności następujące parametry sprzętowe i funkcjonalne:</w:t>
      </w:r>
    </w:p>
    <w:p w:rsidR="00091ED7" w:rsidRDefault="00091ED7" w:rsidP="006C3081">
      <w:pPr>
        <w:ind w:left="360"/>
      </w:pPr>
    </w:p>
    <w:p w:rsidR="00091ED7" w:rsidRPr="00A75AEA" w:rsidRDefault="00091ED7" w:rsidP="00A75AEA">
      <w:pPr>
        <w:ind w:left="360"/>
        <w:rPr>
          <w:b/>
        </w:rPr>
      </w:pPr>
      <w:r w:rsidRPr="00A75AEA">
        <w:rPr>
          <w:b/>
        </w:rPr>
        <w:t>na wyjściu</w:t>
      </w:r>
    </w:p>
    <w:p w:rsidR="00091ED7" w:rsidRDefault="00091ED7" w:rsidP="00A75AEA">
      <w:pPr>
        <w:ind w:left="360"/>
      </w:pPr>
      <w:r>
        <w:t>Moc wyjściowa: 1980 W / 2200 VA</w:t>
      </w:r>
    </w:p>
    <w:p w:rsidR="00091ED7" w:rsidRDefault="00091ED7" w:rsidP="00A75AEA">
      <w:pPr>
        <w:ind w:left="360"/>
      </w:pPr>
      <w:r>
        <w:t>Napięcie wyjściowe: 230V</w:t>
      </w:r>
    </w:p>
    <w:p w:rsidR="00091ED7" w:rsidRDefault="00091ED7" w:rsidP="00A75AEA">
      <w:pPr>
        <w:ind w:left="360"/>
      </w:pPr>
      <w:r>
        <w:t>Zniekształcenia napięcia wyjściowego: mniej niż 5% przy pełnym obciążeniu</w:t>
      </w:r>
    </w:p>
    <w:p w:rsidR="00091ED7" w:rsidRDefault="00091ED7" w:rsidP="00A75AEA">
      <w:pPr>
        <w:ind w:left="360"/>
      </w:pPr>
      <w:r>
        <w:t>Typ przebiegu: Sinusoida</w:t>
      </w:r>
    </w:p>
    <w:p w:rsidR="00091ED7" w:rsidRDefault="00091ED7" w:rsidP="006C3081">
      <w:pPr>
        <w:ind w:left="360"/>
      </w:pPr>
    </w:p>
    <w:p w:rsidR="00091ED7" w:rsidRDefault="00091ED7" w:rsidP="00313BF5">
      <w:pPr>
        <w:ind w:left="360"/>
      </w:pPr>
      <w:r w:rsidRPr="00313BF5">
        <w:rPr>
          <w:b/>
        </w:rPr>
        <w:t>Gniazda wyjściowe:</w:t>
      </w:r>
      <w:r>
        <w:t xml:space="preserve"> 8 gniazd typu IEC 320 C13, 1 gniazdo typu IEC 320 C19</w:t>
      </w:r>
    </w:p>
    <w:p w:rsidR="00091ED7" w:rsidRDefault="00091ED7" w:rsidP="006C3081">
      <w:pPr>
        <w:ind w:left="360"/>
      </w:pPr>
    </w:p>
    <w:p w:rsidR="00091ED7" w:rsidRPr="00313BF5" w:rsidRDefault="00091ED7" w:rsidP="00313BF5">
      <w:pPr>
        <w:ind w:left="360"/>
        <w:rPr>
          <w:b/>
        </w:rPr>
      </w:pPr>
      <w:r w:rsidRPr="00313BF5">
        <w:rPr>
          <w:b/>
        </w:rPr>
        <w:t>na wejściu</w:t>
      </w:r>
    </w:p>
    <w:p w:rsidR="00091ED7" w:rsidRDefault="00091ED7" w:rsidP="00313BF5">
      <w:pPr>
        <w:ind w:left="360"/>
      </w:pPr>
      <w:r>
        <w:t>Nominalne napięcie wejściowe: 230V</w:t>
      </w:r>
    </w:p>
    <w:p w:rsidR="00091ED7" w:rsidRDefault="00091ED7" w:rsidP="00313BF5">
      <w:pPr>
        <w:ind w:left="360"/>
      </w:pPr>
      <w:r>
        <w:t xml:space="preserve">Częstotliwość na wejściu: 50/60 </w:t>
      </w:r>
      <w:proofErr w:type="spellStart"/>
      <w:r>
        <w:t>Hz</w:t>
      </w:r>
      <w:proofErr w:type="spellEnd"/>
      <w:r>
        <w:t xml:space="preserve"> +/- 3% (autodetekcja)</w:t>
      </w:r>
    </w:p>
    <w:p w:rsidR="00091ED7" w:rsidRDefault="00091ED7" w:rsidP="006C3081">
      <w:pPr>
        <w:ind w:left="360"/>
      </w:pPr>
    </w:p>
    <w:p w:rsidR="00091ED7" w:rsidRPr="007500CD" w:rsidRDefault="00091ED7" w:rsidP="006C3081">
      <w:pPr>
        <w:ind w:left="360"/>
        <w:rPr>
          <w:b/>
        </w:rPr>
      </w:pPr>
      <w:r w:rsidRPr="007500CD">
        <w:rPr>
          <w:b/>
        </w:rPr>
        <w:t>Akum</w:t>
      </w:r>
      <w:r>
        <w:rPr>
          <w:b/>
        </w:rPr>
        <w:t>u</w:t>
      </w:r>
      <w:r w:rsidRPr="007500CD">
        <w:rPr>
          <w:b/>
        </w:rPr>
        <w:t>latory</w:t>
      </w:r>
      <w:r>
        <w:rPr>
          <w:b/>
        </w:rPr>
        <w:t xml:space="preserve"> i czas podtrzymania</w:t>
      </w:r>
    </w:p>
    <w:p w:rsidR="00091ED7" w:rsidRDefault="00091ED7" w:rsidP="007500CD">
      <w:pPr>
        <w:ind w:left="360"/>
      </w:pPr>
      <w:r>
        <w:t>Typ akumulatora: Bezobsługowe baterie ołowiowo-kwasowe</w:t>
      </w:r>
    </w:p>
    <w:p w:rsidR="00091ED7" w:rsidRDefault="00091ED7" w:rsidP="007500CD">
      <w:pPr>
        <w:ind w:left="360"/>
      </w:pPr>
      <w:r>
        <w:t>Typowy czas pełnego ładowania akumulatora: 3 godziny</w:t>
      </w:r>
    </w:p>
    <w:p w:rsidR="00091ED7" w:rsidRDefault="00091ED7" w:rsidP="007500CD">
      <w:pPr>
        <w:ind w:left="360"/>
      </w:pPr>
      <w:r>
        <w:t>Czas podtrzymania dla obciążenia 50% (990W): 25 min.</w:t>
      </w:r>
    </w:p>
    <w:p w:rsidR="00091ED7" w:rsidRDefault="00091ED7" w:rsidP="007500CD">
      <w:pPr>
        <w:ind w:left="360"/>
      </w:pPr>
      <w:r>
        <w:t>Czas podtrzymania dla obciążenia 100% (1980W): 9 min.</w:t>
      </w:r>
    </w:p>
    <w:p w:rsidR="00091ED7" w:rsidRDefault="00091ED7" w:rsidP="007500CD">
      <w:pPr>
        <w:ind w:left="360"/>
      </w:pPr>
    </w:p>
    <w:p w:rsidR="00091ED7" w:rsidRPr="007500CD" w:rsidRDefault="00091ED7" w:rsidP="007500CD">
      <w:pPr>
        <w:ind w:left="360"/>
        <w:rPr>
          <w:b/>
        </w:rPr>
      </w:pPr>
      <w:r w:rsidRPr="007500CD">
        <w:rPr>
          <w:b/>
        </w:rPr>
        <w:t>Komunikacja i zarządzanie</w:t>
      </w:r>
    </w:p>
    <w:p w:rsidR="00091ED7" w:rsidRDefault="00091ED7" w:rsidP="007500CD">
      <w:pPr>
        <w:ind w:left="360"/>
      </w:pPr>
      <w:r>
        <w:t>Port komunikacyjny: USB</w:t>
      </w:r>
    </w:p>
    <w:p w:rsidR="00091ED7" w:rsidRDefault="00091ED7" w:rsidP="007500CD">
      <w:pPr>
        <w:ind w:left="360"/>
      </w:pPr>
      <w:r>
        <w:t>Panel przedni: w</w:t>
      </w:r>
      <w:r w:rsidRPr="007500CD">
        <w:t xml:space="preserve">yświetlacz statusu </w:t>
      </w:r>
      <w:r>
        <w:t>LED ze wskaźnikiem pracy online i zasilania</w:t>
      </w:r>
      <w:r w:rsidRPr="007500CD">
        <w:t xml:space="preserve"> akumulatorowe</w:t>
      </w:r>
      <w:r>
        <w:t>go; w</w:t>
      </w:r>
      <w:r w:rsidRPr="007500CD">
        <w:t>skaźniki</w:t>
      </w:r>
      <w:r>
        <w:t xml:space="preserve"> Wymień baterię i Przeciążenie,</w:t>
      </w:r>
    </w:p>
    <w:p w:rsidR="00091ED7" w:rsidRDefault="00091ED7" w:rsidP="00A31C9A">
      <w:pPr>
        <w:ind w:left="360"/>
        <w:jc w:val="left"/>
      </w:pPr>
      <w:r>
        <w:t>Alarm dźwiękowy: a</w:t>
      </w:r>
      <w:r w:rsidRPr="00A31C9A">
        <w:t>l</w:t>
      </w:r>
      <w:r>
        <w:t>arm przy zasilaniu akumulatora;</w:t>
      </w:r>
      <w:r w:rsidRPr="00A31C9A">
        <w:t xml:space="preserve"> alarm przy bardzo niskim poziomie naładowania akumulatora</w:t>
      </w:r>
      <w:r>
        <w:t>, alarm podczas pracy na baterii: znaczny stan wyczerpania baterii</w:t>
      </w:r>
    </w:p>
    <w:p w:rsidR="00091ED7" w:rsidRDefault="00091ED7" w:rsidP="007500CD">
      <w:pPr>
        <w:ind w:left="360"/>
      </w:pPr>
      <w:r>
        <w:t>Awaryjny wyłącznik zasilania</w:t>
      </w:r>
    </w:p>
    <w:p w:rsidR="00091ED7" w:rsidRDefault="00091ED7" w:rsidP="007500CD">
      <w:pPr>
        <w:ind w:left="360"/>
      </w:pPr>
    </w:p>
    <w:p w:rsidR="00091ED7" w:rsidRPr="00A31C9A" w:rsidRDefault="00091ED7" w:rsidP="00A31C9A">
      <w:pPr>
        <w:ind w:left="360"/>
        <w:rPr>
          <w:b/>
        </w:rPr>
      </w:pPr>
      <w:r w:rsidRPr="00A31C9A">
        <w:rPr>
          <w:b/>
        </w:rPr>
        <w:t>Cechy fizyczne</w:t>
      </w:r>
    </w:p>
    <w:p w:rsidR="00091ED7" w:rsidRDefault="00091ED7" w:rsidP="00A31C9A">
      <w:pPr>
        <w:ind w:left="360"/>
      </w:pPr>
      <w:r>
        <w:t xml:space="preserve">Przystosowany do montażu w szafie </w:t>
      </w:r>
      <w:proofErr w:type="spellStart"/>
      <w:r w:rsidRPr="00A31C9A">
        <w:t>rack</w:t>
      </w:r>
      <w:proofErr w:type="spellEnd"/>
      <w:r w:rsidRPr="00A31C9A">
        <w:t xml:space="preserve"> </w:t>
      </w:r>
      <w:smartTag w:uri="urn:schemas-microsoft-com:office:smarttags" w:element="metricconverter">
        <w:smartTagPr>
          <w:attr w:name="ProductID" w:val="19”"/>
        </w:smartTagPr>
        <w:r w:rsidRPr="00A31C9A">
          <w:t>19”</w:t>
        </w:r>
      </w:smartTag>
      <w:r>
        <w:t xml:space="preserve"> </w:t>
      </w:r>
    </w:p>
    <w:p w:rsidR="00091ED7" w:rsidRDefault="00091ED7" w:rsidP="00A31C9A">
      <w:pPr>
        <w:ind w:left="360"/>
      </w:pPr>
      <w:r>
        <w:t>Wysokość w szafie przemysłowej: 2U</w:t>
      </w:r>
    </w:p>
    <w:p w:rsidR="00091ED7" w:rsidRDefault="00091ED7" w:rsidP="00A31C9A">
      <w:pPr>
        <w:ind w:left="360"/>
      </w:pPr>
      <w:r>
        <w:t>Kolor: czarny</w:t>
      </w:r>
    </w:p>
    <w:p w:rsidR="00091ED7" w:rsidRDefault="00091ED7" w:rsidP="00A31C9A">
      <w:pPr>
        <w:ind w:left="360"/>
      </w:pPr>
      <w:r>
        <w:t>Komplet kabli zasilających: z zestawie</w:t>
      </w:r>
    </w:p>
    <w:p w:rsidR="00091ED7" w:rsidRDefault="00091ED7" w:rsidP="006C3081">
      <w:pPr>
        <w:ind w:left="360"/>
      </w:pPr>
    </w:p>
    <w:p w:rsidR="00091ED7" w:rsidRPr="00A31C9A" w:rsidRDefault="00091ED7" w:rsidP="00A30773">
      <w:pPr>
        <w:ind w:left="360"/>
        <w:rPr>
          <w:b/>
        </w:rPr>
      </w:pPr>
      <w:r>
        <w:rPr>
          <w:b/>
        </w:rPr>
        <w:t>Gwarancja</w:t>
      </w:r>
    </w:p>
    <w:p w:rsidR="00091ED7" w:rsidRDefault="00091ED7" w:rsidP="00A30773">
      <w:pPr>
        <w:ind w:left="360"/>
      </w:pPr>
      <w:r>
        <w:t>36 miesięcy na sprzęt, 24 miesiące na baterie</w:t>
      </w:r>
    </w:p>
    <w:p w:rsidR="00091ED7" w:rsidRDefault="00091ED7" w:rsidP="006C3081">
      <w:pPr>
        <w:ind w:left="360"/>
      </w:pPr>
    </w:p>
    <w:p w:rsidR="00091ED7" w:rsidRPr="00A31C9A" w:rsidRDefault="00091ED7" w:rsidP="006C3081">
      <w:pPr>
        <w:ind w:left="360"/>
        <w:rPr>
          <w:b/>
        </w:rPr>
      </w:pPr>
      <w:r w:rsidRPr="00A31C9A">
        <w:rPr>
          <w:b/>
        </w:rPr>
        <w:t>Dodatkowy osprzęt</w:t>
      </w:r>
    </w:p>
    <w:p w:rsidR="00091ED7" w:rsidRDefault="00091ED7" w:rsidP="006C3081">
      <w:pPr>
        <w:ind w:left="360"/>
      </w:pPr>
      <w:r w:rsidRPr="00A31C9A">
        <w:t xml:space="preserve">Akcesoria do montażu UPS w szafie </w:t>
      </w:r>
      <w:proofErr w:type="spellStart"/>
      <w:r w:rsidRPr="00A31C9A">
        <w:t>rack</w:t>
      </w:r>
      <w:proofErr w:type="spellEnd"/>
      <w:r w:rsidRPr="00A31C9A">
        <w:t xml:space="preserve"> </w:t>
      </w:r>
      <w:smartTag w:uri="urn:schemas-microsoft-com:office:smarttags" w:element="metricconverter">
        <w:smartTagPr>
          <w:attr w:name="ProductID" w:val="19”"/>
        </w:smartTagPr>
        <w:r w:rsidRPr="00A31C9A">
          <w:t>19”</w:t>
        </w:r>
      </w:smartTag>
    </w:p>
    <w:p w:rsidR="00091ED7" w:rsidRDefault="00091ED7" w:rsidP="006C3081">
      <w:pPr>
        <w:ind w:left="360"/>
      </w:pPr>
    </w:p>
    <w:p w:rsidR="00091ED7" w:rsidRDefault="00091ED7" w:rsidP="006C3081">
      <w:pPr>
        <w:ind w:left="360"/>
      </w:pPr>
      <w:r>
        <w:t>Zasilacz awaryjny należy dostarczyć i zamontować w szafie serwerowej, wskazanej przez Zamawiającego.</w:t>
      </w:r>
    </w:p>
    <w:p w:rsidR="00091ED7" w:rsidRPr="001A6CD3" w:rsidRDefault="00091ED7" w:rsidP="00A01BE7">
      <w:pPr>
        <w:rPr>
          <w:szCs w:val="22"/>
        </w:rPr>
      </w:pPr>
    </w:p>
    <w:p w:rsidR="00091ED7" w:rsidRDefault="00091ED7" w:rsidP="001C1A3C">
      <w:pPr>
        <w:rPr>
          <w:szCs w:val="22"/>
        </w:rPr>
      </w:pPr>
    </w:p>
    <w:p w:rsidR="00091ED7" w:rsidRPr="00342BE4" w:rsidRDefault="00091ED7" w:rsidP="00C2216D">
      <w:pPr>
        <w:pStyle w:val="Akapitzlist"/>
        <w:numPr>
          <w:ilvl w:val="0"/>
          <w:numId w:val="7"/>
        </w:numPr>
        <w:rPr>
          <w:b/>
          <w:szCs w:val="22"/>
        </w:rPr>
      </w:pPr>
      <w:r>
        <w:rPr>
          <w:b/>
          <w:szCs w:val="22"/>
        </w:rPr>
        <w:t>Firewall</w:t>
      </w:r>
      <w:r w:rsidRPr="00342BE4">
        <w:rPr>
          <w:b/>
          <w:szCs w:val="22"/>
        </w:rPr>
        <w:t xml:space="preserve"> [kod CPV:</w:t>
      </w:r>
      <w:r w:rsidRPr="00342BE4">
        <w:rPr>
          <w:b/>
        </w:rPr>
        <w:t xml:space="preserve"> </w:t>
      </w:r>
      <w:r w:rsidRPr="00C2216D">
        <w:rPr>
          <w:b/>
          <w:szCs w:val="22"/>
        </w:rPr>
        <w:t>30236000-2</w:t>
      </w:r>
      <w:r w:rsidRPr="00342BE4">
        <w:rPr>
          <w:b/>
          <w:szCs w:val="22"/>
        </w:rPr>
        <w:t>] – szt. 1</w:t>
      </w:r>
    </w:p>
    <w:p w:rsidR="00091ED7" w:rsidRDefault="00091ED7" w:rsidP="001C1A3C">
      <w:pPr>
        <w:pStyle w:val="Akapitzlist"/>
        <w:ind w:left="360"/>
      </w:pPr>
      <w:r>
        <w:t>Minimalne w</w:t>
      </w:r>
      <w:r w:rsidRPr="006C3081">
        <w:t xml:space="preserve">ymagania techniczne dla </w:t>
      </w:r>
      <w:proofErr w:type="spellStart"/>
      <w:r>
        <w:t>firewalla</w:t>
      </w:r>
      <w:proofErr w:type="spellEnd"/>
      <w:r>
        <w:t xml:space="preserve"> - urządzenia zabezpieczającego sieć typu </w:t>
      </w:r>
      <w:r w:rsidRPr="00FE194D">
        <w:t xml:space="preserve">UTM na przykładzie </w:t>
      </w:r>
      <w:proofErr w:type="spellStart"/>
      <w:r w:rsidRPr="00FE194D">
        <w:t>FortiGate</w:t>
      </w:r>
      <w:proofErr w:type="spellEnd"/>
      <w:r w:rsidRPr="00FE194D">
        <w:t xml:space="preserve"> 60D lub o parametrach równoważnych, spełniające w szczególności</w:t>
      </w:r>
      <w:r w:rsidRPr="006C3081">
        <w:t xml:space="preserve"> następujące parametry sprzętowe i funkcjonalne:</w:t>
      </w:r>
    </w:p>
    <w:p w:rsidR="00091ED7" w:rsidRDefault="00091ED7" w:rsidP="001C1A3C">
      <w:pPr>
        <w:rPr>
          <w:szCs w:val="22"/>
        </w:rPr>
      </w:pPr>
    </w:p>
    <w:p w:rsidR="00091ED7" w:rsidRPr="005043A7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 w:rsidRPr="005043A7">
        <w:rPr>
          <w:szCs w:val="22"/>
        </w:rPr>
        <w:t xml:space="preserve">Obsługiwane porty: 2 x WAN </w:t>
      </w:r>
      <w:proofErr w:type="spellStart"/>
      <w:r w:rsidRPr="005043A7">
        <w:rPr>
          <w:szCs w:val="22"/>
        </w:rPr>
        <w:t>GbE</w:t>
      </w:r>
      <w:proofErr w:type="spellEnd"/>
      <w:r w:rsidRPr="005043A7">
        <w:rPr>
          <w:szCs w:val="22"/>
        </w:rPr>
        <w:t xml:space="preserve"> RJ45, 1 x DMZ </w:t>
      </w:r>
      <w:proofErr w:type="spellStart"/>
      <w:r w:rsidRPr="005043A7">
        <w:rPr>
          <w:szCs w:val="22"/>
        </w:rPr>
        <w:t>GbE</w:t>
      </w:r>
      <w:proofErr w:type="spellEnd"/>
      <w:r w:rsidRPr="005043A7">
        <w:rPr>
          <w:szCs w:val="22"/>
        </w:rPr>
        <w:t xml:space="preserve"> RJ45, 7 x LAN </w:t>
      </w:r>
      <w:proofErr w:type="spellStart"/>
      <w:r w:rsidRPr="005043A7">
        <w:rPr>
          <w:szCs w:val="22"/>
        </w:rPr>
        <w:t>GbE</w:t>
      </w:r>
      <w:proofErr w:type="spellEnd"/>
      <w:r w:rsidRPr="005043A7">
        <w:rPr>
          <w:szCs w:val="22"/>
        </w:rPr>
        <w:t xml:space="preserve"> RJ45, 1 x port </w:t>
      </w:r>
      <w:proofErr w:type="spellStart"/>
      <w:r w:rsidRPr="005043A7">
        <w:rPr>
          <w:szCs w:val="22"/>
        </w:rPr>
        <w:t>Console</w:t>
      </w:r>
      <w:proofErr w:type="spellEnd"/>
      <w:r w:rsidRPr="005043A7">
        <w:rPr>
          <w:szCs w:val="22"/>
        </w:rPr>
        <w:t xml:space="preserve"> RJ45, 1 x USB</w:t>
      </w:r>
    </w:p>
    <w:p w:rsidR="00091ED7" w:rsidRPr="005043A7" w:rsidRDefault="00091ED7" w:rsidP="000C33EC">
      <w:pPr>
        <w:pStyle w:val="Akapitzlist"/>
        <w:numPr>
          <w:ilvl w:val="0"/>
          <w:numId w:val="35"/>
        </w:numPr>
        <w:tabs>
          <w:tab w:val="left" w:pos="709"/>
          <w:tab w:val="left" w:pos="2552"/>
        </w:tabs>
        <w:rPr>
          <w:szCs w:val="22"/>
        </w:rPr>
      </w:pPr>
      <w:r w:rsidRPr="005043A7">
        <w:rPr>
          <w:szCs w:val="22"/>
        </w:rPr>
        <w:t xml:space="preserve">Przepustowość </w:t>
      </w:r>
      <w:proofErr w:type="spellStart"/>
      <w:r w:rsidRPr="005043A7">
        <w:rPr>
          <w:szCs w:val="22"/>
        </w:rPr>
        <w:t>firewalla</w:t>
      </w:r>
      <w:proofErr w:type="spellEnd"/>
      <w:r w:rsidRPr="005043A7">
        <w:rPr>
          <w:szCs w:val="22"/>
        </w:rPr>
        <w:t xml:space="preserve">: 1,5 </w:t>
      </w:r>
      <w:proofErr w:type="spellStart"/>
      <w:r w:rsidRPr="005043A7">
        <w:rPr>
          <w:szCs w:val="22"/>
        </w:rPr>
        <w:t>Gbps</w:t>
      </w:r>
      <w:proofErr w:type="spellEnd"/>
    </w:p>
    <w:p w:rsidR="00091ED7" w:rsidRPr="005043A7" w:rsidRDefault="00091ED7" w:rsidP="000C33EC">
      <w:pPr>
        <w:pStyle w:val="Akapitzlist"/>
        <w:numPr>
          <w:ilvl w:val="0"/>
          <w:numId w:val="35"/>
        </w:numPr>
        <w:tabs>
          <w:tab w:val="left" w:pos="709"/>
          <w:tab w:val="left" w:pos="2552"/>
        </w:tabs>
        <w:rPr>
          <w:szCs w:val="22"/>
        </w:rPr>
      </w:pPr>
      <w:r w:rsidRPr="005043A7">
        <w:rPr>
          <w:szCs w:val="22"/>
        </w:rPr>
        <w:t>Jednocześnie utrzymywanych sesji TCP: 500.000</w:t>
      </w:r>
    </w:p>
    <w:p w:rsidR="00091ED7" w:rsidRPr="005043A7" w:rsidRDefault="00091ED7" w:rsidP="000C33EC">
      <w:pPr>
        <w:pStyle w:val="Akapitzlist"/>
        <w:numPr>
          <w:ilvl w:val="0"/>
          <w:numId w:val="35"/>
        </w:numPr>
        <w:tabs>
          <w:tab w:val="left" w:pos="709"/>
          <w:tab w:val="left" w:pos="2552"/>
        </w:tabs>
        <w:rPr>
          <w:szCs w:val="22"/>
        </w:rPr>
      </w:pPr>
      <w:r w:rsidRPr="005043A7">
        <w:rPr>
          <w:szCs w:val="22"/>
        </w:rPr>
        <w:t>Ilość nowo otwartych sesji TCP w ciągu sekundy: 4.000</w:t>
      </w:r>
    </w:p>
    <w:p w:rsidR="00091ED7" w:rsidRPr="005043A7" w:rsidRDefault="00091ED7" w:rsidP="000C33EC">
      <w:pPr>
        <w:pStyle w:val="Akapitzlist"/>
        <w:numPr>
          <w:ilvl w:val="0"/>
          <w:numId w:val="35"/>
        </w:numPr>
        <w:tabs>
          <w:tab w:val="left" w:pos="709"/>
          <w:tab w:val="left" w:pos="2552"/>
        </w:tabs>
        <w:rPr>
          <w:szCs w:val="22"/>
        </w:rPr>
      </w:pPr>
      <w:r w:rsidRPr="005043A7">
        <w:rPr>
          <w:szCs w:val="22"/>
        </w:rPr>
        <w:t xml:space="preserve">Przepustowość </w:t>
      </w:r>
      <w:proofErr w:type="spellStart"/>
      <w:r w:rsidRPr="005043A7">
        <w:rPr>
          <w:szCs w:val="22"/>
        </w:rPr>
        <w:t>IPSec</w:t>
      </w:r>
      <w:proofErr w:type="spellEnd"/>
      <w:r w:rsidRPr="005043A7">
        <w:rPr>
          <w:szCs w:val="22"/>
        </w:rPr>
        <w:t xml:space="preserve"> VPN: 1 </w:t>
      </w:r>
      <w:proofErr w:type="spellStart"/>
      <w:r w:rsidRPr="005043A7">
        <w:rPr>
          <w:szCs w:val="22"/>
        </w:rPr>
        <w:t>Gbps</w:t>
      </w:r>
      <w:proofErr w:type="spellEnd"/>
    </w:p>
    <w:p w:rsidR="00091ED7" w:rsidRDefault="00091ED7" w:rsidP="000C33EC">
      <w:pPr>
        <w:pStyle w:val="Akapitzlist"/>
        <w:numPr>
          <w:ilvl w:val="0"/>
          <w:numId w:val="35"/>
        </w:numPr>
        <w:tabs>
          <w:tab w:val="left" w:pos="709"/>
          <w:tab w:val="left" w:pos="2552"/>
        </w:tabs>
        <w:rPr>
          <w:szCs w:val="22"/>
        </w:rPr>
      </w:pPr>
      <w:r>
        <w:rPr>
          <w:szCs w:val="22"/>
        </w:rPr>
        <w:t>obsługa SSL-VPN o p</w:t>
      </w:r>
      <w:r w:rsidRPr="005043A7">
        <w:rPr>
          <w:szCs w:val="22"/>
        </w:rPr>
        <w:t>rz</w:t>
      </w:r>
      <w:r>
        <w:rPr>
          <w:szCs w:val="22"/>
        </w:rPr>
        <w:t>epustowości min.: 3</w:t>
      </w:r>
      <w:r w:rsidRPr="005043A7">
        <w:rPr>
          <w:szCs w:val="22"/>
        </w:rPr>
        <w:t xml:space="preserve">0 </w:t>
      </w:r>
      <w:proofErr w:type="spellStart"/>
      <w:r w:rsidRPr="005043A7">
        <w:rPr>
          <w:szCs w:val="22"/>
        </w:rPr>
        <w:t>Mbps</w:t>
      </w:r>
      <w:proofErr w:type="spellEnd"/>
      <w:r w:rsidRPr="005043A7">
        <w:rPr>
          <w:szCs w:val="22"/>
        </w:rPr>
        <w:t xml:space="preserve"> i l</w:t>
      </w:r>
      <w:r>
        <w:rPr>
          <w:szCs w:val="22"/>
        </w:rPr>
        <w:t>iczbie jednoczesnych sesji do 1</w:t>
      </w:r>
      <w:r w:rsidRPr="005043A7">
        <w:rPr>
          <w:szCs w:val="22"/>
        </w:rPr>
        <w:t>00</w:t>
      </w:r>
    </w:p>
    <w:p w:rsidR="00091ED7" w:rsidRDefault="00091ED7" w:rsidP="000C33EC">
      <w:pPr>
        <w:pStyle w:val="Akapitzlist"/>
        <w:numPr>
          <w:ilvl w:val="0"/>
          <w:numId w:val="35"/>
        </w:numPr>
        <w:tabs>
          <w:tab w:val="left" w:pos="709"/>
          <w:tab w:val="left" w:pos="2552"/>
        </w:tabs>
        <w:rPr>
          <w:szCs w:val="22"/>
        </w:rPr>
      </w:pPr>
      <w:r w:rsidRPr="005043A7">
        <w:rPr>
          <w:szCs w:val="22"/>
        </w:rPr>
        <w:t>funkcjonalność zapory firewall z technol</w:t>
      </w:r>
      <w:r>
        <w:rPr>
          <w:szCs w:val="22"/>
        </w:rPr>
        <w:t xml:space="preserve">ogią </w:t>
      </w:r>
      <w:proofErr w:type="spellStart"/>
      <w:r>
        <w:rPr>
          <w:szCs w:val="22"/>
        </w:rPr>
        <w:t>Stateful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Packet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Inspection</w:t>
      </w:r>
      <w:proofErr w:type="spellEnd"/>
    </w:p>
    <w:p w:rsidR="00091ED7" w:rsidRDefault="00091ED7" w:rsidP="000C33EC">
      <w:pPr>
        <w:pStyle w:val="Akapitzlist"/>
        <w:numPr>
          <w:ilvl w:val="0"/>
          <w:numId w:val="35"/>
        </w:numPr>
        <w:tabs>
          <w:tab w:val="left" w:pos="709"/>
          <w:tab w:val="left" w:pos="2552"/>
        </w:tabs>
        <w:rPr>
          <w:szCs w:val="22"/>
        </w:rPr>
      </w:pPr>
      <w:r w:rsidRPr="005043A7">
        <w:rPr>
          <w:szCs w:val="22"/>
        </w:rPr>
        <w:t>ochrona antywirusowa dla portów protokołów HTTP, FTP, POP3, IMAP i SMTP z przepustowością</w:t>
      </w:r>
      <w:r>
        <w:rPr>
          <w:szCs w:val="22"/>
        </w:rPr>
        <w:t xml:space="preserve"> w trybie </w:t>
      </w:r>
      <w:proofErr w:type="spellStart"/>
      <w:r>
        <w:rPr>
          <w:szCs w:val="22"/>
        </w:rPr>
        <w:t>Flow</w:t>
      </w:r>
      <w:proofErr w:type="spellEnd"/>
      <w:r w:rsidRPr="005043A7">
        <w:rPr>
          <w:szCs w:val="22"/>
        </w:rPr>
        <w:t xml:space="preserve"> </w:t>
      </w:r>
      <w:r>
        <w:rPr>
          <w:szCs w:val="22"/>
        </w:rPr>
        <w:t>min.: 50</w:t>
      </w:r>
      <w:r w:rsidRPr="005043A7">
        <w:rPr>
          <w:szCs w:val="22"/>
        </w:rPr>
        <w:t xml:space="preserve"> </w:t>
      </w:r>
      <w:proofErr w:type="spellStart"/>
      <w:r w:rsidRPr="005043A7">
        <w:rPr>
          <w:szCs w:val="22"/>
        </w:rPr>
        <w:t>Mbps</w:t>
      </w:r>
      <w:proofErr w:type="spellEnd"/>
    </w:p>
    <w:p w:rsidR="00091ED7" w:rsidRDefault="00091ED7" w:rsidP="000C33EC">
      <w:pPr>
        <w:pStyle w:val="Akapitzlist"/>
        <w:numPr>
          <w:ilvl w:val="0"/>
          <w:numId w:val="35"/>
        </w:numPr>
        <w:tabs>
          <w:tab w:val="left" w:pos="709"/>
          <w:tab w:val="left" w:pos="2552"/>
        </w:tabs>
        <w:rPr>
          <w:szCs w:val="22"/>
        </w:rPr>
      </w:pPr>
      <w:r>
        <w:rPr>
          <w:szCs w:val="22"/>
        </w:rPr>
        <w:t>filtracja stron WWW</w:t>
      </w:r>
    </w:p>
    <w:p w:rsidR="00091ED7" w:rsidRDefault="00091ED7" w:rsidP="000C33EC">
      <w:pPr>
        <w:pStyle w:val="Akapitzlist"/>
        <w:numPr>
          <w:ilvl w:val="0"/>
          <w:numId w:val="35"/>
        </w:numPr>
        <w:tabs>
          <w:tab w:val="left" w:pos="709"/>
          <w:tab w:val="left" w:pos="2552"/>
        </w:tabs>
        <w:rPr>
          <w:szCs w:val="22"/>
        </w:rPr>
      </w:pPr>
      <w:r w:rsidRPr="005043A7">
        <w:rPr>
          <w:szCs w:val="22"/>
        </w:rPr>
        <w:t>syste</w:t>
      </w:r>
      <w:r>
        <w:rPr>
          <w:szCs w:val="22"/>
        </w:rPr>
        <w:t xml:space="preserve">m IPS o przepustowości min.: 200 </w:t>
      </w:r>
      <w:proofErr w:type="spellStart"/>
      <w:r>
        <w:rPr>
          <w:szCs w:val="22"/>
        </w:rPr>
        <w:t>Mbps</w:t>
      </w:r>
      <w:proofErr w:type="spellEnd"/>
    </w:p>
    <w:p w:rsidR="00091ED7" w:rsidRDefault="00091ED7" w:rsidP="000C33EC">
      <w:pPr>
        <w:pStyle w:val="Akapitzlist"/>
        <w:numPr>
          <w:ilvl w:val="0"/>
          <w:numId w:val="35"/>
        </w:numPr>
        <w:tabs>
          <w:tab w:val="left" w:pos="709"/>
          <w:tab w:val="left" w:pos="2552"/>
        </w:tabs>
        <w:rPr>
          <w:szCs w:val="22"/>
        </w:rPr>
      </w:pPr>
      <w:r w:rsidRPr="005043A7">
        <w:rPr>
          <w:szCs w:val="22"/>
        </w:rPr>
        <w:t>obsługa rout</w:t>
      </w:r>
      <w:r>
        <w:rPr>
          <w:szCs w:val="22"/>
        </w:rPr>
        <w:t>ingu statycznego i dynamicznego</w:t>
      </w:r>
    </w:p>
    <w:p w:rsidR="00091ED7" w:rsidRPr="005043A7" w:rsidRDefault="00091ED7" w:rsidP="000C33EC">
      <w:pPr>
        <w:pStyle w:val="Akapitzlist"/>
        <w:numPr>
          <w:ilvl w:val="0"/>
          <w:numId w:val="35"/>
        </w:numPr>
        <w:tabs>
          <w:tab w:val="left" w:pos="709"/>
          <w:tab w:val="left" w:pos="2552"/>
        </w:tabs>
        <w:rPr>
          <w:szCs w:val="22"/>
        </w:rPr>
      </w:pPr>
      <w:r w:rsidRPr="005043A7">
        <w:rPr>
          <w:szCs w:val="22"/>
        </w:rPr>
        <w:t>wykrywanie an</w:t>
      </w:r>
      <w:r>
        <w:rPr>
          <w:szCs w:val="22"/>
        </w:rPr>
        <w:t>omalii w protokołach sieciowych</w:t>
      </w:r>
    </w:p>
    <w:p w:rsidR="00091ED7" w:rsidRPr="005043A7" w:rsidRDefault="00091ED7" w:rsidP="000C33EC">
      <w:pPr>
        <w:pStyle w:val="Akapitzlist"/>
        <w:numPr>
          <w:ilvl w:val="0"/>
          <w:numId w:val="35"/>
        </w:numPr>
        <w:tabs>
          <w:tab w:val="left" w:pos="709"/>
          <w:tab w:val="left" w:pos="2552"/>
        </w:tabs>
        <w:rPr>
          <w:szCs w:val="22"/>
        </w:rPr>
      </w:pPr>
      <w:r>
        <w:rPr>
          <w:szCs w:val="22"/>
        </w:rPr>
        <w:t>zarządzanie pasmem sieci (</w:t>
      </w:r>
      <w:proofErr w:type="spellStart"/>
      <w:r>
        <w:rPr>
          <w:szCs w:val="22"/>
        </w:rPr>
        <w:t>QoS</w:t>
      </w:r>
      <w:proofErr w:type="spellEnd"/>
      <w:r>
        <w:rPr>
          <w:szCs w:val="22"/>
        </w:rPr>
        <w:t>)</w:t>
      </w:r>
    </w:p>
    <w:p w:rsidR="00091ED7" w:rsidRPr="005043A7" w:rsidRDefault="00091ED7" w:rsidP="000C33EC">
      <w:pPr>
        <w:pStyle w:val="Akapitzlist"/>
        <w:numPr>
          <w:ilvl w:val="0"/>
          <w:numId w:val="35"/>
        </w:numPr>
        <w:tabs>
          <w:tab w:val="left" w:pos="709"/>
          <w:tab w:val="left" w:pos="2552"/>
        </w:tabs>
        <w:rPr>
          <w:szCs w:val="22"/>
        </w:rPr>
      </w:pPr>
      <w:r w:rsidRPr="005043A7">
        <w:rPr>
          <w:szCs w:val="22"/>
        </w:rPr>
        <w:t>funkcja</w:t>
      </w:r>
      <w:r>
        <w:rPr>
          <w:szCs w:val="22"/>
        </w:rPr>
        <w:t xml:space="preserve"> ochrony przed atakami typu </w:t>
      </w:r>
      <w:proofErr w:type="spellStart"/>
      <w:r>
        <w:rPr>
          <w:szCs w:val="22"/>
        </w:rPr>
        <w:t>DoS</w:t>
      </w:r>
      <w:proofErr w:type="spellEnd"/>
    </w:p>
    <w:p w:rsidR="00091ED7" w:rsidRPr="005043A7" w:rsidRDefault="00091ED7" w:rsidP="000C33EC">
      <w:pPr>
        <w:pStyle w:val="Akapitzlist"/>
        <w:numPr>
          <w:ilvl w:val="0"/>
          <w:numId w:val="35"/>
        </w:numPr>
        <w:tabs>
          <w:tab w:val="left" w:pos="709"/>
          <w:tab w:val="left" w:pos="2552"/>
        </w:tabs>
        <w:rPr>
          <w:szCs w:val="22"/>
        </w:rPr>
      </w:pPr>
      <w:r w:rsidRPr="005043A7">
        <w:rPr>
          <w:szCs w:val="22"/>
        </w:rPr>
        <w:t>obsługa VLAN,</w:t>
      </w:r>
      <w:r>
        <w:rPr>
          <w:szCs w:val="22"/>
        </w:rPr>
        <w:t xml:space="preserve"> </w:t>
      </w:r>
      <w:r w:rsidRPr="005043A7">
        <w:rPr>
          <w:szCs w:val="22"/>
        </w:rPr>
        <w:t>uwierzytelnienie i autoryzację użytko</w:t>
      </w:r>
      <w:r>
        <w:rPr>
          <w:szCs w:val="22"/>
        </w:rPr>
        <w:t xml:space="preserve">wników w oparciu o bazę lokalną, </w:t>
      </w:r>
      <w:r w:rsidRPr="005043A7">
        <w:rPr>
          <w:szCs w:val="22"/>
        </w:rPr>
        <w:t>zewnętrzny serwer RADIUS lub LDAP oraz usługę katalogową Active Directory,</w:t>
      </w:r>
    </w:p>
    <w:p w:rsidR="00091ED7" w:rsidRDefault="00091ED7" w:rsidP="000C33EC">
      <w:pPr>
        <w:pStyle w:val="Akapitzlist"/>
        <w:numPr>
          <w:ilvl w:val="0"/>
          <w:numId w:val="35"/>
        </w:numPr>
        <w:tabs>
          <w:tab w:val="left" w:pos="709"/>
          <w:tab w:val="left" w:pos="2552"/>
        </w:tabs>
        <w:rPr>
          <w:szCs w:val="22"/>
        </w:rPr>
      </w:pPr>
      <w:r w:rsidRPr="005043A7">
        <w:rPr>
          <w:szCs w:val="22"/>
        </w:rPr>
        <w:t xml:space="preserve">architektura urządzenia </w:t>
      </w:r>
      <w:r>
        <w:rPr>
          <w:szCs w:val="22"/>
        </w:rPr>
        <w:t xml:space="preserve">opierająca się na pamięci </w:t>
      </w:r>
      <w:proofErr w:type="spellStart"/>
      <w:r>
        <w:rPr>
          <w:szCs w:val="22"/>
        </w:rPr>
        <w:t>flash</w:t>
      </w:r>
      <w:proofErr w:type="spellEnd"/>
      <w:r>
        <w:rPr>
          <w:szCs w:val="22"/>
        </w:rPr>
        <w:t>, dedykowane urządzenie zewnętrzne</w:t>
      </w:r>
    </w:p>
    <w:p w:rsidR="00091ED7" w:rsidRDefault="00091ED7" w:rsidP="000C33EC">
      <w:pPr>
        <w:pStyle w:val="Akapitzlist"/>
        <w:numPr>
          <w:ilvl w:val="0"/>
          <w:numId w:val="35"/>
        </w:numPr>
        <w:tabs>
          <w:tab w:val="left" w:pos="709"/>
          <w:tab w:val="left" w:pos="2552"/>
        </w:tabs>
        <w:rPr>
          <w:szCs w:val="22"/>
        </w:rPr>
      </w:pPr>
      <w:r>
        <w:rPr>
          <w:szCs w:val="22"/>
        </w:rPr>
        <w:t>licencjonowanie dla nieograniczonej liczby użytkowników</w:t>
      </w:r>
    </w:p>
    <w:p w:rsidR="00091ED7" w:rsidRPr="005043A7" w:rsidRDefault="00091ED7" w:rsidP="000C33EC">
      <w:pPr>
        <w:pStyle w:val="Akapitzlist"/>
        <w:numPr>
          <w:ilvl w:val="0"/>
          <w:numId w:val="35"/>
        </w:numPr>
        <w:tabs>
          <w:tab w:val="left" w:pos="709"/>
          <w:tab w:val="left" w:pos="2552"/>
        </w:tabs>
        <w:rPr>
          <w:szCs w:val="22"/>
        </w:rPr>
      </w:pPr>
      <w:r w:rsidRPr="00195623">
        <w:rPr>
          <w:szCs w:val="22"/>
        </w:rPr>
        <w:t xml:space="preserve">gwarantowany czas naprawy </w:t>
      </w:r>
      <w:r>
        <w:rPr>
          <w:szCs w:val="22"/>
        </w:rPr>
        <w:t xml:space="preserve">sprzętu </w:t>
      </w:r>
      <w:r w:rsidRPr="00195623">
        <w:rPr>
          <w:szCs w:val="22"/>
        </w:rPr>
        <w:t xml:space="preserve">– </w:t>
      </w:r>
      <w:r>
        <w:rPr>
          <w:szCs w:val="22"/>
        </w:rPr>
        <w:t>następnego dnia roboczego od zgłoszenia</w:t>
      </w:r>
    </w:p>
    <w:p w:rsidR="00091ED7" w:rsidRDefault="00091ED7" w:rsidP="000C33EC">
      <w:pPr>
        <w:pStyle w:val="Akapitzlist"/>
        <w:numPr>
          <w:ilvl w:val="0"/>
          <w:numId w:val="35"/>
        </w:numPr>
        <w:tabs>
          <w:tab w:val="left" w:pos="709"/>
          <w:tab w:val="left" w:pos="2552"/>
        </w:tabs>
        <w:rPr>
          <w:szCs w:val="22"/>
        </w:rPr>
      </w:pPr>
      <w:r w:rsidRPr="005043A7">
        <w:rPr>
          <w:szCs w:val="22"/>
        </w:rPr>
        <w:t xml:space="preserve">zapewniony </w:t>
      </w:r>
      <w:proofErr w:type="spellStart"/>
      <w:r w:rsidRPr="005043A7">
        <w:rPr>
          <w:szCs w:val="22"/>
        </w:rPr>
        <w:t>support</w:t>
      </w:r>
      <w:proofErr w:type="spellEnd"/>
      <w:r w:rsidRPr="005043A7">
        <w:rPr>
          <w:szCs w:val="22"/>
        </w:rPr>
        <w:t xml:space="preserve"> ze strony producenta dla wszystkich funkcjonalności na okres </w:t>
      </w:r>
      <w:r>
        <w:rPr>
          <w:szCs w:val="22"/>
        </w:rPr>
        <w:t>jednego roku</w:t>
      </w:r>
    </w:p>
    <w:p w:rsidR="00091ED7" w:rsidRDefault="00091ED7" w:rsidP="001C1A3C">
      <w:pPr>
        <w:rPr>
          <w:szCs w:val="22"/>
        </w:rPr>
      </w:pPr>
    </w:p>
    <w:p w:rsidR="00091ED7" w:rsidRDefault="00091ED7" w:rsidP="001C1A3C">
      <w:pPr>
        <w:rPr>
          <w:szCs w:val="22"/>
        </w:rPr>
      </w:pPr>
    </w:p>
    <w:p w:rsidR="00091ED7" w:rsidRDefault="00091ED7" w:rsidP="001C1A3C">
      <w:pPr>
        <w:rPr>
          <w:szCs w:val="22"/>
        </w:rPr>
      </w:pPr>
    </w:p>
    <w:p w:rsidR="00091ED7" w:rsidRPr="00342BE4" w:rsidRDefault="00091ED7" w:rsidP="00597E3C">
      <w:pPr>
        <w:pStyle w:val="Akapitzlist"/>
        <w:numPr>
          <w:ilvl w:val="0"/>
          <w:numId w:val="7"/>
        </w:numPr>
        <w:rPr>
          <w:b/>
          <w:szCs w:val="22"/>
        </w:rPr>
      </w:pPr>
      <w:r>
        <w:rPr>
          <w:b/>
          <w:szCs w:val="22"/>
        </w:rPr>
        <w:t>Przełączniki sieciowe</w:t>
      </w:r>
      <w:r w:rsidRPr="00342BE4">
        <w:rPr>
          <w:b/>
          <w:szCs w:val="22"/>
        </w:rPr>
        <w:t xml:space="preserve"> [kod CPV:</w:t>
      </w:r>
      <w:r w:rsidRPr="00342BE4">
        <w:rPr>
          <w:b/>
        </w:rPr>
        <w:t xml:space="preserve"> </w:t>
      </w:r>
      <w:r w:rsidRPr="00C2216D">
        <w:rPr>
          <w:b/>
          <w:szCs w:val="22"/>
        </w:rPr>
        <w:t>30236000-2</w:t>
      </w:r>
      <w:r w:rsidRPr="00342BE4">
        <w:rPr>
          <w:b/>
          <w:szCs w:val="22"/>
        </w:rPr>
        <w:t xml:space="preserve">] – szt. </w:t>
      </w:r>
      <w:r>
        <w:rPr>
          <w:b/>
          <w:szCs w:val="22"/>
        </w:rPr>
        <w:t>4</w:t>
      </w:r>
    </w:p>
    <w:p w:rsidR="00091ED7" w:rsidRDefault="00091ED7" w:rsidP="000D5055"/>
    <w:p w:rsidR="00091ED7" w:rsidRDefault="00091ED7" w:rsidP="000D5055">
      <w:r>
        <w:t xml:space="preserve">4.1 Przełącznik sieciowy w pełni </w:t>
      </w:r>
      <w:proofErr w:type="spellStart"/>
      <w:r>
        <w:t>zarządzalny</w:t>
      </w:r>
      <w:proofErr w:type="spellEnd"/>
      <w:r>
        <w:t xml:space="preserve"> L2 – szt. 1 </w:t>
      </w:r>
    </w:p>
    <w:p w:rsidR="00091ED7" w:rsidRDefault="00091ED7" w:rsidP="000D5055"/>
    <w:p w:rsidR="00091ED7" w:rsidRDefault="00091ED7" w:rsidP="000D5055">
      <w:r>
        <w:t>Minimalne w</w:t>
      </w:r>
      <w:r w:rsidRPr="006C3081">
        <w:t xml:space="preserve">ymagania techniczne dla </w:t>
      </w:r>
      <w:r>
        <w:t xml:space="preserve">przełącznika sieciowego </w:t>
      </w:r>
      <w:r w:rsidRPr="00FE194D">
        <w:t>na przykładzie HP 2530-24G Switch (J9776A) lub o parametrach równoważnych, spełniające w sz</w:t>
      </w:r>
      <w:r w:rsidRPr="006C3081">
        <w:t>czególności następujące parametry sprzętowe i funkcjonalne:</w:t>
      </w:r>
    </w:p>
    <w:p w:rsidR="00091ED7" w:rsidRDefault="00091ED7" w:rsidP="00597E3C">
      <w:pPr>
        <w:rPr>
          <w:szCs w:val="22"/>
        </w:rPr>
      </w:pPr>
    </w:p>
    <w:p w:rsidR="00091ED7" w:rsidRPr="000D5055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  <w:lang w:val="en-US"/>
        </w:rPr>
      </w:pPr>
      <w:proofErr w:type="spellStart"/>
      <w:r w:rsidRPr="000D5055">
        <w:rPr>
          <w:szCs w:val="22"/>
          <w:lang w:val="en-US"/>
        </w:rPr>
        <w:t>Obsługiwane</w:t>
      </w:r>
      <w:proofErr w:type="spellEnd"/>
      <w:r w:rsidRPr="000D5055">
        <w:rPr>
          <w:szCs w:val="22"/>
          <w:lang w:val="en-US"/>
        </w:rPr>
        <w:t xml:space="preserve"> </w:t>
      </w:r>
      <w:proofErr w:type="spellStart"/>
      <w:r w:rsidRPr="000D5055">
        <w:rPr>
          <w:szCs w:val="22"/>
          <w:lang w:val="en-US"/>
        </w:rPr>
        <w:t>porty</w:t>
      </w:r>
      <w:proofErr w:type="spellEnd"/>
      <w:r w:rsidRPr="000D5055">
        <w:rPr>
          <w:szCs w:val="22"/>
          <w:lang w:val="en-US"/>
        </w:rPr>
        <w:t>: 24 RJ-45 autosensing 10/100/1000, 4 fixed Gigabit Ethernet SFP</w:t>
      </w:r>
      <w:r>
        <w:rPr>
          <w:szCs w:val="22"/>
          <w:lang w:val="en-US"/>
        </w:rPr>
        <w:t xml:space="preserve">, 1 port </w:t>
      </w:r>
      <w:proofErr w:type="spellStart"/>
      <w:r>
        <w:rPr>
          <w:szCs w:val="22"/>
          <w:lang w:val="en-US"/>
        </w:rPr>
        <w:t>konsoli</w:t>
      </w:r>
      <w:proofErr w:type="spellEnd"/>
      <w:r>
        <w:rPr>
          <w:szCs w:val="22"/>
          <w:lang w:val="en-US"/>
        </w:rPr>
        <w:t xml:space="preserve"> RJ45 </w:t>
      </w:r>
      <w:proofErr w:type="spellStart"/>
      <w:r>
        <w:rPr>
          <w:szCs w:val="22"/>
          <w:lang w:val="en-US"/>
        </w:rPr>
        <w:t>lub</w:t>
      </w:r>
      <w:proofErr w:type="spellEnd"/>
      <w:r>
        <w:rPr>
          <w:szCs w:val="22"/>
          <w:lang w:val="en-US"/>
        </w:rPr>
        <w:t xml:space="preserve"> micro USB </w:t>
      </w:r>
    </w:p>
    <w:p w:rsidR="00091ED7" w:rsidRPr="00676EB4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 w:rsidRPr="00676EB4">
        <w:rPr>
          <w:szCs w:val="22"/>
        </w:rPr>
        <w:t>wydajnoś</w:t>
      </w:r>
      <w:r>
        <w:rPr>
          <w:szCs w:val="22"/>
        </w:rPr>
        <w:t>ć matrycy przełączającej min.: 56</w:t>
      </w:r>
      <w:r w:rsidRPr="00676EB4">
        <w:rPr>
          <w:szCs w:val="22"/>
        </w:rPr>
        <w:t xml:space="preserve"> </w:t>
      </w:r>
      <w:proofErr w:type="spellStart"/>
      <w:r w:rsidRPr="00676EB4">
        <w:rPr>
          <w:szCs w:val="22"/>
        </w:rPr>
        <w:t>Gbps</w:t>
      </w:r>
      <w:proofErr w:type="spellEnd"/>
    </w:p>
    <w:p w:rsidR="00091ED7" w:rsidRPr="00676EB4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>
        <w:rPr>
          <w:szCs w:val="22"/>
        </w:rPr>
        <w:t>tablica adresów MAC min.: 16.</w:t>
      </w:r>
      <w:r w:rsidRPr="00676EB4">
        <w:rPr>
          <w:szCs w:val="22"/>
        </w:rPr>
        <w:t>000</w:t>
      </w:r>
    </w:p>
    <w:p w:rsidR="00091ED7" w:rsidRPr="00676EB4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 w:rsidRPr="00676EB4">
        <w:rPr>
          <w:szCs w:val="22"/>
        </w:rPr>
        <w:t>obsługa VLAN min.:</w:t>
      </w:r>
      <w:r>
        <w:rPr>
          <w:szCs w:val="22"/>
        </w:rPr>
        <w:t xml:space="preserve"> 512</w:t>
      </w:r>
    </w:p>
    <w:p w:rsidR="00091ED7" w:rsidRPr="00676EB4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 w:rsidRPr="00676EB4">
        <w:rPr>
          <w:szCs w:val="22"/>
        </w:rPr>
        <w:t>zasilanie z sieci energetycznej:</w:t>
      </w:r>
      <w:r>
        <w:rPr>
          <w:szCs w:val="22"/>
        </w:rPr>
        <w:t xml:space="preserve"> </w:t>
      </w:r>
      <w:r w:rsidRPr="00676EB4">
        <w:rPr>
          <w:szCs w:val="22"/>
        </w:rPr>
        <w:t>230V</w:t>
      </w:r>
    </w:p>
    <w:p w:rsidR="00091ED7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>
        <w:rPr>
          <w:szCs w:val="22"/>
        </w:rPr>
        <w:t xml:space="preserve">obsługa Jumbo </w:t>
      </w:r>
      <w:proofErr w:type="spellStart"/>
      <w:r>
        <w:rPr>
          <w:szCs w:val="22"/>
        </w:rPr>
        <w:t>Frame</w:t>
      </w:r>
      <w:proofErr w:type="spellEnd"/>
      <w:r>
        <w:rPr>
          <w:szCs w:val="22"/>
        </w:rPr>
        <w:t xml:space="preserve"> 9220 </w:t>
      </w:r>
      <w:proofErr w:type="spellStart"/>
      <w:r>
        <w:rPr>
          <w:szCs w:val="22"/>
        </w:rPr>
        <w:t>bytes</w:t>
      </w:r>
      <w:proofErr w:type="spellEnd"/>
      <w:r>
        <w:rPr>
          <w:szCs w:val="22"/>
        </w:rPr>
        <w:t xml:space="preserve">: </w:t>
      </w:r>
      <w:r w:rsidRPr="00676EB4">
        <w:rPr>
          <w:szCs w:val="22"/>
        </w:rPr>
        <w:t>tak</w:t>
      </w:r>
    </w:p>
    <w:p w:rsidR="00091ED7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 w:rsidRPr="00676EB4">
        <w:rPr>
          <w:szCs w:val="22"/>
        </w:rPr>
        <w:t xml:space="preserve">obsługa protokołów </w:t>
      </w:r>
      <w:r>
        <w:rPr>
          <w:szCs w:val="22"/>
        </w:rPr>
        <w:t>zarządzania</w:t>
      </w:r>
      <w:r w:rsidRPr="00676EB4">
        <w:rPr>
          <w:szCs w:val="22"/>
        </w:rPr>
        <w:t xml:space="preserve">: </w:t>
      </w:r>
      <w:r>
        <w:rPr>
          <w:szCs w:val="22"/>
        </w:rPr>
        <w:t xml:space="preserve">HTTP, CLI, SNMP v1/v2c/v3, </w:t>
      </w:r>
      <w:proofErr w:type="spellStart"/>
      <w:r>
        <w:rPr>
          <w:szCs w:val="22"/>
        </w:rPr>
        <w:t>sFlow</w:t>
      </w:r>
      <w:proofErr w:type="spellEnd"/>
      <w:r>
        <w:rPr>
          <w:szCs w:val="22"/>
        </w:rPr>
        <w:t>, RMON</w:t>
      </w:r>
    </w:p>
    <w:p w:rsidR="00091ED7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  <w:lang w:val="en-US"/>
        </w:rPr>
      </w:pPr>
      <w:proofErr w:type="spellStart"/>
      <w:r w:rsidRPr="00FE4055">
        <w:rPr>
          <w:szCs w:val="22"/>
          <w:lang w:val="en-US"/>
        </w:rPr>
        <w:t>wspierane</w:t>
      </w:r>
      <w:proofErr w:type="spellEnd"/>
      <w:r w:rsidRPr="00FE4055">
        <w:rPr>
          <w:szCs w:val="22"/>
          <w:lang w:val="en-US"/>
        </w:rPr>
        <w:t xml:space="preserve"> </w:t>
      </w:r>
      <w:proofErr w:type="spellStart"/>
      <w:r w:rsidRPr="00FE4055">
        <w:rPr>
          <w:szCs w:val="22"/>
          <w:lang w:val="en-US"/>
        </w:rPr>
        <w:t>mechanizmy</w:t>
      </w:r>
      <w:proofErr w:type="spellEnd"/>
      <w:r w:rsidRPr="00FE4055">
        <w:rPr>
          <w:szCs w:val="22"/>
          <w:lang w:val="en-US"/>
        </w:rPr>
        <w:t xml:space="preserve"> </w:t>
      </w:r>
      <w:proofErr w:type="spellStart"/>
      <w:r w:rsidRPr="00FE4055">
        <w:rPr>
          <w:szCs w:val="22"/>
          <w:lang w:val="en-US"/>
        </w:rPr>
        <w:t>bezpieczeństwa</w:t>
      </w:r>
      <w:proofErr w:type="spellEnd"/>
      <w:r w:rsidRPr="00FE4055">
        <w:rPr>
          <w:szCs w:val="22"/>
          <w:lang w:val="en-US"/>
        </w:rPr>
        <w:t>: ACLs, source port filtering, SSL, MAC address lockout, SSH, IP source address spoofing</w:t>
      </w:r>
      <w:r>
        <w:rPr>
          <w:szCs w:val="22"/>
          <w:lang w:val="en-US"/>
        </w:rPr>
        <w:t>, DHCP protection</w:t>
      </w:r>
    </w:p>
    <w:p w:rsidR="00091ED7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  <w:lang w:val="en-US"/>
        </w:rPr>
      </w:pPr>
      <w:proofErr w:type="spellStart"/>
      <w:r w:rsidRPr="00EC2CF0">
        <w:rPr>
          <w:szCs w:val="22"/>
          <w:lang w:val="en-US"/>
        </w:rPr>
        <w:t>wspierane</w:t>
      </w:r>
      <w:proofErr w:type="spellEnd"/>
      <w:r w:rsidRPr="00EC2CF0">
        <w:rPr>
          <w:szCs w:val="22"/>
          <w:lang w:val="en-US"/>
        </w:rPr>
        <w:t xml:space="preserve"> </w:t>
      </w:r>
      <w:proofErr w:type="spellStart"/>
      <w:r w:rsidRPr="00EC2CF0">
        <w:rPr>
          <w:szCs w:val="22"/>
          <w:lang w:val="en-US"/>
        </w:rPr>
        <w:t>technologie</w:t>
      </w:r>
      <w:proofErr w:type="spellEnd"/>
      <w:r w:rsidRPr="00EC2CF0">
        <w:rPr>
          <w:szCs w:val="22"/>
          <w:lang w:val="en-US"/>
        </w:rPr>
        <w:t>/</w:t>
      </w:r>
      <w:proofErr w:type="spellStart"/>
      <w:r w:rsidRPr="00EC2CF0">
        <w:rPr>
          <w:szCs w:val="22"/>
          <w:lang w:val="en-US"/>
        </w:rPr>
        <w:t>protokoły</w:t>
      </w:r>
      <w:proofErr w:type="spellEnd"/>
      <w:r w:rsidRPr="00EC2CF0">
        <w:rPr>
          <w:szCs w:val="22"/>
          <w:lang w:val="en-US"/>
        </w:rPr>
        <w:t>/</w:t>
      </w:r>
      <w:proofErr w:type="spellStart"/>
      <w:r w:rsidRPr="00EC2CF0">
        <w:rPr>
          <w:szCs w:val="22"/>
          <w:lang w:val="en-US"/>
        </w:rPr>
        <w:t>funkcje</w:t>
      </w:r>
      <w:proofErr w:type="spellEnd"/>
      <w:r w:rsidRPr="00EC2CF0">
        <w:rPr>
          <w:szCs w:val="22"/>
          <w:lang w:val="en-US"/>
        </w:rPr>
        <w:t>: IEEE 802.1p, IEEE 802.1AB, logging to syslog, port mirroring, IPv6 support, GARP VLAN Registration Protocol, Per-VLAN Spanning Tree Plus (PVST+)</w:t>
      </w:r>
      <w:r>
        <w:rPr>
          <w:szCs w:val="22"/>
          <w:lang w:val="en-US"/>
        </w:rPr>
        <w:t xml:space="preserve">, </w:t>
      </w:r>
      <w:r w:rsidRPr="00EC2CF0">
        <w:rPr>
          <w:szCs w:val="22"/>
          <w:lang w:val="en-US"/>
        </w:rPr>
        <w:t>IEEE 802.1X</w:t>
      </w:r>
      <w:r>
        <w:rPr>
          <w:szCs w:val="22"/>
          <w:lang w:val="en-US"/>
        </w:rPr>
        <w:t xml:space="preserve">, </w:t>
      </w:r>
      <w:r w:rsidRPr="00EC2CF0">
        <w:rPr>
          <w:szCs w:val="22"/>
          <w:lang w:val="en-US"/>
        </w:rPr>
        <w:t>STP BPDU port protection</w:t>
      </w:r>
      <w:r>
        <w:rPr>
          <w:szCs w:val="22"/>
          <w:lang w:val="en-US"/>
        </w:rPr>
        <w:t xml:space="preserve">, </w:t>
      </w:r>
      <w:r w:rsidRPr="00EC2CF0">
        <w:rPr>
          <w:szCs w:val="22"/>
          <w:lang w:val="en-US"/>
        </w:rPr>
        <w:t>STP root guard</w:t>
      </w:r>
      <w:r>
        <w:rPr>
          <w:szCs w:val="22"/>
          <w:lang w:val="en-US"/>
        </w:rPr>
        <w:t xml:space="preserve">, </w:t>
      </w:r>
      <w:proofErr w:type="spellStart"/>
      <w:r>
        <w:rPr>
          <w:szCs w:val="22"/>
          <w:lang w:val="en-US"/>
        </w:rPr>
        <w:t>trunking</w:t>
      </w:r>
      <w:proofErr w:type="spellEnd"/>
      <w:r>
        <w:rPr>
          <w:szCs w:val="22"/>
          <w:lang w:val="en-US"/>
        </w:rPr>
        <w:t xml:space="preserve">, </w:t>
      </w:r>
      <w:r w:rsidRPr="00EC2CF0">
        <w:rPr>
          <w:szCs w:val="22"/>
          <w:lang w:val="en-US"/>
        </w:rPr>
        <w:t>IEEE 802.3ad Link Aggregation Protocol (LACP)</w:t>
      </w:r>
      <w:r>
        <w:rPr>
          <w:szCs w:val="22"/>
          <w:lang w:val="en-US"/>
        </w:rPr>
        <w:t xml:space="preserve">, </w:t>
      </w:r>
      <w:r w:rsidRPr="00EC2CF0">
        <w:rPr>
          <w:szCs w:val="22"/>
          <w:lang w:val="en-US"/>
        </w:rPr>
        <w:t>IEEE 802.3az</w:t>
      </w:r>
    </w:p>
    <w:p w:rsidR="00091ED7" w:rsidRPr="00EC2CF0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 w:rsidRPr="00EC2CF0">
        <w:rPr>
          <w:szCs w:val="22"/>
        </w:rPr>
        <w:t xml:space="preserve">gwarancja i serwis: </w:t>
      </w:r>
      <w:r>
        <w:rPr>
          <w:szCs w:val="22"/>
        </w:rPr>
        <w:t xml:space="preserve">bezterminowa, </w:t>
      </w:r>
      <w:r w:rsidRPr="00EC2CF0">
        <w:rPr>
          <w:szCs w:val="22"/>
        </w:rPr>
        <w:t>wymiana sprzętu następnego dnia roboczego</w:t>
      </w:r>
      <w:r>
        <w:rPr>
          <w:szCs w:val="22"/>
        </w:rPr>
        <w:t xml:space="preserve">, darmowa aktualizacje </w:t>
      </w:r>
      <w:proofErr w:type="spellStart"/>
      <w:r>
        <w:rPr>
          <w:szCs w:val="22"/>
        </w:rPr>
        <w:t>firmware</w:t>
      </w:r>
      <w:proofErr w:type="spellEnd"/>
      <w:r>
        <w:rPr>
          <w:szCs w:val="22"/>
        </w:rPr>
        <w:t xml:space="preserve">, wsparcie telefoniczne przez 3 lata od daty zakupu </w:t>
      </w:r>
    </w:p>
    <w:p w:rsidR="00091ED7" w:rsidRDefault="00091ED7" w:rsidP="00597E3C">
      <w:pPr>
        <w:rPr>
          <w:szCs w:val="22"/>
        </w:rPr>
      </w:pPr>
    </w:p>
    <w:p w:rsidR="00091ED7" w:rsidRDefault="00091ED7" w:rsidP="00E73839">
      <w:r>
        <w:t xml:space="preserve">4.2 Przełącznik sieciowy </w:t>
      </w:r>
      <w:proofErr w:type="spellStart"/>
      <w:r>
        <w:t>zarządzalny</w:t>
      </w:r>
      <w:proofErr w:type="spellEnd"/>
      <w:r>
        <w:t xml:space="preserve"> przez WWW – szt. 1 </w:t>
      </w:r>
    </w:p>
    <w:p w:rsidR="00091ED7" w:rsidRDefault="00091ED7" w:rsidP="00E73839"/>
    <w:p w:rsidR="00091ED7" w:rsidRDefault="00091ED7" w:rsidP="00E73839">
      <w:r>
        <w:t>Minimalne w</w:t>
      </w:r>
      <w:r w:rsidRPr="006C3081">
        <w:t xml:space="preserve">ymagania techniczne dla </w:t>
      </w:r>
      <w:r>
        <w:t xml:space="preserve">przełącznika sieciowego </w:t>
      </w:r>
      <w:r w:rsidRPr="00FE194D">
        <w:t>na przykładzie HP 1910-48G Switch (JE009A) lub o parametrach równoważnych,</w:t>
      </w:r>
      <w:r w:rsidRPr="006C3081">
        <w:t xml:space="preserve"> spełniające w szczególności następujące parametry sprzętowe i funkcjonalne:</w:t>
      </w:r>
    </w:p>
    <w:p w:rsidR="00091ED7" w:rsidRDefault="00091ED7" w:rsidP="00E73839">
      <w:pPr>
        <w:rPr>
          <w:szCs w:val="22"/>
        </w:rPr>
      </w:pPr>
    </w:p>
    <w:p w:rsidR="00091ED7" w:rsidRPr="00E73839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 w:rsidRPr="00E73839">
        <w:rPr>
          <w:szCs w:val="22"/>
        </w:rPr>
        <w:t xml:space="preserve">Obsługiwane porty: 48 RJ-45 </w:t>
      </w:r>
      <w:proofErr w:type="spellStart"/>
      <w:r w:rsidRPr="00E73839">
        <w:rPr>
          <w:szCs w:val="22"/>
        </w:rPr>
        <w:t>autosensing</w:t>
      </w:r>
      <w:proofErr w:type="spellEnd"/>
      <w:r w:rsidRPr="00E73839">
        <w:rPr>
          <w:szCs w:val="22"/>
        </w:rPr>
        <w:t xml:space="preserve"> 10/100/1000, 4 </w:t>
      </w:r>
      <w:proofErr w:type="spellStart"/>
      <w:r w:rsidRPr="00E73839">
        <w:rPr>
          <w:szCs w:val="22"/>
        </w:rPr>
        <w:t>fixed</w:t>
      </w:r>
      <w:proofErr w:type="spellEnd"/>
      <w:r w:rsidRPr="00E73839">
        <w:rPr>
          <w:szCs w:val="22"/>
        </w:rPr>
        <w:t xml:space="preserve"> Gigabit Ethernet SFP, 1 port konsoli RJ45</w:t>
      </w:r>
    </w:p>
    <w:p w:rsidR="00091ED7" w:rsidRPr="00676EB4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 w:rsidRPr="00676EB4">
        <w:rPr>
          <w:szCs w:val="22"/>
        </w:rPr>
        <w:t>wydajnoś</w:t>
      </w:r>
      <w:r>
        <w:rPr>
          <w:szCs w:val="22"/>
        </w:rPr>
        <w:t>ć matrycy przełączającej min.: 104</w:t>
      </w:r>
      <w:r w:rsidRPr="00676EB4">
        <w:rPr>
          <w:szCs w:val="22"/>
        </w:rPr>
        <w:t xml:space="preserve"> </w:t>
      </w:r>
      <w:proofErr w:type="spellStart"/>
      <w:r w:rsidRPr="00676EB4">
        <w:rPr>
          <w:szCs w:val="22"/>
        </w:rPr>
        <w:t>Gbps</w:t>
      </w:r>
      <w:proofErr w:type="spellEnd"/>
    </w:p>
    <w:p w:rsidR="00091ED7" w:rsidRPr="00676EB4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>
        <w:rPr>
          <w:szCs w:val="22"/>
        </w:rPr>
        <w:t>tablica adresów MAC min.: 8192</w:t>
      </w:r>
    </w:p>
    <w:p w:rsidR="00091ED7" w:rsidRPr="00676EB4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 w:rsidRPr="00676EB4">
        <w:rPr>
          <w:szCs w:val="22"/>
        </w:rPr>
        <w:t>obsługa VLAN min.:</w:t>
      </w:r>
      <w:r>
        <w:rPr>
          <w:szCs w:val="22"/>
        </w:rPr>
        <w:t xml:space="preserve"> 256</w:t>
      </w:r>
    </w:p>
    <w:p w:rsidR="00091ED7" w:rsidRPr="00676EB4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 w:rsidRPr="00676EB4">
        <w:rPr>
          <w:szCs w:val="22"/>
        </w:rPr>
        <w:t>zasilanie z sieci energetycznej:</w:t>
      </w:r>
      <w:r>
        <w:rPr>
          <w:szCs w:val="22"/>
        </w:rPr>
        <w:t xml:space="preserve"> </w:t>
      </w:r>
      <w:r w:rsidRPr="00676EB4">
        <w:rPr>
          <w:szCs w:val="22"/>
        </w:rPr>
        <w:t>230V</w:t>
      </w:r>
    </w:p>
    <w:p w:rsidR="00091ED7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>
        <w:rPr>
          <w:szCs w:val="22"/>
        </w:rPr>
        <w:t xml:space="preserve">obsługa Jumbo </w:t>
      </w:r>
      <w:proofErr w:type="spellStart"/>
      <w:r>
        <w:rPr>
          <w:szCs w:val="22"/>
        </w:rPr>
        <w:t>Frame</w:t>
      </w:r>
      <w:proofErr w:type="spellEnd"/>
      <w:r>
        <w:rPr>
          <w:szCs w:val="22"/>
        </w:rPr>
        <w:t xml:space="preserve"> 9220 </w:t>
      </w:r>
      <w:proofErr w:type="spellStart"/>
      <w:r>
        <w:rPr>
          <w:szCs w:val="22"/>
        </w:rPr>
        <w:t>bytes</w:t>
      </w:r>
      <w:proofErr w:type="spellEnd"/>
      <w:r>
        <w:rPr>
          <w:szCs w:val="22"/>
        </w:rPr>
        <w:t xml:space="preserve">: </w:t>
      </w:r>
      <w:r w:rsidRPr="00676EB4">
        <w:rPr>
          <w:szCs w:val="22"/>
        </w:rPr>
        <w:t>tak</w:t>
      </w:r>
    </w:p>
    <w:p w:rsidR="00091ED7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>
        <w:rPr>
          <w:szCs w:val="22"/>
        </w:rPr>
        <w:t>routing - statycznych wpisy</w:t>
      </w:r>
    </w:p>
    <w:p w:rsidR="00091ED7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 w:rsidRPr="00676EB4">
        <w:rPr>
          <w:szCs w:val="22"/>
        </w:rPr>
        <w:t xml:space="preserve">obsługa protokołów </w:t>
      </w:r>
      <w:r>
        <w:rPr>
          <w:szCs w:val="22"/>
        </w:rPr>
        <w:t>zarządzania</w:t>
      </w:r>
      <w:r w:rsidRPr="00676EB4">
        <w:rPr>
          <w:szCs w:val="22"/>
        </w:rPr>
        <w:t xml:space="preserve">: </w:t>
      </w:r>
      <w:r>
        <w:rPr>
          <w:szCs w:val="22"/>
        </w:rPr>
        <w:t xml:space="preserve">HTTP, </w:t>
      </w:r>
      <w:proofErr w:type="spellStart"/>
      <w:r>
        <w:rPr>
          <w:szCs w:val="22"/>
        </w:rPr>
        <w:t>limited</w:t>
      </w:r>
      <w:proofErr w:type="spellEnd"/>
      <w:r>
        <w:rPr>
          <w:szCs w:val="22"/>
        </w:rPr>
        <w:t xml:space="preserve"> CLI, SNMP v1/v2c/v3, RMON</w:t>
      </w:r>
    </w:p>
    <w:p w:rsidR="00091ED7" w:rsidRPr="00F30403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 w:rsidRPr="00F30403">
        <w:rPr>
          <w:szCs w:val="22"/>
        </w:rPr>
        <w:t xml:space="preserve">wspierane mechanizmy bezpieczeństwa: </w:t>
      </w:r>
      <w:proofErr w:type="spellStart"/>
      <w:r w:rsidRPr="00F30403">
        <w:rPr>
          <w:szCs w:val="22"/>
        </w:rPr>
        <w:t>ACLs</w:t>
      </w:r>
      <w:proofErr w:type="spellEnd"/>
      <w:r w:rsidRPr="00F30403">
        <w:rPr>
          <w:szCs w:val="22"/>
        </w:rPr>
        <w:t xml:space="preserve">, </w:t>
      </w:r>
      <w:r>
        <w:rPr>
          <w:szCs w:val="22"/>
        </w:rPr>
        <w:t>SSL</w:t>
      </w:r>
    </w:p>
    <w:p w:rsidR="00091ED7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  <w:lang w:val="en-US"/>
        </w:rPr>
      </w:pPr>
      <w:proofErr w:type="spellStart"/>
      <w:r w:rsidRPr="00EC2CF0">
        <w:rPr>
          <w:szCs w:val="22"/>
          <w:lang w:val="en-US"/>
        </w:rPr>
        <w:t>wspierane</w:t>
      </w:r>
      <w:proofErr w:type="spellEnd"/>
      <w:r w:rsidRPr="00EC2CF0">
        <w:rPr>
          <w:szCs w:val="22"/>
          <w:lang w:val="en-US"/>
        </w:rPr>
        <w:t xml:space="preserve"> </w:t>
      </w:r>
      <w:proofErr w:type="spellStart"/>
      <w:r w:rsidRPr="00EC2CF0">
        <w:rPr>
          <w:szCs w:val="22"/>
          <w:lang w:val="en-US"/>
        </w:rPr>
        <w:t>technologie</w:t>
      </w:r>
      <w:proofErr w:type="spellEnd"/>
      <w:r w:rsidRPr="00EC2CF0">
        <w:rPr>
          <w:szCs w:val="22"/>
          <w:lang w:val="en-US"/>
        </w:rPr>
        <w:t>/</w:t>
      </w:r>
      <w:proofErr w:type="spellStart"/>
      <w:r w:rsidRPr="00EC2CF0">
        <w:rPr>
          <w:szCs w:val="22"/>
          <w:lang w:val="en-US"/>
        </w:rPr>
        <w:t>protokoły</w:t>
      </w:r>
      <w:proofErr w:type="spellEnd"/>
      <w:r w:rsidRPr="00EC2CF0">
        <w:rPr>
          <w:szCs w:val="22"/>
          <w:lang w:val="en-US"/>
        </w:rPr>
        <w:t>/</w:t>
      </w:r>
      <w:proofErr w:type="spellStart"/>
      <w:r w:rsidRPr="00EC2CF0">
        <w:rPr>
          <w:szCs w:val="22"/>
          <w:lang w:val="en-US"/>
        </w:rPr>
        <w:t>funkcje</w:t>
      </w:r>
      <w:proofErr w:type="spellEnd"/>
      <w:r w:rsidRPr="00EC2CF0">
        <w:rPr>
          <w:szCs w:val="22"/>
          <w:lang w:val="en-US"/>
        </w:rPr>
        <w:t>: IEEE 802.1p, IEEE 802.1AB, logging to syslog, port mirroring, IPv6 support, IEEE 802.1X</w:t>
      </w:r>
      <w:r>
        <w:rPr>
          <w:szCs w:val="22"/>
          <w:lang w:val="en-US"/>
        </w:rPr>
        <w:t xml:space="preserve">, </w:t>
      </w:r>
      <w:r w:rsidRPr="00EC2CF0">
        <w:rPr>
          <w:szCs w:val="22"/>
          <w:lang w:val="en-US"/>
        </w:rPr>
        <w:t>STP BPDU port protection</w:t>
      </w:r>
      <w:r>
        <w:rPr>
          <w:szCs w:val="22"/>
          <w:lang w:val="en-US"/>
        </w:rPr>
        <w:t xml:space="preserve">, </w:t>
      </w:r>
      <w:r w:rsidRPr="00EC2CF0">
        <w:rPr>
          <w:szCs w:val="22"/>
          <w:lang w:val="en-US"/>
        </w:rPr>
        <w:t>STP root guard</w:t>
      </w:r>
      <w:r>
        <w:rPr>
          <w:szCs w:val="22"/>
          <w:lang w:val="en-US"/>
        </w:rPr>
        <w:t xml:space="preserve">, </w:t>
      </w:r>
      <w:r w:rsidRPr="00EC2CF0">
        <w:rPr>
          <w:szCs w:val="22"/>
          <w:lang w:val="en-US"/>
        </w:rPr>
        <w:t>IEEE 802.3ad Link Aggregation Protocol (LACP)</w:t>
      </w:r>
      <w:r>
        <w:rPr>
          <w:szCs w:val="22"/>
          <w:lang w:val="en-US"/>
        </w:rPr>
        <w:t>, DHCP relay</w:t>
      </w:r>
    </w:p>
    <w:p w:rsidR="00091ED7" w:rsidRPr="00EC2CF0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 w:rsidRPr="00EC2CF0">
        <w:rPr>
          <w:szCs w:val="22"/>
        </w:rPr>
        <w:t xml:space="preserve">gwarancja i serwis: </w:t>
      </w:r>
      <w:r>
        <w:rPr>
          <w:szCs w:val="22"/>
        </w:rPr>
        <w:t xml:space="preserve">bezterminowa, </w:t>
      </w:r>
      <w:r w:rsidRPr="00EC2CF0">
        <w:rPr>
          <w:szCs w:val="22"/>
        </w:rPr>
        <w:t>wymiana sprzętu następnego dnia roboczego</w:t>
      </w:r>
      <w:r>
        <w:rPr>
          <w:szCs w:val="22"/>
        </w:rPr>
        <w:t xml:space="preserve">, darmowa aktualizacje </w:t>
      </w:r>
      <w:proofErr w:type="spellStart"/>
      <w:r>
        <w:rPr>
          <w:szCs w:val="22"/>
        </w:rPr>
        <w:t>firmware</w:t>
      </w:r>
      <w:proofErr w:type="spellEnd"/>
      <w:r>
        <w:rPr>
          <w:szCs w:val="22"/>
        </w:rPr>
        <w:t xml:space="preserve">, wsparcie telefoniczne przez 3 lata od daty zakupu </w:t>
      </w:r>
    </w:p>
    <w:p w:rsidR="00091ED7" w:rsidRDefault="00091ED7" w:rsidP="00597E3C">
      <w:pPr>
        <w:rPr>
          <w:szCs w:val="22"/>
        </w:rPr>
      </w:pPr>
    </w:p>
    <w:p w:rsidR="00091ED7" w:rsidRDefault="00091ED7" w:rsidP="005376C9">
      <w:r>
        <w:t xml:space="preserve">4.3 Przełącznik sieciowy </w:t>
      </w:r>
      <w:proofErr w:type="spellStart"/>
      <w:r>
        <w:t>zarządzalny</w:t>
      </w:r>
      <w:proofErr w:type="spellEnd"/>
      <w:r>
        <w:t xml:space="preserve"> przez WWW – szt. 2</w:t>
      </w:r>
    </w:p>
    <w:p w:rsidR="00091ED7" w:rsidRDefault="00091ED7" w:rsidP="005376C9"/>
    <w:p w:rsidR="00091ED7" w:rsidRDefault="00091ED7" w:rsidP="005376C9">
      <w:r>
        <w:t>Minimalne w</w:t>
      </w:r>
      <w:r w:rsidRPr="006C3081">
        <w:t xml:space="preserve">ymagania techniczne dla </w:t>
      </w:r>
      <w:r>
        <w:t xml:space="preserve">przełącznika sieciowego </w:t>
      </w:r>
      <w:r w:rsidRPr="00FE194D">
        <w:t>na przykładzie HP 1910-24G Switch (JE006A) lub o parametrach równoważnych,</w:t>
      </w:r>
      <w:r w:rsidRPr="006C3081">
        <w:t xml:space="preserve"> spełniające w szczególności następujące parametry sprzętowe i funkcjonalne:</w:t>
      </w:r>
    </w:p>
    <w:p w:rsidR="00091ED7" w:rsidRDefault="00091ED7" w:rsidP="005376C9">
      <w:pPr>
        <w:rPr>
          <w:szCs w:val="22"/>
        </w:rPr>
      </w:pPr>
    </w:p>
    <w:p w:rsidR="00091ED7" w:rsidRPr="00E73839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 w:rsidRPr="00E73839">
        <w:rPr>
          <w:szCs w:val="22"/>
        </w:rPr>
        <w:t xml:space="preserve">Obsługiwane porty: </w:t>
      </w:r>
      <w:r>
        <w:rPr>
          <w:szCs w:val="22"/>
        </w:rPr>
        <w:t>24</w:t>
      </w:r>
      <w:r w:rsidRPr="00E73839">
        <w:rPr>
          <w:szCs w:val="22"/>
        </w:rPr>
        <w:t xml:space="preserve"> RJ-45 </w:t>
      </w:r>
      <w:proofErr w:type="spellStart"/>
      <w:r w:rsidRPr="00E73839">
        <w:rPr>
          <w:szCs w:val="22"/>
        </w:rPr>
        <w:t>autosensing</w:t>
      </w:r>
      <w:proofErr w:type="spellEnd"/>
      <w:r w:rsidRPr="00E73839">
        <w:rPr>
          <w:szCs w:val="22"/>
        </w:rPr>
        <w:t xml:space="preserve"> 10/100/1000, 4 </w:t>
      </w:r>
      <w:proofErr w:type="spellStart"/>
      <w:r w:rsidRPr="00E73839">
        <w:rPr>
          <w:szCs w:val="22"/>
        </w:rPr>
        <w:t>fixed</w:t>
      </w:r>
      <w:proofErr w:type="spellEnd"/>
      <w:r w:rsidRPr="00E73839">
        <w:rPr>
          <w:szCs w:val="22"/>
        </w:rPr>
        <w:t xml:space="preserve"> Gigabit Ethernet SFP, 1 port konsoli RJ45</w:t>
      </w:r>
    </w:p>
    <w:p w:rsidR="00091ED7" w:rsidRPr="00676EB4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 w:rsidRPr="00676EB4">
        <w:rPr>
          <w:szCs w:val="22"/>
        </w:rPr>
        <w:t>wydajnoś</w:t>
      </w:r>
      <w:r>
        <w:rPr>
          <w:szCs w:val="22"/>
        </w:rPr>
        <w:t>ć matrycy przełączającej min.: 56</w:t>
      </w:r>
      <w:r w:rsidRPr="00676EB4">
        <w:rPr>
          <w:szCs w:val="22"/>
        </w:rPr>
        <w:t xml:space="preserve"> </w:t>
      </w:r>
      <w:proofErr w:type="spellStart"/>
      <w:r w:rsidRPr="00676EB4">
        <w:rPr>
          <w:szCs w:val="22"/>
        </w:rPr>
        <w:t>Gbps</w:t>
      </w:r>
      <w:proofErr w:type="spellEnd"/>
    </w:p>
    <w:p w:rsidR="00091ED7" w:rsidRPr="00676EB4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>
        <w:rPr>
          <w:szCs w:val="22"/>
        </w:rPr>
        <w:t>tablica adresów MAC min.: 8192</w:t>
      </w:r>
    </w:p>
    <w:p w:rsidR="00091ED7" w:rsidRPr="00676EB4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 w:rsidRPr="00676EB4">
        <w:rPr>
          <w:szCs w:val="22"/>
        </w:rPr>
        <w:t>obsługa VLAN min.:</w:t>
      </w:r>
      <w:r>
        <w:rPr>
          <w:szCs w:val="22"/>
        </w:rPr>
        <w:t xml:space="preserve"> 256</w:t>
      </w:r>
    </w:p>
    <w:p w:rsidR="00091ED7" w:rsidRPr="00676EB4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 w:rsidRPr="00676EB4">
        <w:rPr>
          <w:szCs w:val="22"/>
        </w:rPr>
        <w:t>zasilanie z sieci energetycznej:</w:t>
      </w:r>
      <w:r>
        <w:rPr>
          <w:szCs w:val="22"/>
        </w:rPr>
        <w:t xml:space="preserve"> </w:t>
      </w:r>
      <w:r w:rsidRPr="00676EB4">
        <w:rPr>
          <w:szCs w:val="22"/>
        </w:rPr>
        <w:t>230V</w:t>
      </w:r>
    </w:p>
    <w:p w:rsidR="00091ED7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>
        <w:rPr>
          <w:szCs w:val="22"/>
        </w:rPr>
        <w:t xml:space="preserve">obsługa Jumbo </w:t>
      </w:r>
      <w:proofErr w:type="spellStart"/>
      <w:r>
        <w:rPr>
          <w:szCs w:val="22"/>
        </w:rPr>
        <w:t>Frame</w:t>
      </w:r>
      <w:proofErr w:type="spellEnd"/>
      <w:r>
        <w:rPr>
          <w:szCs w:val="22"/>
        </w:rPr>
        <w:t xml:space="preserve"> 9220 </w:t>
      </w:r>
      <w:proofErr w:type="spellStart"/>
      <w:r>
        <w:rPr>
          <w:szCs w:val="22"/>
        </w:rPr>
        <w:t>bytes</w:t>
      </w:r>
      <w:proofErr w:type="spellEnd"/>
      <w:r>
        <w:rPr>
          <w:szCs w:val="22"/>
        </w:rPr>
        <w:t xml:space="preserve">: </w:t>
      </w:r>
      <w:r w:rsidRPr="00676EB4">
        <w:rPr>
          <w:szCs w:val="22"/>
        </w:rPr>
        <w:t>tak</w:t>
      </w:r>
    </w:p>
    <w:p w:rsidR="00091ED7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>
        <w:rPr>
          <w:szCs w:val="22"/>
        </w:rPr>
        <w:t>routing - statyczne wpisy</w:t>
      </w:r>
    </w:p>
    <w:p w:rsidR="00091ED7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 w:rsidRPr="00676EB4">
        <w:rPr>
          <w:szCs w:val="22"/>
        </w:rPr>
        <w:t xml:space="preserve">obsługa protokołów </w:t>
      </w:r>
      <w:r>
        <w:rPr>
          <w:szCs w:val="22"/>
        </w:rPr>
        <w:t>zarządzania</w:t>
      </w:r>
      <w:r w:rsidRPr="00676EB4">
        <w:rPr>
          <w:szCs w:val="22"/>
        </w:rPr>
        <w:t xml:space="preserve">: </w:t>
      </w:r>
      <w:r>
        <w:rPr>
          <w:szCs w:val="22"/>
        </w:rPr>
        <w:t xml:space="preserve">HTTP, </w:t>
      </w:r>
      <w:proofErr w:type="spellStart"/>
      <w:r>
        <w:rPr>
          <w:szCs w:val="22"/>
        </w:rPr>
        <w:t>limited</w:t>
      </w:r>
      <w:proofErr w:type="spellEnd"/>
      <w:r>
        <w:rPr>
          <w:szCs w:val="22"/>
        </w:rPr>
        <w:t xml:space="preserve"> CLI, SNMP v1/v2c/v3, RMON</w:t>
      </w:r>
    </w:p>
    <w:p w:rsidR="00091ED7" w:rsidRPr="00F30403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 w:rsidRPr="00F30403">
        <w:rPr>
          <w:szCs w:val="22"/>
        </w:rPr>
        <w:t xml:space="preserve">wspierane mechanizmy bezpieczeństwa: </w:t>
      </w:r>
      <w:proofErr w:type="spellStart"/>
      <w:r w:rsidRPr="00F30403">
        <w:rPr>
          <w:szCs w:val="22"/>
        </w:rPr>
        <w:t>ACLs</w:t>
      </w:r>
      <w:proofErr w:type="spellEnd"/>
      <w:r w:rsidRPr="00F30403">
        <w:rPr>
          <w:szCs w:val="22"/>
        </w:rPr>
        <w:t xml:space="preserve">, </w:t>
      </w:r>
      <w:r>
        <w:rPr>
          <w:szCs w:val="22"/>
        </w:rPr>
        <w:t>SSL</w:t>
      </w:r>
    </w:p>
    <w:p w:rsidR="00091ED7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  <w:lang w:val="en-US"/>
        </w:rPr>
      </w:pPr>
      <w:proofErr w:type="spellStart"/>
      <w:r w:rsidRPr="00EC2CF0">
        <w:rPr>
          <w:szCs w:val="22"/>
          <w:lang w:val="en-US"/>
        </w:rPr>
        <w:t>wspierane</w:t>
      </w:r>
      <w:proofErr w:type="spellEnd"/>
      <w:r w:rsidRPr="00EC2CF0">
        <w:rPr>
          <w:szCs w:val="22"/>
          <w:lang w:val="en-US"/>
        </w:rPr>
        <w:t xml:space="preserve"> </w:t>
      </w:r>
      <w:proofErr w:type="spellStart"/>
      <w:r w:rsidRPr="00EC2CF0">
        <w:rPr>
          <w:szCs w:val="22"/>
          <w:lang w:val="en-US"/>
        </w:rPr>
        <w:t>technologie</w:t>
      </w:r>
      <w:proofErr w:type="spellEnd"/>
      <w:r w:rsidRPr="00EC2CF0">
        <w:rPr>
          <w:szCs w:val="22"/>
          <w:lang w:val="en-US"/>
        </w:rPr>
        <w:t>/</w:t>
      </w:r>
      <w:proofErr w:type="spellStart"/>
      <w:r w:rsidRPr="00EC2CF0">
        <w:rPr>
          <w:szCs w:val="22"/>
          <w:lang w:val="en-US"/>
        </w:rPr>
        <w:t>protokoły</w:t>
      </w:r>
      <w:proofErr w:type="spellEnd"/>
      <w:r w:rsidRPr="00EC2CF0">
        <w:rPr>
          <w:szCs w:val="22"/>
          <w:lang w:val="en-US"/>
        </w:rPr>
        <w:t>/</w:t>
      </w:r>
      <w:proofErr w:type="spellStart"/>
      <w:r w:rsidRPr="00EC2CF0">
        <w:rPr>
          <w:szCs w:val="22"/>
          <w:lang w:val="en-US"/>
        </w:rPr>
        <w:t>funkcje</w:t>
      </w:r>
      <w:proofErr w:type="spellEnd"/>
      <w:r w:rsidRPr="00EC2CF0">
        <w:rPr>
          <w:szCs w:val="22"/>
          <w:lang w:val="en-US"/>
        </w:rPr>
        <w:t>: IEEE 802.1p, IEEE 802.1AB, logging to syslog, port mirroring, IPv6 support, IEEE 802.1X</w:t>
      </w:r>
      <w:r>
        <w:rPr>
          <w:szCs w:val="22"/>
          <w:lang w:val="en-US"/>
        </w:rPr>
        <w:t xml:space="preserve">, </w:t>
      </w:r>
      <w:r w:rsidRPr="00EC2CF0">
        <w:rPr>
          <w:szCs w:val="22"/>
          <w:lang w:val="en-US"/>
        </w:rPr>
        <w:t>STP BPDU port protection</w:t>
      </w:r>
      <w:r>
        <w:rPr>
          <w:szCs w:val="22"/>
          <w:lang w:val="en-US"/>
        </w:rPr>
        <w:t xml:space="preserve">, </w:t>
      </w:r>
      <w:r w:rsidRPr="00EC2CF0">
        <w:rPr>
          <w:szCs w:val="22"/>
          <w:lang w:val="en-US"/>
        </w:rPr>
        <w:t>STP root guard</w:t>
      </w:r>
      <w:r>
        <w:rPr>
          <w:szCs w:val="22"/>
          <w:lang w:val="en-US"/>
        </w:rPr>
        <w:t xml:space="preserve">, </w:t>
      </w:r>
      <w:r w:rsidRPr="00EC2CF0">
        <w:rPr>
          <w:szCs w:val="22"/>
          <w:lang w:val="en-US"/>
        </w:rPr>
        <w:t>IEEE 802.3ad Link Aggregation Protocol (LACP)</w:t>
      </w:r>
      <w:r>
        <w:rPr>
          <w:szCs w:val="22"/>
          <w:lang w:val="en-US"/>
        </w:rPr>
        <w:t>, DHCP relay</w:t>
      </w:r>
    </w:p>
    <w:p w:rsidR="00091ED7" w:rsidRPr="00EC2CF0" w:rsidRDefault="00091ED7" w:rsidP="000C33EC">
      <w:pPr>
        <w:pStyle w:val="Akapitzlist"/>
        <w:numPr>
          <w:ilvl w:val="0"/>
          <w:numId w:val="35"/>
        </w:numPr>
        <w:tabs>
          <w:tab w:val="left" w:pos="709"/>
        </w:tabs>
        <w:rPr>
          <w:szCs w:val="22"/>
        </w:rPr>
      </w:pPr>
      <w:r w:rsidRPr="00EC2CF0">
        <w:rPr>
          <w:szCs w:val="22"/>
        </w:rPr>
        <w:t xml:space="preserve">gwarancja i serwis: </w:t>
      </w:r>
      <w:r>
        <w:rPr>
          <w:szCs w:val="22"/>
        </w:rPr>
        <w:t xml:space="preserve">bezterminowa, </w:t>
      </w:r>
      <w:r w:rsidRPr="00EC2CF0">
        <w:rPr>
          <w:szCs w:val="22"/>
        </w:rPr>
        <w:t>wymiana sprzętu następnego dnia roboczego</w:t>
      </w:r>
      <w:r>
        <w:rPr>
          <w:szCs w:val="22"/>
        </w:rPr>
        <w:t xml:space="preserve">, darmowa aktualizacje </w:t>
      </w:r>
      <w:proofErr w:type="spellStart"/>
      <w:r>
        <w:rPr>
          <w:szCs w:val="22"/>
        </w:rPr>
        <w:t>firmware</w:t>
      </w:r>
      <w:proofErr w:type="spellEnd"/>
      <w:r>
        <w:rPr>
          <w:szCs w:val="22"/>
        </w:rPr>
        <w:t xml:space="preserve">, wsparcie telefoniczne przez 3 lata od daty zakupu </w:t>
      </w:r>
    </w:p>
    <w:p w:rsidR="00091ED7" w:rsidRPr="00EC2CF0" w:rsidRDefault="00091ED7" w:rsidP="00597E3C">
      <w:pPr>
        <w:rPr>
          <w:szCs w:val="22"/>
        </w:rPr>
      </w:pPr>
    </w:p>
    <w:p w:rsidR="00091ED7" w:rsidRPr="00EC2CF0" w:rsidRDefault="00091ED7" w:rsidP="001C1A3C">
      <w:pPr>
        <w:rPr>
          <w:szCs w:val="22"/>
        </w:rPr>
      </w:pPr>
    </w:p>
    <w:p w:rsidR="00091ED7" w:rsidRPr="00DF5B22" w:rsidRDefault="00091ED7" w:rsidP="00DF5B22">
      <w:pPr>
        <w:pStyle w:val="Akapitzlist"/>
        <w:numPr>
          <w:ilvl w:val="0"/>
          <w:numId w:val="7"/>
        </w:numPr>
        <w:rPr>
          <w:b/>
          <w:szCs w:val="22"/>
        </w:rPr>
      </w:pPr>
      <w:r w:rsidRPr="00DF5B22">
        <w:rPr>
          <w:b/>
          <w:szCs w:val="22"/>
        </w:rPr>
        <w:t>Dysk sieciowy [kod CPV: 30233141-1] – szt. 1</w:t>
      </w:r>
    </w:p>
    <w:p w:rsidR="00091ED7" w:rsidRDefault="00091ED7" w:rsidP="00DF5B22">
      <w:pPr>
        <w:rPr>
          <w:szCs w:val="22"/>
        </w:rPr>
      </w:pPr>
    </w:p>
    <w:p w:rsidR="00091ED7" w:rsidRDefault="00091ED7" w:rsidP="00DF5B22">
      <w:r>
        <w:t>Minimalne w</w:t>
      </w:r>
      <w:r w:rsidRPr="006C3081">
        <w:t xml:space="preserve">ymagania techniczne dla </w:t>
      </w:r>
      <w:r>
        <w:t xml:space="preserve">dysku sieciowego </w:t>
      </w:r>
      <w:r w:rsidRPr="00FE194D">
        <w:t>na przykładzie QNAP TS-470PRO lub o parametrach równoważnych,</w:t>
      </w:r>
      <w:r w:rsidRPr="006C3081">
        <w:t xml:space="preserve"> spełniające w szczególności następujące parametry sprzętowe i funkcjonalne:</w:t>
      </w:r>
    </w:p>
    <w:p w:rsidR="00091ED7" w:rsidRDefault="00091ED7" w:rsidP="00DF5B22">
      <w:pPr>
        <w:rPr>
          <w:szCs w:val="22"/>
        </w:rPr>
      </w:pPr>
    </w:p>
    <w:p w:rsidR="00091ED7" w:rsidRPr="00BD0E9A" w:rsidRDefault="00091ED7" w:rsidP="00BD0E9A">
      <w:pPr>
        <w:pStyle w:val="Akapitzlist"/>
        <w:numPr>
          <w:ilvl w:val="0"/>
          <w:numId w:val="36"/>
        </w:numPr>
        <w:rPr>
          <w:szCs w:val="22"/>
        </w:rPr>
      </w:pPr>
      <w:r w:rsidRPr="00BD0E9A">
        <w:rPr>
          <w:szCs w:val="22"/>
        </w:rPr>
        <w:t>procesor dwu-rdzeniowy klasy x86</w:t>
      </w:r>
    </w:p>
    <w:p w:rsidR="00091ED7" w:rsidRPr="00BD0E9A" w:rsidRDefault="00091ED7" w:rsidP="00BD0E9A">
      <w:pPr>
        <w:pStyle w:val="Akapitzlist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pamięć RAM: </w:t>
      </w:r>
      <w:r w:rsidRPr="00BD0E9A">
        <w:rPr>
          <w:szCs w:val="22"/>
        </w:rPr>
        <w:t>2GB DDR3</w:t>
      </w:r>
    </w:p>
    <w:p w:rsidR="00091ED7" w:rsidRPr="00BD0E9A" w:rsidRDefault="00091ED7" w:rsidP="00BD0E9A">
      <w:pPr>
        <w:pStyle w:val="Akapitzlist"/>
        <w:numPr>
          <w:ilvl w:val="0"/>
          <w:numId w:val="36"/>
        </w:numPr>
        <w:rPr>
          <w:szCs w:val="22"/>
        </w:rPr>
      </w:pPr>
      <w:r w:rsidRPr="00BD0E9A">
        <w:rPr>
          <w:szCs w:val="22"/>
        </w:rPr>
        <w:t>Ilość dysków</w:t>
      </w:r>
      <w:r>
        <w:rPr>
          <w:szCs w:val="22"/>
        </w:rPr>
        <w:t>: 4 x 3,5" SATA3 4TB, pamięć cache 64 MB, t</w:t>
      </w:r>
      <w:r w:rsidRPr="00BD0E9A">
        <w:rPr>
          <w:szCs w:val="22"/>
        </w:rPr>
        <w:t>ransfer 180MB/</w:t>
      </w:r>
      <w:proofErr w:type="spellStart"/>
      <w:r w:rsidRPr="00BD0E9A">
        <w:rPr>
          <w:szCs w:val="22"/>
        </w:rPr>
        <w:t>sek</w:t>
      </w:r>
      <w:proofErr w:type="spellEnd"/>
      <w:r>
        <w:rPr>
          <w:szCs w:val="22"/>
        </w:rPr>
        <w:t>, MTBF 1000</w:t>
      </w:r>
      <w:r w:rsidRPr="00BD0E9A">
        <w:rPr>
          <w:szCs w:val="22"/>
        </w:rPr>
        <w:t>000 h</w:t>
      </w:r>
      <w:r>
        <w:rPr>
          <w:szCs w:val="22"/>
        </w:rPr>
        <w:t xml:space="preserve">, </w:t>
      </w:r>
    </w:p>
    <w:p w:rsidR="00091ED7" w:rsidRPr="00BD0E9A" w:rsidRDefault="00091ED7" w:rsidP="00BD0E9A">
      <w:pPr>
        <w:pStyle w:val="Akapitzlist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Interfejsy sieciowe: </w:t>
      </w:r>
      <w:r w:rsidRPr="00BD0E9A">
        <w:rPr>
          <w:szCs w:val="22"/>
        </w:rPr>
        <w:t>2 x Gigabit RJ-45 Ethernet</w:t>
      </w:r>
    </w:p>
    <w:p w:rsidR="00091ED7" w:rsidRPr="00BD0E9A" w:rsidRDefault="00091ED7" w:rsidP="00BD0E9A">
      <w:pPr>
        <w:pStyle w:val="Akapitzlist"/>
        <w:numPr>
          <w:ilvl w:val="0"/>
          <w:numId w:val="36"/>
        </w:numPr>
        <w:rPr>
          <w:szCs w:val="22"/>
        </w:rPr>
      </w:pPr>
      <w:r>
        <w:rPr>
          <w:szCs w:val="22"/>
        </w:rPr>
        <w:t>Złącza dodatkowe - 2 x USB 3.0, 3</w:t>
      </w:r>
      <w:r w:rsidRPr="00BD0E9A">
        <w:rPr>
          <w:szCs w:val="22"/>
        </w:rPr>
        <w:t xml:space="preserve"> x USB 2.0, 2 x </w:t>
      </w:r>
      <w:proofErr w:type="spellStart"/>
      <w:r w:rsidRPr="00BD0E9A">
        <w:rPr>
          <w:szCs w:val="22"/>
        </w:rPr>
        <w:t>eSATA</w:t>
      </w:r>
      <w:proofErr w:type="spellEnd"/>
    </w:p>
    <w:p w:rsidR="00091ED7" w:rsidRPr="00BD0E9A" w:rsidRDefault="00091ED7" w:rsidP="00BD0E9A">
      <w:pPr>
        <w:pStyle w:val="Akapitzlist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Wyjście wideo: </w:t>
      </w:r>
      <w:r w:rsidRPr="00BD0E9A">
        <w:rPr>
          <w:szCs w:val="22"/>
        </w:rPr>
        <w:t>HDMI</w:t>
      </w:r>
    </w:p>
    <w:p w:rsidR="00091ED7" w:rsidRPr="00BD0E9A" w:rsidRDefault="00091ED7" w:rsidP="00BD0E9A">
      <w:pPr>
        <w:pStyle w:val="Akapitzlist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Wyświetlacz LCD: </w:t>
      </w:r>
      <w:r w:rsidRPr="00BD0E9A">
        <w:rPr>
          <w:szCs w:val="22"/>
        </w:rPr>
        <w:t>Tak</w:t>
      </w:r>
    </w:p>
    <w:p w:rsidR="00091ED7" w:rsidRDefault="00091ED7" w:rsidP="00BD0E9A">
      <w:pPr>
        <w:pStyle w:val="Akapitzlist"/>
        <w:numPr>
          <w:ilvl w:val="0"/>
          <w:numId w:val="36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Dostępne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tryby</w:t>
      </w:r>
      <w:proofErr w:type="spellEnd"/>
      <w:r>
        <w:rPr>
          <w:szCs w:val="22"/>
          <w:lang w:val="en-US"/>
        </w:rPr>
        <w:t xml:space="preserve"> RAID: </w:t>
      </w:r>
      <w:r w:rsidRPr="00437E5C">
        <w:rPr>
          <w:szCs w:val="22"/>
          <w:lang w:val="en-US"/>
        </w:rPr>
        <w:t>Single Disk, JBOD, RAID 0 / 1 / 5 / 5+Hot Spare / 6 / 10</w:t>
      </w:r>
    </w:p>
    <w:p w:rsidR="00091ED7" w:rsidRPr="00437E5C" w:rsidRDefault="00091ED7" w:rsidP="00437E5C">
      <w:pPr>
        <w:pStyle w:val="Akapitzlist"/>
        <w:numPr>
          <w:ilvl w:val="0"/>
          <w:numId w:val="36"/>
        </w:numPr>
        <w:rPr>
          <w:szCs w:val="22"/>
        </w:rPr>
      </w:pPr>
      <w:r w:rsidRPr="00437E5C">
        <w:rPr>
          <w:szCs w:val="22"/>
        </w:rPr>
        <w:t xml:space="preserve">Współpraca z Microsoft Active Directory w zakresie autoryzacji dostępu </w:t>
      </w:r>
      <w:r>
        <w:rPr>
          <w:szCs w:val="22"/>
        </w:rPr>
        <w:t>użytkowników</w:t>
      </w:r>
    </w:p>
    <w:p w:rsidR="00091ED7" w:rsidRPr="00437E5C" w:rsidRDefault="00091ED7" w:rsidP="00437E5C">
      <w:pPr>
        <w:pStyle w:val="Akapitzlist"/>
        <w:numPr>
          <w:ilvl w:val="0"/>
          <w:numId w:val="36"/>
        </w:numPr>
        <w:rPr>
          <w:szCs w:val="22"/>
        </w:rPr>
      </w:pPr>
      <w:r w:rsidRPr="00437E5C">
        <w:rPr>
          <w:szCs w:val="22"/>
        </w:rPr>
        <w:t>Szyfrowany dostęp SSL/TLS dla serwera FTP</w:t>
      </w:r>
    </w:p>
    <w:p w:rsidR="00091ED7" w:rsidRPr="00437E5C" w:rsidRDefault="00091ED7" w:rsidP="00437E5C">
      <w:pPr>
        <w:pStyle w:val="Akapitzlist"/>
        <w:numPr>
          <w:ilvl w:val="0"/>
          <w:numId w:val="36"/>
        </w:numPr>
        <w:rPr>
          <w:szCs w:val="22"/>
        </w:rPr>
      </w:pPr>
      <w:r w:rsidRPr="00437E5C">
        <w:rPr>
          <w:szCs w:val="22"/>
        </w:rPr>
        <w:t>Kontrola</w:t>
      </w:r>
      <w:r>
        <w:rPr>
          <w:szCs w:val="22"/>
        </w:rPr>
        <w:t xml:space="preserve"> dostępu na podstawie adresów IP</w:t>
      </w:r>
      <w:r w:rsidRPr="00437E5C">
        <w:rPr>
          <w:szCs w:val="22"/>
        </w:rPr>
        <w:t xml:space="preserve"> (dozwolone / zabronione)</w:t>
      </w:r>
    </w:p>
    <w:p w:rsidR="00091ED7" w:rsidRPr="00437E5C" w:rsidRDefault="00091ED7" w:rsidP="00437E5C">
      <w:pPr>
        <w:pStyle w:val="Akapitzlist"/>
        <w:numPr>
          <w:ilvl w:val="0"/>
          <w:numId w:val="36"/>
        </w:numPr>
        <w:rPr>
          <w:szCs w:val="22"/>
        </w:rPr>
      </w:pPr>
      <w:r w:rsidRPr="00437E5C">
        <w:rPr>
          <w:szCs w:val="22"/>
        </w:rPr>
        <w:t>Dostęp i administracja poprzez HTTPS (SSL)</w:t>
      </w:r>
    </w:p>
    <w:p w:rsidR="00091ED7" w:rsidRPr="00437E5C" w:rsidRDefault="00091ED7" w:rsidP="00437E5C">
      <w:pPr>
        <w:pStyle w:val="Akapitzlist"/>
        <w:numPr>
          <w:ilvl w:val="0"/>
          <w:numId w:val="36"/>
        </w:numPr>
        <w:rPr>
          <w:szCs w:val="22"/>
        </w:rPr>
      </w:pPr>
      <w:r w:rsidRPr="00437E5C">
        <w:rPr>
          <w:szCs w:val="22"/>
        </w:rPr>
        <w:t xml:space="preserve">Szyfrowane połączenie z innymi </w:t>
      </w:r>
      <w:r>
        <w:rPr>
          <w:szCs w:val="22"/>
        </w:rPr>
        <w:t>dyskami</w:t>
      </w:r>
      <w:r w:rsidRPr="00437E5C">
        <w:rPr>
          <w:szCs w:val="22"/>
        </w:rPr>
        <w:t xml:space="preserve"> </w:t>
      </w:r>
      <w:r>
        <w:rPr>
          <w:szCs w:val="22"/>
        </w:rPr>
        <w:t>sieciowymi</w:t>
      </w:r>
      <w:r w:rsidRPr="00437E5C">
        <w:rPr>
          <w:szCs w:val="22"/>
        </w:rPr>
        <w:t xml:space="preserve"> w celu replikacji danych</w:t>
      </w:r>
    </w:p>
    <w:p w:rsidR="00091ED7" w:rsidRPr="00437E5C" w:rsidRDefault="00091ED7" w:rsidP="00437E5C">
      <w:pPr>
        <w:pStyle w:val="Akapitzlist"/>
        <w:numPr>
          <w:ilvl w:val="0"/>
          <w:numId w:val="36"/>
        </w:numPr>
        <w:rPr>
          <w:szCs w:val="22"/>
          <w:lang w:val="en-US"/>
        </w:rPr>
      </w:pPr>
      <w:proofErr w:type="spellStart"/>
      <w:r w:rsidRPr="00437E5C">
        <w:rPr>
          <w:szCs w:val="22"/>
          <w:lang w:val="en-US"/>
        </w:rPr>
        <w:t>Współpraca</w:t>
      </w:r>
      <w:proofErr w:type="spellEnd"/>
      <w:r w:rsidRPr="00437E5C">
        <w:rPr>
          <w:szCs w:val="22"/>
          <w:lang w:val="en-US"/>
        </w:rPr>
        <w:t xml:space="preserve"> z </w:t>
      </w:r>
      <w:proofErr w:type="spellStart"/>
      <w:r w:rsidRPr="00437E5C">
        <w:rPr>
          <w:szCs w:val="22"/>
          <w:lang w:val="en-US"/>
        </w:rPr>
        <w:t>zasilaczami</w:t>
      </w:r>
      <w:proofErr w:type="spellEnd"/>
      <w:r w:rsidRPr="00437E5C">
        <w:rPr>
          <w:szCs w:val="22"/>
          <w:lang w:val="en-US"/>
        </w:rPr>
        <w:t xml:space="preserve"> </w:t>
      </w:r>
      <w:proofErr w:type="spellStart"/>
      <w:r w:rsidRPr="00437E5C">
        <w:rPr>
          <w:szCs w:val="22"/>
          <w:lang w:val="en-US"/>
        </w:rPr>
        <w:t>awaryjnymi</w:t>
      </w:r>
      <w:proofErr w:type="spellEnd"/>
      <w:r w:rsidRPr="00437E5C">
        <w:rPr>
          <w:szCs w:val="22"/>
          <w:lang w:val="en-US"/>
        </w:rPr>
        <w:t xml:space="preserve"> UPS</w:t>
      </w:r>
    </w:p>
    <w:p w:rsidR="00091ED7" w:rsidRPr="00437E5C" w:rsidRDefault="00091ED7" w:rsidP="00437E5C">
      <w:pPr>
        <w:pStyle w:val="Akapitzlist"/>
        <w:numPr>
          <w:ilvl w:val="0"/>
          <w:numId w:val="36"/>
        </w:numPr>
        <w:rPr>
          <w:szCs w:val="22"/>
        </w:rPr>
      </w:pPr>
      <w:r w:rsidRPr="00437E5C">
        <w:rPr>
          <w:szCs w:val="22"/>
        </w:rPr>
        <w:t>Szyfrowanie całych wolumenów dyskowych kluczem AES 256bit</w:t>
      </w:r>
    </w:p>
    <w:p w:rsidR="00091ED7" w:rsidRPr="00437E5C" w:rsidRDefault="00091ED7" w:rsidP="00437E5C">
      <w:pPr>
        <w:pStyle w:val="Akapitzlist"/>
        <w:numPr>
          <w:ilvl w:val="0"/>
          <w:numId w:val="36"/>
        </w:numPr>
        <w:rPr>
          <w:szCs w:val="22"/>
        </w:rPr>
      </w:pPr>
      <w:r w:rsidRPr="00437E5C">
        <w:rPr>
          <w:szCs w:val="22"/>
        </w:rPr>
        <w:t xml:space="preserve">Obsługa ACL oraz CHAP (dla </w:t>
      </w:r>
      <w:proofErr w:type="spellStart"/>
      <w:r w:rsidRPr="00437E5C">
        <w:rPr>
          <w:szCs w:val="22"/>
        </w:rPr>
        <w:t>iSCSI</w:t>
      </w:r>
      <w:proofErr w:type="spellEnd"/>
      <w:r w:rsidRPr="00437E5C">
        <w:rPr>
          <w:szCs w:val="22"/>
        </w:rPr>
        <w:t>)</w:t>
      </w:r>
    </w:p>
    <w:p w:rsidR="00091ED7" w:rsidRDefault="00091ED7" w:rsidP="00437E5C">
      <w:pPr>
        <w:pStyle w:val="Akapitzlist"/>
        <w:numPr>
          <w:ilvl w:val="0"/>
          <w:numId w:val="36"/>
        </w:numPr>
        <w:rPr>
          <w:szCs w:val="22"/>
        </w:rPr>
      </w:pPr>
      <w:r w:rsidRPr="00437E5C">
        <w:rPr>
          <w:szCs w:val="22"/>
        </w:rPr>
        <w:t>Wbudowany serwer VPN, obsługa SSH i Telnet</w:t>
      </w:r>
    </w:p>
    <w:p w:rsidR="00091ED7" w:rsidRPr="00E64964" w:rsidRDefault="00091ED7" w:rsidP="00E64964">
      <w:pPr>
        <w:pStyle w:val="Akapitzlist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Gwarancja [m-c]: </w:t>
      </w:r>
      <w:r w:rsidRPr="00BD0E9A">
        <w:rPr>
          <w:szCs w:val="22"/>
        </w:rPr>
        <w:t xml:space="preserve">24 </w:t>
      </w:r>
      <w:r>
        <w:rPr>
          <w:szCs w:val="22"/>
        </w:rPr>
        <w:t>na dysk sieciowy, 36 na dyski SATA</w:t>
      </w:r>
    </w:p>
    <w:p w:rsidR="00091ED7" w:rsidRDefault="00091ED7" w:rsidP="00DF5B22">
      <w:pPr>
        <w:rPr>
          <w:szCs w:val="22"/>
        </w:rPr>
      </w:pPr>
    </w:p>
    <w:p w:rsidR="00091ED7" w:rsidRPr="00DF5B22" w:rsidRDefault="00091ED7" w:rsidP="00DF5B22">
      <w:pPr>
        <w:rPr>
          <w:szCs w:val="22"/>
        </w:rPr>
      </w:pPr>
    </w:p>
    <w:p w:rsidR="00091ED7" w:rsidRPr="00DA4D6E" w:rsidRDefault="00091ED7" w:rsidP="00B23FB5">
      <w:pPr>
        <w:pStyle w:val="Akapitzlist"/>
        <w:numPr>
          <w:ilvl w:val="0"/>
          <w:numId w:val="7"/>
        </w:numPr>
        <w:rPr>
          <w:b/>
          <w:szCs w:val="22"/>
        </w:rPr>
      </w:pPr>
      <w:r w:rsidRPr="00DA4D6E">
        <w:rPr>
          <w:b/>
          <w:szCs w:val="22"/>
        </w:rPr>
        <w:t>Przenośny dysk zewnętrzny</w:t>
      </w:r>
      <w:r>
        <w:rPr>
          <w:b/>
          <w:szCs w:val="22"/>
        </w:rPr>
        <w:t xml:space="preserve"> USB</w:t>
      </w:r>
      <w:r w:rsidRPr="00DA4D6E">
        <w:rPr>
          <w:b/>
          <w:szCs w:val="22"/>
        </w:rPr>
        <w:t xml:space="preserve"> [kod CPV: 30233141-1] – szt. 3</w:t>
      </w:r>
    </w:p>
    <w:p w:rsidR="00091ED7" w:rsidRDefault="00091ED7" w:rsidP="001A6CD3">
      <w:pPr>
        <w:rPr>
          <w:szCs w:val="22"/>
        </w:rPr>
      </w:pPr>
    </w:p>
    <w:p w:rsidR="00091ED7" w:rsidRDefault="00091ED7" w:rsidP="00DA4D6E">
      <w:r>
        <w:t>Minimalne w</w:t>
      </w:r>
      <w:r w:rsidRPr="006C3081">
        <w:t xml:space="preserve">ymagania techniczne dla </w:t>
      </w:r>
      <w:r>
        <w:t xml:space="preserve">dysku zewnętrznego USB </w:t>
      </w:r>
      <w:r w:rsidRPr="00FE194D">
        <w:t xml:space="preserve">na przykładzie WD </w:t>
      </w:r>
      <w:proofErr w:type="spellStart"/>
      <w:r w:rsidRPr="00FE194D">
        <w:t>Elements</w:t>
      </w:r>
      <w:proofErr w:type="spellEnd"/>
      <w:r w:rsidRPr="00FE194D">
        <w:t xml:space="preserve"> </w:t>
      </w:r>
      <w:proofErr w:type="spellStart"/>
      <w:r w:rsidRPr="00FE194D">
        <w:t>Portable</w:t>
      </w:r>
      <w:proofErr w:type="spellEnd"/>
      <w:r w:rsidRPr="00FE194D">
        <w:t xml:space="preserve"> 1TB USB3.0 Black lub o parametrach równoważnych,</w:t>
      </w:r>
      <w:r w:rsidRPr="006C3081">
        <w:t xml:space="preserve"> spełniające w szczególności następujące parametry sprzętowe i funkcjonalne:</w:t>
      </w:r>
    </w:p>
    <w:p w:rsidR="00091ED7" w:rsidRDefault="00091ED7" w:rsidP="00DA4D6E">
      <w:pPr>
        <w:rPr>
          <w:szCs w:val="22"/>
        </w:rPr>
      </w:pPr>
    </w:p>
    <w:p w:rsidR="00091ED7" w:rsidRDefault="00091ED7" w:rsidP="00DA4D6E">
      <w:pPr>
        <w:pStyle w:val="Akapitzlist"/>
        <w:numPr>
          <w:ilvl w:val="0"/>
          <w:numId w:val="36"/>
        </w:numPr>
        <w:rPr>
          <w:szCs w:val="22"/>
        </w:rPr>
      </w:pPr>
      <w:r>
        <w:rPr>
          <w:szCs w:val="22"/>
        </w:rPr>
        <w:t>Format szerokości: 2,5 cala</w:t>
      </w:r>
    </w:p>
    <w:p w:rsidR="00091ED7" w:rsidRDefault="00091ED7" w:rsidP="00DA4D6E">
      <w:pPr>
        <w:pStyle w:val="Akapitzlist"/>
        <w:numPr>
          <w:ilvl w:val="0"/>
          <w:numId w:val="36"/>
        </w:numPr>
        <w:rPr>
          <w:szCs w:val="22"/>
        </w:rPr>
      </w:pPr>
      <w:r>
        <w:rPr>
          <w:szCs w:val="22"/>
        </w:rPr>
        <w:t>Interface: USB 3.0</w:t>
      </w:r>
    </w:p>
    <w:p w:rsidR="00091ED7" w:rsidRDefault="00091ED7" w:rsidP="00DA4D6E">
      <w:pPr>
        <w:pStyle w:val="Akapitzlist"/>
        <w:numPr>
          <w:ilvl w:val="0"/>
          <w:numId w:val="36"/>
        </w:numPr>
        <w:rPr>
          <w:szCs w:val="22"/>
        </w:rPr>
      </w:pPr>
      <w:r>
        <w:rPr>
          <w:szCs w:val="22"/>
        </w:rPr>
        <w:t>Pojemność: 1 TB</w:t>
      </w:r>
    </w:p>
    <w:p w:rsidR="00091ED7" w:rsidRDefault="00091ED7" w:rsidP="00DA4D6E">
      <w:pPr>
        <w:pStyle w:val="Akapitzlist"/>
        <w:numPr>
          <w:ilvl w:val="0"/>
          <w:numId w:val="36"/>
        </w:numPr>
        <w:rPr>
          <w:szCs w:val="22"/>
        </w:rPr>
      </w:pPr>
      <w:r>
        <w:rPr>
          <w:szCs w:val="22"/>
        </w:rPr>
        <w:t>Transfer zewnętrzny: 600 MB/s</w:t>
      </w:r>
    </w:p>
    <w:p w:rsidR="00091ED7" w:rsidRDefault="00091ED7" w:rsidP="00DA4D6E">
      <w:pPr>
        <w:pStyle w:val="Akapitzlist"/>
        <w:numPr>
          <w:ilvl w:val="0"/>
          <w:numId w:val="36"/>
        </w:numPr>
        <w:rPr>
          <w:szCs w:val="22"/>
        </w:rPr>
      </w:pPr>
      <w:r>
        <w:rPr>
          <w:szCs w:val="22"/>
        </w:rPr>
        <w:t>Zasilany wyłącznie poprzez złącze USB</w:t>
      </w:r>
    </w:p>
    <w:p w:rsidR="00091ED7" w:rsidRPr="00BD0E9A" w:rsidRDefault="00091ED7" w:rsidP="00DA4D6E">
      <w:pPr>
        <w:pStyle w:val="Akapitzlist"/>
        <w:numPr>
          <w:ilvl w:val="0"/>
          <w:numId w:val="36"/>
        </w:numPr>
        <w:rPr>
          <w:szCs w:val="22"/>
        </w:rPr>
      </w:pPr>
      <w:r>
        <w:rPr>
          <w:szCs w:val="22"/>
        </w:rPr>
        <w:t>Gwarancja: 2 lata</w:t>
      </w:r>
    </w:p>
    <w:p w:rsidR="00091ED7" w:rsidRDefault="00091ED7" w:rsidP="001A6CD3">
      <w:pPr>
        <w:rPr>
          <w:szCs w:val="22"/>
        </w:rPr>
      </w:pPr>
    </w:p>
    <w:p w:rsidR="00091ED7" w:rsidRPr="005043A7" w:rsidRDefault="00091ED7" w:rsidP="001A6CD3">
      <w:pPr>
        <w:rPr>
          <w:szCs w:val="22"/>
        </w:rPr>
      </w:pPr>
    </w:p>
    <w:p w:rsidR="00091ED7" w:rsidRPr="005043A7" w:rsidRDefault="00091ED7" w:rsidP="001A6CD3">
      <w:pPr>
        <w:rPr>
          <w:szCs w:val="22"/>
        </w:rPr>
      </w:pPr>
    </w:p>
    <w:p w:rsidR="00091ED7" w:rsidRPr="00B56FC0" w:rsidRDefault="00091ED7" w:rsidP="00E35690">
      <w:pPr>
        <w:pStyle w:val="Akapitzlist"/>
        <w:numPr>
          <w:ilvl w:val="0"/>
          <w:numId w:val="7"/>
        </w:numPr>
        <w:rPr>
          <w:b/>
          <w:szCs w:val="22"/>
          <w:lang w:val="en-US"/>
        </w:rPr>
      </w:pPr>
      <w:proofErr w:type="spellStart"/>
      <w:r w:rsidRPr="00B56FC0">
        <w:rPr>
          <w:b/>
          <w:szCs w:val="22"/>
          <w:lang w:val="en-US"/>
        </w:rPr>
        <w:t>Licencja</w:t>
      </w:r>
      <w:proofErr w:type="spellEnd"/>
      <w:r w:rsidRPr="00B56FC0">
        <w:rPr>
          <w:b/>
          <w:szCs w:val="22"/>
          <w:lang w:val="en-US"/>
        </w:rPr>
        <w:t xml:space="preserve"> VMware </w:t>
      </w:r>
      <w:proofErr w:type="spellStart"/>
      <w:r w:rsidRPr="00B56FC0">
        <w:rPr>
          <w:b/>
          <w:szCs w:val="22"/>
          <w:lang w:val="en-US"/>
        </w:rPr>
        <w:t>vSphere</w:t>
      </w:r>
      <w:proofErr w:type="spellEnd"/>
      <w:r w:rsidRPr="00B56FC0">
        <w:rPr>
          <w:b/>
          <w:szCs w:val="22"/>
          <w:lang w:val="en-US"/>
        </w:rPr>
        <w:t xml:space="preserve"> 5 Essentials Kit for 3 hosts [</w:t>
      </w:r>
      <w:proofErr w:type="spellStart"/>
      <w:r w:rsidRPr="00B56FC0">
        <w:rPr>
          <w:b/>
          <w:szCs w:val="22"/>
          <w:lang w:val="en-US"/>
        </w:rPr>
        <w:t>kod</w:t>
      </w:r>
      <w:proofErr w:type="spellEnd"/>
      <w:r w:rsidRPr="00B56FC0">
        <w:rPr>
          <w:b/>
          <w:szCs w:val="22"/>
          <w:lang w:val="en-US"/>
        </w:rPr>
        <w:t xml:space="preserve"> CPV: 48214000-1] – 1 </w:t>
      </w:r>
      <w:proofErr w:type="spellStart"/>
      <w:r w:rsidRPr="00B56FC0">
        <w:rPr>
          <w:b/>
          <w:szCs w:val="22"/>
          <w:lang w:val="en-US"/>
        </w:rPr>
        <w:t>szt</w:t>
      </w:r>
      <w:proofErr w:type="spellEnd"/>
      <w:r w:rsidRPr="00B56FC0">
        <w:rPr>
          <w:b/>
          <w:szCs w:val="22"/>
          <w:lang w:val="en-US"/>
        </w:rPr>
        <w:t>.</w:t>
      </w:r>
    </w:p>
    <w:p w:rsidR="00091ED7" w:rsidRDefault="00091ED7" w:rsidP="00D66965">
      <w:pPr>
        <w:pStyle w:val="Akapitzlist"/>
        <w:rPr>
          <w:szCs w:val="22"/>
          <w:lang w:val="en-US"/>
        </w:rPr>
      </w:pPr>
    </w:p>
    <w:p w:rsidR="00091ED7" w:rsidRPr="00D66965" w:rsidRDefault="00091ED7" w:rsidP="00D66965">
      <w:pPr>
        <w:pStyle w:val="Akapitzlist"/>
        <w:rPr>
          <w:szCs w:val="22"/>
          <w:lang w:val="en-US"/>
        </w:rPr>
      </w:pPr>
      <w:proofErr w:type="spellStart"/>
      <w:r w:rsidRPr="00D66965">
        <w:rPr>
          <w:szCs w:val="22"/>
          <w:lang w:val="en-US"/>
        </w:rPr>
        <w:t>Licencja</w:t>
      </w:r>
      <w:proofErr w:type="spellEnd"/>
      <w:r w:rsidRPr="00D66965">
        <w:rPr>
          <w:szCs w:val="22"/>
          <w:lang w:val="en-US"/>
        </w:rPr>
        <w:t xml:space="preserve"> </w:t>
      </w:r>
      <w:proofErr w:type="spellStart"/>
      <w:r w:rsidRPr="00D66965">
        <w:rPr>
          <w:szCs w:val="22"/>
          <w:lang w:val="en-US"/>
        </w:rPr>
        <w:t>na</w:t>
      </w:r>
      <w:proofErr w:type="spellEnd"/>
      <w:r w:rsidRPr="00D66965">
        <w:rPr>
          <w:szCs w:val="22"/>
          <w:lang w:val="en-US"/>
        </w:rPr>
        <w:t xml:space="preserve"> </w:t>
      </w:r>
      <w:r w:rsidRPr="00D66965">
        <w:rPr>
          <w:i/>
          <w:szCs w:val="22"/>
          <w:lang w:val="en-US"/>
        </w:rPr>
        <w:t xml:space="preserve">VMware </w:t>
      </w:r>
      <w:proofErr w:type="spellStart"/>
      <w:r w:rsidRPr="00D66965">
        <w:rPr>
          <w:i/>
          <w:szCs w:val="22"/>
          <w:lang w:val="en-US"/>
        </w:rPr>
        <w:t>vSphere</w:t>
      </w:r>
      <w:proofErr w:type="spellEnd"/>
      <w:r w:rsidRPr="00D66965">
        <w:rPr>
          <w:i/>
          <w:szCs w:val="22"/>
          <w:lang w:val="en-US"/>
        </w:rPr>
        <w:t xml:space="preserve"> 5 Essentials Kit for 3 hosts (Max 2 processors per host)</w:t>
      </w:r>
      <w:r w:rsidRPr="00D66965">
        <w:rPr>
          <w:szCs w:val="22"/>
          <w:lang w:val="en-US"/>
        </w:rPr>
        <w:t xml:space="preserve"> [VS5-ESSL-BUN-C] </w:t>
      </w:r>
      <w:proofErr w:type="spellStart"/>
      <w:r w:rsidRPr="00D66965">
        <w:rPr>
          <w:szCs w:val="22"/>
          <w:lang w:val="en-US"/>
        </w:rPr>
        <w:t>wraz</w:t>
      </w:r>
      <w:proofErr w:type="spellEnd"/>
      <w:r w:rsidRPr="00D66965">
        <w:rPr>
          <w:szCs w:val="22"/>
          <w:lang w:val="en-US"/>
        </w:rPr>
        <w:t xml:space="preserve"> z </w:t>
      </w:r>
      <w:proofErr w:type="spellStart"/>
      <w:r w:rsidRPr="00D66965">
        <w:rPr>
          <w:szCs w:val="22"/>
          <w:lang w:val="en-US"/>
        </w:rPr>
        <w:t>roczną</w:t>
      </w:r>
      <w:proofErr w:type="spellEnd"/>
      <w:r w:rsidRPr="00D66965">
        <w:rPr>
          <w:szCs w:val="22"/>
          <w:lang w:val="en-US"/>
        </w:rPr>
        <w:t xml:space="preserve"> </w:t>
      </w:r>
      <w:proofErr w:type="spellStart"/>
      <w:r w:rsidRPr="00D66965">
        <w:rPr>
          <w:szCs w:val="22"/>
          <w:lang w:val="en-US"/>
        </w:rPr>
        <w:t>subskrypcją</w:t>
      </w:r>
      <w:proofErr w:type="spellEnd"/>
      <w:r w:rsidRPr="00D66965">
        <w:rPr>
          <w:szCs w:val="22"/>
          <w:lang w:val="en-US"/>
        </w:rPr>
        <w:t xml:space="preserve"> </w:t>
      </w:r>
      <w:r w:rsidRPr="00D66965">
        <w:rPr>
          <w:i/>
          <w:szCs w:val="22"/>
          <w:lang w:val="en-US"/>
        </w:rPr>
        <w:t xml:space="preserve">Subscription only for VMware </w:t>
      </w:r>
      <w:proofErr w:type="spellStart"/>
      <w:r w:rsidRPr="00D66965">
        <w:rPr>
          <w:i/>
          <w:szCs w:val="22"/>
          <w:lang w:val="en-US"/>
        </w:rPr>
        <w:t>vSphere</w:t>
      </w:r>
      <w:proofErr w:type="spellEnd"/>
      <w:r w:rsidRPr="00D66965">
        <w:rPr>
          <w:i/>
          <w:szCs w:val="22"/>
          <w:lang w:val="en-US"/>
        </w:rPr>
        <w:t xml:space="preserve"> 5 Essentials Kit for 1 year</w:t>
      </w:r>
      <w:r w:rsidRPr="00D66965">
        <w:rPr>
          <w:szCs w:val="22"/>
          <w:lang w:val="en-US"/>
        </w:rPr>
        <w:t xml:space="preserve"> [VS5-ESSL-SUB-C]</w:t>
      </w:r>
    </w:p>
    <w:p w:rsidR="00091ED7" w:rsidRDefault="00091ED7" w:rsidP="00D66965">
      <w:pPr>
        <w:rPr>
          <w:szCs w:val="22"/>
          <w:lang w:val="en-US"/>
        </w:rPr>
      </w:pPr>
    </w:p>
    <w:p w:rsidR="00091ED7" w:rsidRPr="001A6CD3" w:rsidRDefault="00091ED7" w:rsidP="001A6CD3">
      <w:pPr>
        <w:rPr>
          <w:szCs w:val="22"/>
          <w:lang w:val="en-US"/>
        </w:rPr>
      </w:pPr>
    </w:p>
    <w:p w:rsidR="00091ED7" w:rsidRPr="00B56FC0" w:rsidRDefault="00091ED7" w:rsidP="00B23FB5">
      <w:pPr>
        <w:pStyle w:val="Akapitzlist"/>
        <w:numPr>
          <w:ilvl w:val="0"/>
          <w:numId w:val="7"/>
        </w:numPr>
        <w:rPr>
          <w:b/>
          <w:szCs w:val="22"/>
          <w:lang w:val="en-US"/>
        </w:rPr>
      </w:pPr>
      <w:proofErr w:type="spellStart"/>
      <w:r w:rsidRPr="00B56FC0">
        <w:rPr>
          <w:b/>
          <w:szCs w:val="22"/>
          <w:lang w:val="en-US"/>
        </w:rPr>
        <w:t>Licencja</w:t>
      </w:r>
      <w:proofErr w:type="spellEnd"/>
      <w:r w:rsidRPr="00B56FC0">
        <w:rPr>
          <w:b/>
          <w:szCs w:val="22"/>
          <w:lang w:val="en-US"/>
        </w:rPr>
        <w:t xml:space="preserve"> Windows Server 2012 R2 Standard [</w:t>
      </w:r>
      <w:proofErr w:type="spellStart"/>
      <w:r w:rsidRPr="00B56FC0">
        <w:rPr>
          <w:b/>
          <w:szCs w:val="22"/>
          <w:lang w:val="en-US"/>
        </w:rPr>
        <w:t>kod</w:t>
      </w:r>
      <w:proofErr w:type="spellEnd"/>
      <w:r w:rsidRPr="00B56FC0">
        <w:rPr>
          <w:b/>
          <w:szCs w:val="22"/>
          <w:lang w:val="en-US"/>
        </w:rPr>
        <w:t xml:space="preserve"> CPV: 48214000-1] – </w:t>
      </w:r>
      <w:proofErr w:type="spellStart"/>
      <w:r w:rsidRPr="00B56FC0">
        <w:rPr>
          <w:b/>
          <w:szCs w:val="22"/>
          <w:lang w:val="en-US"/>
        </w:rPr>
        <w:t>szt</w:t>
      </w:r>
      <w:proofErr w:type="spellEnd"/>
      <w:r w:rsidRPr="00B56FC0">
        <w:rPr>
          <w:b/>
          <w:szCs w:val="22"/>
          <w:lang w:val="en-US"/>
        </w:rPr>
        <w:t>. 3</w:t>
      </w:r>
    </w:p>
    <w:p w:rsidR="00091ED7" w:rsidRDefault="00091ED7" w:rsidP="00D66965">
      <w:pPr>
        <w:pStyle w:val="Akapitzlist"/>
        <w:rPr>
          <w:szCs w:val="22"/>
          <w:lang w:val="en-US"/>
        </w:rPr>
      </w:pPr>
    </w:p>
    <w:p w:rsidR="00091ED7" w:rsidRDefault="00091ED7" w:rsidP="00D66965">
      <w:pPr>
        <w:pStyle w:val="Akapitzlist"/>
        <w:rPr>
          <w:szCs w:val="22"/>
        </w:rPr>
      </w:pPr>
      <w:r w:rsidRPr="00292212">
        <w:rPr>
          <w:szCs w:val="22"/>
        </w:rPr>
        <w:t xml:space="preserve">Trzy licencje na oprogramowanie Microsoft Windows Server </w:t>
      </w:r>
      <w:r>
        <w:rPr>
          <w:szCs w:val="22"/>
        </w:rPr>
        <w:t>2012 R2 Standard (</w:t>
      </w:r>
      <w:proofErr w:type="spellStart"/>
      <w:r w:rsidRPr="00292212">
        <w:rPr>
          <w:szCs w:val="22"/>
        </w:rPr>
        <w:t>WinSvrStd</w:t>
      </w:r>
      <w:proofErr w:type="spellEnd"/>
      <w:r w:rsidRPr="00292212">
        <w:rPr>
          <w:szCs w:val="22"/>
        </w:rPr>
        <w:t xml:space="preserve"> 2012R2 OLP NL </w:t>
      </w:r>
      <w:proofErr w:type="spellStart"/>
      <w:r w:rsidRPr="00292212">
        <w:rPr>
          <w:szCs w:val="22"/>
        </w:rPr>
        <w:t>Gov</w:t>
      </w:r>
      <w:proofErr w:type="spellEnd"/>
      <w:r w:rsidRPr="00292212">
        <w:rPr>
          <w:szCs w:val="22"/>
        </w:rPr>
        <w:t xml:space="preserve"> 2Proc</w:t>
      </w:r>
      <w:r>
        <w:rPr>
          <w:szCs w:val="22"/>
        </w:rPr>
        <w:t>) [</w:t>
      </w:r>
      <w:r w:rsidRPr="00292212">
        <w:rPr>
          <w:szCs w:val="22"/>
        </w:rPr>
        <w:t>P73-06295</w:t>
      </w:r>
      <w:r>
        <w:rPr>
          <w:szCs w:val="22"/>
        </w:rPr>
        <w:t>].</w:t>
      </w:r>
    </w:p>
    <w:p w:rsidR="00091ED7" w:rsidRDefault="00091ED7" w:rsidP="00D66965">
      <w:pPr>
        <w:pStyle w:val="Akapitzlist"/>
        <w:rPr>
          <w:szCs w:val="22"/>
        </w:rPr>
      </w:pPr>
      <w:r>
        <w:rPr>
          <w:szCs w:val="22"/>
        </w:rPr>
        <w:t>Licencje mają być nabyte w programie Microsoft Open License Program (MOLP).</w:t>
      </w:r>
    </w:p>
    <w:p w:rsidR="00091ED7" w:rsidRPr="00292212" w:rsidRDefault="00091ED7" w:rsidP="00D66965">
      <w:pPr>
        <w:pStyle w:val="Akapitzlist"/>
        <w:rPr>
          <w:szCs w:val="22"/>
        </w:rPr>
      </w:pPr>
      <w:r>
        <w:rPr>
          <w:szCs w:val="22"/>
        </w:rPr>
        <w:t>Uwaga: Miejski Zarząd Lokali Komunalnych, jako jednostka samorządu terytorialnego może korzystać z cen dla sektora rządowego.</w:t>
      </w:r>
    </w:p>
    <w:p w:rsidR="00091ED7" w:rsidRPr="00292212" w:rsidRDefault="00091ED7" w:rsidP="00D66965">
      <w:pPr>
        <w:pStyle w:val="Akapitzlist"/>
        <w:rPr>
          <w:szCs w:val="22"/>
        </w:rPr>
      </w:pPr>
    </w:p>
    <w:p w:rsidR="00091ED7" w:rsidRPr="00292212" w:rsidRDefault="00091ED7" w:rsidP="00D66965">
      <w:pPr>
        <w:pStyle w:val="Akapitzlist"/>
        <w:rPr>
          <w:szCs w:val="22"/>
        </w:rPr>
      </w:pPr>
    </w:p>
    <w:p w:rsidR="00091ED7" w:rsidRPr="00B56FC0" w:rsidRDefault="00091ED7" w:rsidP="00B23FB5">
      <w:pPr>
        <w:pStyle w:val="Akapitzlist"/>
        <w:numPr>
          <w:ilvl w:val="0"/>
          <w:numId w:val="7"/>
        </w:numPr>
        <w:rPr>
          <w:b/>
          <w:szCs w:val="22"/>
          <w:lang w:val="en-US"/>
        </w:rPr>
      </w:pPr>
      <w:r w:rsidRPr="00B56FC0">
        <w:rPr>
          <w:b/>
          <w:szCs w:val="22"/>
          <w:lang w:val="en-US"/>
        </w:rPr>
        <w:t>Windows Server 2012 CAL [</w:t>
      </w:r>
      <w:proofErr w:type="spellStart"/>
      <w:r w:rsidRPr="00B56FC0">
        <w:rPr>
          <w:b/>
          <w:szCs w:val="22"/>
          <w:lang w:val="en-US"/>
        </w:rPr>
        <w:t>kod</w:t>
      </w:r>
      <w:proofErr w:type="spellEnd"/>
      <w:r w:rsidRPr="00B56FC0">
        <w:rPr>
          <w:b/>
          <w:szCs w:val="22"/>
          <w:lang w:val="en-US"/>
        </w:rPr>
        <w:t xml:space="preserve"> CPV: 48214000-1] – </w:t>
      </w:r>
      <w:proofErr w:type="spellStart"/>
      <w:r w:rsidRPr="00B56FC0">
        <w:rPr>
          <w:b/>
          <w:szCs w:val="22"/>
          <w:lang w:val="en-US"/>
        </w:rPr>
        <w:t>szt</w:t>
      </w:r>
      <w:proofErr w:type="spellEnd"/>
      <w:r w:rsidRPr="00B56FC0">
        <w:rPr>
          <w:b/>
          <w:szCs w:val="22"/>
          <w:lang w:val="en-US"/>
        </w:rPr>
        <w:t>. 60</w:t>
      </w:r>
    </w:p>
    <w:p w:rsidR="00091ED7" w:rsidRDefault="00091ED7" w:rsidP="00BC6945">
      <w:pPr>
        <w:pStyle w:val="Akapitzlist"/>
        <w:rPr>
          <w:szCs w:val="22"/>
          <w:lang w:val="en-US"/>
        </w:rPr>
      </w:pPr>
    </w:p>
    <w:p w:rsidR="00091ED7" w:rsidRPr="00BC6945" w:rsidRDefault="00091ED7" w:rsidP="00BC6945">
      <w:pPr>
        <w:pStyle w:val="Akapitzlist"/>
        <w:rPr>
          <w:szCs w:val="22"/>
          <w:lang w:val="en-US"/>
        </w:rPr>
      </w:pPr>
      <w:r w:rsidRPr="00BC6945">
        <w:rPr>
          <w:szCs w:val="22"/>
          <w:lang w:val="en-US"/>
        </w:rPr>
        <w:t xml:space="preserve">60 </w:t>
      </w:r>
      <w:proofErr w:type="spellStart"/>
      <w:r w:rsidRPr="00BC6945">
        <w:rPr>
          <w:szCs w:val="22"/>
          <w:lang w:val="en-US"/>
        </w:rPr>
        <w:t>licencji</w:t>
      </w:r>
      <w:proofErr w:type="spellEnd"/>
      <w:r w:rsidRPr="00BC6945">
        <w:rPr>
          <w:szCs w:val="22"/>
          <w:lang w:val="en-US"/>
        </w:rPr>
        <w:t xml:space="preserve"> </w:t>
      </w:r>
      <w:proofErr w:type="spellStart"/>
      <w:r w:rsidRPr="00BC6945">
        <w:rPr>
          <w:szCs w:val="22"/>
          <w:lang w:val="en-US"/>
        </w:rPr>
        <w:t>na</w:t>
      </w:r>
      <w:proofErr w:type="spellEnd"/>
      <w:r w:rsidRPr="00BC6945">
        <w:rPr>
          <w:szCs w:val="22"/>
          <w:lang w:val="en-US"/>
        </w:rPr>
        <w:t xml:space="preserve"> </w:t>
      </w:r>
      <w:proofErr w:type="spellStart"/>
      <w:r w:rsidRPr="00BC6945">
        <w:rPr>
          <w:szCs w:val="22"/>
          <w:lang w:val="en-US"/>
        </w:rPr>
        <w:t>oprogramowanie</w:t>
      </w:r>
      <w:proofErr w:type="spellEnd"/>
      <w:r w:rsidRPr="00BC6945">
        <w:rPr>
          <w:szCs w:val="22"/>
          <w:lang w:val="en-US"/>
        </w:rPr>
        <w:t xml:space="preserve"> Microsoft Windows Server 2012 CAL per user (</w:t>
      </w:r>
      <w:proofErr w:type="spellStart"/>
      <w:r w:rsidRPr="00BC6945">
        <w:rPr>
          <w:szCs w:val="22"/>
          <w:lang w:val="en-US"/>
        </w:rPr>
        <w:t>WinSvrCAL</w:t>
      </w:r>
      <w:proofErr w:type="spellEnd"/>
      <w:r w:rsidRPr="00BC6945">
        <w:rPr>
          <w:szCs w:val="22"/>
          <w:lang w:val="en-US"/>
        </w:rPr>
        <w:t xml:space="preserve"> 2012 OLP NL </w:t>
      </w:r>
      <w:proofErr w:type="spellStart"/>
      <w:r w:rsidRPr="00BC6945">
        <w:rPr>
          <w:szCs w:val="22"/>
          <w:lang w:val="en-US"/>
        </w:rPr>
        <w:t>Gov</w:t>
      </w:r>
      <w:proofErr w:type="spellEnd"/>
      <w:r w:rsidRPr="00BC6945">
        <w:rPr>
          <w:szCs w:val="22"/>
          <w:lang w:val="en-US"/>
        </w:rPr>
        <w:t xml:space="preserve"> </w:t>
      </w:r>
      <w:proofErr w:type="spellStart"/>
      <w:r w:rsidRPr="00BC6945">
        <w:rPr>
          <w:szCs w:val="22"/>
          <w:lang w:val="en-US"/>
        </w:rPr>
        <w:t>UsrCAL</w:t>
      </w:r>
      <w:proofErr w:type="spellEnd"/>
      <w:r w:rsidRPr="00BC6945">
        <w:rPr>
          <w:szCs w:val="22"/>
          <w:lang w:val="en-US"/>
        </w:rPr>
        <w:t>) [R18-04291].</w:t>
      </w:r>
    </w:p>
    <w:p w:rsidR="00091ED7" w:rsidRDefault="00091ED7" w:rsidP="00BC6945">
      <w:pPr>
        <w:pStyle w:val="Akapitzlist"/>
        <w:rPr>
          <w:szCs w:val="22"/>
        </w:rPr>
      </w:pPr>
      <w:r>
        <w:rPr>
          <w:szCs w:val="22"/>
        </w:rPr>
        <w:t>Licencje mają być nabyte w programie Microsoft Open License Program (MOLP).</w:t>
      </w:r>
    </w:p>
    <w:p w:rsidR="00091ED7" w:rsidRPr="00BC6945" w:rsidRDefault="00091ED7" w:rsidP="00BC6945">
      <w:pPr>
        <w:pStyle w:val="Akapitzlist"/>
        <w:rPr>
          <w:szCs w:val="22"/>
        </w:rPr>
      </w:pPr>
      <w:r>
        <w:rPr>
          <w:szCs w:val="22"/>
        </w:rPr>
        <w:t>Uwaga: Miejski Zarząd Lokali Komunalnych, jako jednostka samorządu terytorialnego może korzystać z cen dla sektora rządowego.</w:t>
      </w:r>
    </w:p>
    <w:p w:rsidR="00091ED7" w:rsidRDefault="00091ED7" w:rsidP="00BC6945">
      <w:pPr>
        <w:pStyle w:val="Akapitzlist"/>
        <w:rPr>
          <w:szCs w:val="22"/>
        </w:rPr>
      </w:pPr>
    </w:p>
    <w:p w:rsidR="00091ED7" w:rsidRPr="001A6CD3" w:rsidRDefault="00091ED7" w:rsidP="00BC6945">
      <w:pPr>
        <w:pStyle w:val="Akapitzlist"/>
        <w:rPr>
          <w:szCs w:val="22"/>
        </w:rPr>
      </w:pPr>
    </w:p>
    <w:p w:rsidR="00091ED7" w:rsidRPr="00B56FC0" w:rsidRDefault="00091ED7" w:rsidP="001943A0">
      <w:pPr>
        <w:pStyle w:val="Akapitzlist"/>
        <w:numPr>
          <w:ilvl w:val="0"/>
          <w:numId w:val="7"/>
        </w:numPr>
        <w:rPr>
          <w:b/>
          <w:szCs w:val="22"/>
          <w:lang w:val="en-US"/>
        </w:rPr>
      </w:pPr>
      <w:r w:rsidRPr="00B56FC0">
        <w:rPr>
          <w:b/>
          <w:szCs w:val="22"/>
          <w:lang w:val="en-US"/>
        </w:rPr>
        <w:t>Microsoft Office 2013 Standard [</w:t>
      </w:r>
      <w:proofErr w:type="spellStart"/>
      <w:r w:rsidRPr="00B56FC0">
        <w:rPr>
          <w:b/>
          <w:szCs w:val="22"/>
          <w:lang w:val="en-US"/>
        </w:rPr>
        <w:t>kod</w:t>
      </w:r>
      <w:proofErr w:type="spellEnd"/>
      <w:r w:rsidRPr="00B56FC0">
        <w:rPr>
          <w:b/>
          <w:szCs w:val="22"/>
          <w:lang w:val="en-US"/>
        </w:rPr>
        <w:t xml:space="preserve"> CPV: 30111000-0] – </w:t>
      </w:r>
      <w:proofErr w:type="spellStart"/>
      <w:r w:rsidRPr="00B56FC0">
        <w:rPr>
          <w:b/>
          <w:szCs w:val="22"/>
          <w:lang w:val="en-US"/>
        </w:rPr>
        <w:t>szt</w:t>
      </w:r>
      <w:proofErr w:type="spellEnd"/>
      <w:r w:rsidRPr="00B56FC0">
        <w:rPr>
          <w:b/>
          <w:szCs w:val="22"/>
          <w:lang w:val="en-US"/>
        </w:rPr>
        <w:t>. 27</w:t>
      </w:r>
    </w:p>
    <w:p w:rsidR="00091ED7" w:rsidRPr="001943A0" w:rsidRDefault="00091ED7" w:rsidP="00BC6945">
      <w:pPr>
        <w:pStyle w:val="Akapitzlist"/>
        <w:rPr>
          <w:szCs w:val="22"/>
          <w:lang w:val="en-US"/>
        </w:rPr>
      </w:pPr>
    </w:p>
    <w:p w:rsidR="00091ED7" w:rsidRPr="00F74FFC" w:rsidRDefault="00091ED7" w:rsidP="00BC6945">
      <w:pPr>
        <w:pStyle w:val="Akapitzlist"/>
        <w:rPr>
          <w:szCs w:val="22"/>
          <w:lang w:val="en-US"/>
        </w:rPr>
      </w:pPr>
      <w:r w:rsidRPr="00F74FFC">
        <w:rPr>
          <w:szCs w:val="22"/>
          <w:lang w:val="en-US"/>
        </w:rPr>
        <w:t xml:space="preserve">27 </w:t>
      </w:r>
      <w:proofErr w:type="spellStart"/>
      <w:r w:rsidRPr="00F74FFC">
        <w:rPr>
          <w:szCs w:val="22"/>
          <w:lang w:val="en-US"/>
        </w:rPr>
        <w:t>licencji</w:t>
      </w:r>
      <w:proofErr w:type="spellEnd"/>
      <w:r w:rsidRPr="00F74FFC">
        <w:rPr>
          <w:szCs w:val="22"/>
          <w:lang w:val="en-US"/>
        </w:rPr>
        <w:t xml:space="preserve"> </w:t>
      </w:r>
      <w:proofErr w:type="spellStart"/>
      <w:r w:rsidRPr="00F74FFC">
        <w:rPr>
          <w:szCs w:val="22"/>
          <w:lang w:val="en-US"/>
        </w:rPr>
        <w:t>na</w:t>
      </w:r>
      <w:proofErr w:type="spellEnd"/>
      <w:r w:rsidRPr="00F74FFC">
        <w:rPr>
          <w:szCs w:val="22"/>
          <w:lang w:val="en-US"/>
        </w:rPr>
        <w:t xml:space="preserve"> </w:t>
      </w:r>
      <w:proofErr w:type="spellStart"/>
      <w:r w:rsidRPr="00F74FFC">
        <w:rPr>
          <w:szCs w:val="22"/>
          <w:lang w:val="en-US"/>
        </w:rPr>
        <w:t>oprogramowanie</w:t>
      </w:r>
      <w:proofErr w:type="spellEnd"/>
      <w:r w:rsidRPr="00F74FFC">
        <w:rPr>
          <w:szCs w:val="22"/>
          <w:lang w:val="en-US"/>
        </w:rPr>
        <w:t xml:space="preserve"> Microsoft Windows Office 2013 (Office 2013 Home and Business 32-bit/x64 Polish Eurozone </w:t>
      </w:r>
      <w:proofErr w:type="spellStart"/>
      <w:r w:rsidRPr="00F74FFC">
        <w:rPr>
          <w:szCs w:val="22"/>
          <w:lang w:val="en-US"/>
        </w:rPr>
        <w:t>Medialess</w:t>
      </w:r>
      <w:proofErr w:type="spellEnd"/>
      <w:r>
        <w:rPr>
          <w:szCs w:val="22"/>
          <w:lang w:val="en-US"/>
        </w:rPr>
        <w:t>) [</w:t>
      </w:r>
      <w:r w:rsidRPr="00F74FFC">
        <w:rPr>
          <w:szCs w:val="22"/>
          <w:lang w:val="en-US"/>
        </w:rPr>
        <w:t>T5D-01753</w:t>
      </w:r>
      <w:r>
        <w:rPr>
          <w:szCs w:val="22"/>
          <w:lang w:val="en-US"/>
        </w:rPr>
        <w:t>]</w:t>
      </w:r>
    </w:p>
    <w:p w:rsidR="00091ED7" w:rsidRDefault="00091ED7" w:rsidP="00BC6945">
      <w:pPr>
        <w:pStyle w:val="Akapitzlist"/>
        <w:rPr>
          <w:szCs w:val="22"/>
          <w:lang w:val="en-US"/>
        </w:rPr>
      </w:pPr>
    </w:p>
    <w:p w:rsidR="00091ED7" w:rsidRPr="00F74FFC" w:rsidRDefault="00091ED7" w:rsidP="00BC6945">
      <w:pPr>
        <w:pStyle w:val="Akapitzlist"/>
        <w:rPr>
          <w:szCs w:val="22"/>
          <w:lang w:val="en-US"/>
        </w:rPr>
      </w:pPr>
    </w:p>
    <w:p w:rsidR="00091ED7" w:rsidRPr="00DA4D6E" w:rsidRDefault="00091ED7" w:rsidP="00A26CF5">
      <w:pPr>
        <w:pStyle w:val="Akapitzlist"/>
        <w:numPr>
          <w:ilvl w:val="0"/>
          <w:numId w:val="7"/>
        </w:numPr>
        <w:rPr>
          <w:b/>
          <w:szCs w:val="22"/>
        </w:rPr>
      </w:pPr>
      <w:r w:rsidRPr="00DA4D6E">
        <w:rPr>
          <w:b/>
          <w:szCs w:val="22"/>
        </w:rPr>
        <w:t xml:space="preserve">Program antywirusowy </w:t>
      </w:r>
      <w:r>
        <w:rPr>
          <w:b/>
          <w:szCs w:val="22"/>
        </w:rPr>
        <w:t xml:space="preserve">[kod CPV: </w:t>
      </w:r>
      <w:r w:rsidRPr="00A26CF5">
        <w:rPr>
          <w:b/>
          <w:szCs w:val="22"/>
        </w:rPr>
        <w:t>48761000-0</w:t>
      </w:r>
      <w:r>
        <w:rPr>
          <w:b/>
          <w:szCs w:val="22"/>
        </w:rPr>
        <w:t xml:space="preserve">] </w:t>
      </w:r>
      <w:r w:rsidRPr="00DA4D6E">
        <w:rPr>
          <w:b/>
          <w:szCs w:val="22"/>
        </w:rPr>
        <w:t>– licencja na 60 stanowisk</w:t>
      </w:r>
    </w:p>
    <w:p w:rsidR="00091ED7" w:rsidRDefault="00091ED7" w:rsidP="00F74FFC">
      <w:pPr>
        <w:pStyle w:val="Akapitzlist"/>
        <w:rPr>
          <w:szCs w:val="22"/>
        </w:rPr>
      </w:pPr>
    </w:p>
    <w:p w:rsidR="00091ED7" w:rsidRDefault="00091ED7" w:rsidP="002B5ED2">
      <w:pPr>
        <w:ind w:left="360"/>
        <w:rPr>
          <w:szCs w:val="22"/>
        </w:rPr>
      </w:pPr>
      <w:r>
        <w:rPr>
          <w:szCs w:val="22"/>
        </w:rPr>
        <w:t>Specyfikacja techniczna</w:t>
      </w:r>
      <w:r w:rsidRPr="002B5ED2">
        <w:rPr>
          <w:szCs w:val="22"/>
        </w:rPr>
        <w:t xml:space="preserve"> dla </w:t>
      </w:r>
      <w:r>
        <w:rPr>
          <w:szCs w:val="22"/>
        </w:rPr>
        <w:t>oprogramowania antywirusowego</w:t>
      </w:r>
      <w:r w:rsidRPr="002B5ED2">
        <w:rPr>
          <w:szCs w:val="22"/>
        </w:rPr>
        <w:t xml:space="preserve"> </w:t>
      </w:r>
      <w:r w:rsidRPr="00EB7BDD">
        <w:rPr>
          <w:szCs w:val="22"/>
        </w:rPr>
        <w:t xml:space="preserve">na przykładzie ESET </w:t>
      </w:r>
      <w:proofErr w:type="spellStart"/>
      <w:r w:rsidRPr="00EB7BDD">
        <w:rPr>
          <w:szCs w:val="22"/>
        </w:rPr>
        <w:t>Endpoint</w:t>
      </w:r>
      <w:proofErr w:type="spellEnd"/>
      <w:r w:rsidRPr="00EB7BDD">
        <w:rPr>
          <w:szCs w:val="22"/>
        </w:rPr>
        <w:t xml:space="preserve"> </w:t>
      </w:r>
      <w:proofErr w:type="spellStart"/>
      <w:r w:rsidRPr="00EB7BDD">
        <w:rPr>
          <w:szCs w:val="22"/>
        </w:rPr>
        <w:t>Antivirus</w:t>
      </w:r>
      <w:proofErr w:type="spellEnd"/>
      <w:r w:rsidRPr="00EB7BDD">
        <w:rPr>
          <w:szCs w:val="22"/>
        </w:rPr>
        <w:t xml:space="preserve"> NOD32 Suite lub o parametrach równoważnych,</w:t>
      </w:r>
      <w:r w:rsidRPr="002B5ED2">
        <w:rPr>
          <w:szCs w:val="22"/>
        </w:rPr>
        <w:t xml:space="preserve"> spełniające w szczególności na</w:t>
      </w:r>
      <w:r>
        <w:rPr>
          <w:szCs w:val="22"/>
        </w:rPr>
        <w:t xml:space="preserve">stępujące parametry </w:t>
      </w:r>
      <w:r w:rsidRPr="002B5ED2">
        <w:rPr>
          <w:szCs w:val="22"/>
        </w:rPr>
        <w:t>funkcjonalne:</w:t>
      </w:r>
    </w:p>
    <w:p w:rsidR="00091ED7" w:rsidRDefault="00091ED7" w:rsidP="002B5ED2">
      <w:pPr>
        <w:ind w:left="360"/>
        <w:rPr>
          <w:szCs w:val="22"/>
        </w:rPr>
      </w:pPr>
    </w:p>
    <w:p w:rsidR="00091ED7" w:rsidRPr="00E3599F" w:rsidRDefault="00091ED7" w:rsidP="002B5ED2">
      <w:pPr>
        <w:ind w:left="360"/>
        <w:rPr>
          <w:b/>
          <w:szCs w:val="22"/>
        </w:rPr>
      </w:pPr>
      <w:r w:rsidRPr="00E3599F">
        <w:rPr>
          <w:b/>
          <w:szCs w:val="22"/>
        </w:rPr>
        <w:t>Wymaganie ogólne:</w:t>
      </w:r>
    </w:p>
    <w:p w:rsidR="00091ED7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0F44C0">
        <w:rPr>
          <w:szCs w:val="22"/>
        </w:rPr>
        <w:t xml:space="preserve">Pełne wsparcie dla systemu </w:t>
      </w:r>
      <w:r>
        <w:rPr>
          <w:szCs w:val="22"/>
        </w:rPr>
        <w:t xml:space="preserve">klienckiego </w:t>
      </w:r>
      <w:r w:rsidRPr="000F44C0">
        <w:rPr>
          <w:szCs w:val="22"/>
        </w:rPr>
        <w:t>Windows 2000/XP/Vista/Windows 7/Windows 8/Windows 8.1</w:t>
      </w:r>
    </w:p>
    <w:p w:rsidR="00091ED7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>Pełne wsparcie dla systemu serwerowego Microsoft Windows Server 2000, 2003, 2008, 2008 R2, 2012, 2012 R2, SBS 2003, 2003 R2, 2008, 2011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>
        <w:rPr>
          <w:szCs w:val="22"/>
        </w:rPr>
        <w:t>W</w:t>
      </w:r>
      <w:r w:rsidRPr="00E3599F">
        <w:rPr>
          <w:szCs w:val="22"/>
        </w:rPr>
        <w:t>sparcie dla systemu</w:t>
      </w:r>
      <w:r>
        <w:rPr>
          <w:szCs w:val="22"/>
        </w:rPr>
        <w:t xml:space="preserve"> Linux</w:t>
      </w:r>
    </w:p>
    <w:p w:rsidR="00091ED7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>
        <w:rPr>
          <w:szCs w:val="22"/>
        </w:rPr>
        <w:t xml:space="preserve">Co najmniej </w:t>
      </w:r>
      <w:r w:rsidRPr="008E38A5">
        <w:rPr>
          <w:b/>
          <w:szCs w:val="22"/>
        </w:rPr>
        <w:t xml:space="preserve">10% </w:t>
      </w:r>
      <w:r>
        <w:rPr>
          <w:b/>
          <w:szCs w:val="22"/>
        </w:rPr>
        <w:t xml:space="preserve">zamawianych </w:t>
      </w:r>
      <w:r w:rsidRPr="008E38A5">
        <w:rPr>
          <w:b/>
          <w:szCs w:val="22"/>
        </w:rPr>
        <w:t>licencji (6 szt.) może być wykorzystana</w:t>
      </w:r>
      <w:r>
        <w:rPr>
          <w:b/>
          <w:szCs w:val="22"/>
        </w:rPr>
        <w:t xml:space="preserve"> do</w:t>
      </w:r>
      <w:r w:rsidRPr="008E38A5">
        <w:rPr>
          <w:b/>
          <w:szCs w:val="22"/>
        </w:rPr>
        <w:t xml:space="preserve"> ochrony serwerów plików Windows lub serwerów plików Linux</w:t>
      </w:r>
    </w:p>
    <w:p w:rsidR="00091ED7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>
        <w:rPr>
          <w:szCs w:val="22"/>
        </w:rPr>
        <w:t>Oprogramowanie musi mieć możliwość zarządzania za pomocą konsoli administracyjnej</w:t>
      </w:r>
    </w:p>
    <w:p w:rsidR="00091ED7" w:rsidRDefault="00091ED7" w:rsidP="001943A0">
      <w:pPr>
        <w:pStyle w:val="Akapitzlist"/>
        <w:ind w:left="1080"/>
        <w:rPr>
          <w:szCs w:val="22"/>
        </w:rPr>
      </w:pPr>
    </w:p>
    <w:p w:rsidR="00091ED7" w:rsidRPr="00E3599F" w:rsidRDefault="00091ED7" w:rsidP="00E3599F">
      <w:pPr>
        <w:ind w:left="360"/>
        <w:rPr>
          <w:b/>
          <w:szCs w:val="22"/>
        </w:rPr>
      </w:pPr>
      <w:r w:rsidRPr="00E3599F">
        <w:rPr>
          <w:b/>
          <w:szCs w:val="22"/>
        </w:rPr>
        <w:t xml:space="preserve">Ochrona antywirusowa i </w:t>
      </w:r>
      <w:proofErr w:type="spellStart"/>
      <w:r w:rsidRPr="00E3599F">
        <w:rPr>
          <w:b/>
          <w:szCs w:val="22"/>
        </w:rPr>
        <w:t>antyspyware</w:t>
      </w:r>
      <w:proofErr w:type="spellEnd"/>
      <w:r w:rsidRPr="00E3599F">
        <w:rPr>
          <w:b/>
          <w:szCs w:val="22"/>
        </w:rPr>
        <w:t>: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 xml:space="preserve">Pełna ochrona przed wirusami, trojanami, robakami i innymi zagrożeniami wykrywanie i usuwanie niebezpiecznych aplikacji typu </w:t>
      </w:r>
      <w:proofErr w:type="spellStart"/>
      <w:r w:rsidRPr="00E3599F">
        <w:rPr>
          <w:szCs w:val="22"/>
        </w:rPr>
        <w:t>adware</w:t>
      </w:r>
      <w:proofErr w:type="spellEnd"/>
      <w:r w:rsidRPr="00E3599F">
        <w:rPr>
          <w:szCs w:val="22"/>
        </w:rPr>
        <w:t xml:space="preserve">, spyware, dialer, </w:t>
      </w:r>
      <w:proofErr w:type="spellStart"/>
      <w:r w:rsidRPr="00E3599F">
        <w:rPr>
          <w:szCs w:val="22"/>
        </w:rPr>
        <w:t>phishing</w:t>
      </w:r>
      <w:proofErr w:type="spellEnd"/>
      <w:r w:rsidRPr="00E3599F">
        <w:rPr>
          <w:szCs w:val="22"/>
        </w:rPr>
        <w:t>, nar</w:t>
      </w:r>
      <w:r>
        <w:rPr>
          <w:szCs w:val="22"/>
        </w:rPr>
        <w:t xml:space="preserve">zędzi </w:t>
      </w:r>
      <w:proofErr w:type="spellStart"/>
      <w:r>
        <w:rPr>
          <w:szCs w:val="22"/>
        </w:rPr>
        <w:t>hakerskich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backdoor</w:t>
      </w:r>
      <w:proofErr w:type="spellEnd"/>
      <w:r>
        <w:rPr>
          <w:szCs w:val="22"/>
        </w:rPr>
        <w:t>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 xml:space="preserve">Wbudowana technologia do ochrony przed </w:t>
      </w:r>
      <w:proofErr w:type="spellStart"/>
      <w:r w:rsidRPr="00E3599F">
        <w:rPr>
          <w:szCs w:val="22"/>
        </w:rPr>
        <w:t>rootkitami</w:t>
      </w:r>
      <w:proofErr w:type="spellEnd"/>
      <w:r w:rsidRPr="00E3599F">
        <w:rPr>
          <w:szCs w:val="22"/>
        </w:rPr>
        <w:t>.</w:t>
      </w:r>
    </w:p>
    <w:p w:rsidR="00091ED7" w:rsidRPr="00A7037B" w:rsidRDefault="00091ED7" w:rsidP="00A7037B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>Możliwość skanowania "na żądanie" lub według harmonogramu.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>Możliwość skanowania dysków sieciowych i dysków przenośnych.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>Skanowanie plików spakowanych i skompresowanych.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>Możliwość definiowania listy rozszerzeń plików, które mają być skanowane (w tym z uwzględnieniem plików bez rozszerzeń).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 xml:space="preserve">Możliwość umieszczenia na liście </w:t>
      </w:r>
      <w:proofErr w:type="spellStart"/>
      <w:r w:rsidRPr="00E3599F">
        <w:rPr>
          <w:szCs w:val="22"/>
        </w:rPr>
        <w:t>wyłączeń</w:t>
      </w:r>
      <w:proofErr w:type="spellEnd"/>
      <w:r w:rsidRPr="00E3599F">
        <w:rPr>
          <w:szCs w:val="22"/>
        </w:rPr>
        <w:t xml:space="preserve"> ze skanowania wybranych plików, katalogów lub plików o określonych rozszerzeniach.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 xml:space="preserve">Brak konieczności ponownego uruchomienia (restartu) komputera po instalacji programu. 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 xml:space="preserve">Możliwość przeniesienia zainfekowanych plików i załączników poczty w bezpieczny obszar dysku (do katalogu kwarantanny) 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 xml:space="preserve">Wbudowany konektor dla programów MS Outlook, Outlook Express, Windows Mail, Mozilla </w:t>
      </w:r>
      <w:proofErr w:type="spellStart"/>
      <w:r w:rsidRPr="00E3599F">
        <w:rPr>
          <w:szCs w:val="22"/>
        </w:rPr>
        <w:t>Thunderbird</w:t>
      </w:r>
      <w:proofErr w:type="spellEnd"/>
      <w:r w:rsidRPr="00E3599F">
        <w:rPr>
          <w:szCs w:val="22"/>
        </w:rPr>
        <w:t xml:space="preserve"> do wersji 5.x (funkcje programu dostępne są bezpośrednio z menu programu pocztowego).</w:t>
      </w:r>
    </w:p>
    <w:p w:rsidR="00091ED7" w:rsidRPr="00B13D41" w:rsidRDefault="00091ED7" w:rsidP="00B13D41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 xml:space="preserve">Skanowanie i oczyszczanie w czasie rzeczywistym poczty przychodzącej i wychodzącej obsługiwanej przy pomocy programu MS Outlook, Outlook Express, Windows Mail, Mozilla </w:t>
      </w:r>
      <w:proofErr w:type="spellStart"/>
      <w:r w:rsidRPr="00E3599F">
        <w:rPr>
          <w:szCs w:val="22"/>
        </w:rPr>
        <w:t>Thunderbird</w:t>
      </w:r>
      <w:proofErr w:type="spellEnd"/>
      <w:r w:rsidRPr="00E3599F">
        <w:rPr>
          <w:szCs w:val="22"/>
        </w:rPr>
        <w:t xml:space="preserve"> do wersji 5.x</w:t>
      </w:r>
      <w:r>
        <w:rPr>
          <w:szCs w:val="22"/>
        </w:rPr>
        <w:t>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>Automatyczna integracja skanera POP3 i IMAP z dowolnym klientem pocztowym bez konieczności zmian w konfiguracji.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>Skanowanie ruchu HTTP na poziomie stacji roboczych. Zainfekowany ruch jest automatycznie blokowany a użytkownikowi wyświetlane jest stosowne powiadomienie.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>Możliwość zdefiniowania blokady wszystkich stron internetowych z wyjątkiem listy stron ustalonej przez administratora.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 xml:space="preserve">Automatyczna integracja z dowolną przeglądarką internetową bez konieczności zmian w konfiguracji. 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>Program ma umożliwiać skanowanie ruchu sieciowego wewnątrz szyfrowanych protokołów HTTPS, POP3S, IMAPS.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>Program ma zapewniać skanowanie ruchu HTTPS transparentnie bez potrzeby konfiguracji zewnętrznych aplikacji takich jak przeglądarki Web lub programy pocztowe.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>Aplikacja musi posiadać funkcjonalność która na bieżąco będzie odpytywać serwery producenta o znane i bezpieczne procesy uruchomione na komputerze użytkownika.</w:t>
      </w:r>
    </w:p>
    <w:p w:rsidR="00091ED7" w:rsidRPr="00A7037B" w:rsidRDefault="00091ED7" w:rsidP="00A7037B">
      <w:pPr>
        <w:pStyle w:val="Akapitzlist"/>
        <w:numPr>
          <w:ilvl w:val="0"/>
          <w:numId w:val="10"/>
        </w:numPr>
        <w:rPr>
          <w:szCs w:val="22"/>
        </w:rPr>
      </w:pPr>
      <w:r>
        <w:rPr>
          <w:szCs w:val="22"/>
        </w:rPr>
        <w:t>M</w:t>
      </w:r>
      <w:r w:rsidRPr="004069C3">
        <w:rPr>
          <w:szCs w:val="22"/>
        </w:rPr>
        <w:t>ożliwość przesłania pliku celem zweryfikowania jego reputacji</w:t>
      </w:r>
      <w:r w:rsidRPr="00E3599F">
        <w:rPr>
          <w:szCs w:val="22"/>
        </w:rPr>
        <w:t xml:space="preserve"> bezpośrednio z poziomu menu kontekstowego. 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>Możliwość zabezpieczenia konfiguracji programu oraz możliwości deinstalacji hasłem, w taki sposób, aby użytkownik siedzący przy komputerze przy próbie dostępu do konfiguracji lub deinstalacji programu był proszony o podanie hasła.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>Po instalacji programu, użytkownik ma mieć możliwość przygotowania płyty CD, DVD lub pamięci USB, z której będzie w stanie uruchomić komputer w przypadku infekcji i przeskanować dysk w poszukiwaniu wirusów.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 xml:space="preserve">System antywirusowy uruchomiony z płyty </w:t>
      </w:r>
      <w:proofErr w:type="spellStart"/>
      <w:r w:rsidRPr="00E3599F">
        <w:rPr>
          <w:szCs w:val="22"/>
        </w:rPr>
        <w:t>bootowalnej</w:t>
      </w:r>
      <w:proofErr w:type="spellEnd"/>
      <w:r w:rsidRPr="00E3599F">
        <w:rPr>
          <w:szCs w:val="22"/>
        </w:rPr>
        <w:t xml:space="preserve"> musi pracować w trybie graficznym i musi umożliwiać pełną aktualizację baz sygnatur wirusów z Internetu lub z bazy zapisanej na dysku.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>Program ma umożliwiać administratorowi blokowanie zewnętrznych nośników danych na stacji w tym przynajmniej: Pamięci masowych, optycznych pamięci masowych,</w:t>
      </w:r>
      <w:r>
        <w:rPr>
          <w:szCs w:val="22"/>
        </w:rPr>
        <w:t xml:space="preserve"> </w:t>
      </w:r>
      <w:r w:rsidRPr="00E3599F">
        <w:rPr>
          <w:szCs w:val="22"/>
        </w:rPr>
        <w:t>urządzeń do tworzenia obrazów, drukarek USB, urządzeń Bluetooth, czytników kart inteligentnych, modemów, portów LPT/COM oraz urządzeń przenośnych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>Funkcja blokowania nośników wymiennych ma umożliwiać użytkownikowi tworzenie reguł dla podłączanych urządzeń minimum w oparciu o typ urządzenia, numer seryjny urządzenia, dostawcę urządzenia, model, zalogowanego użytkownika.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>Aplikacja ma umożliwiać użytkownikowi nadanie uprawnień dla podłączanych urządzeń w tym co najmniej: dostęp w trybie do odczytu, pełen dostęp, brak dostępu do podłączanego urządzenia.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>Użytkownik ma posiadać możliwość takiej konfiguracji aplikacji aby skanowanie całego podłączonego nośnika odbywało się automatycznie lub za potwierdzeniem przez użytkownika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>Program musi być wyposażony w system zapobiegania włamaniom działający na hoście (HIPS).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>
        <w:rPr>
          <w:szCs w:val="22"/>
        </w:rPr>
        <w:t>Automatyczna</w:t>
      </w:r>
      <w:r w:rsidRPr="00E3599F">
        <w:rPr>
          <w:szCs w:val="22"/>
        </w:rPr>
        <w:t xml:space="preserve"> aktualizacja baz wirusów i innych zagrożeń dostępna z Internetu.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>Aplikacja musi być wyposażona w funkcjonalność umożliwiającą tworzenie kopii wcześniejszych aktualizacji w celu ich późniejszego przywrócenia (</w:t>
      </w:r>
      <w:proofErr w:type="spellStart"/>
      <w:r w:rsidRPr="00E3599F">
        <w:rPr>
          <w:szCs w:val="22"/>
        </w:rPr>
        <w:t>rollback</w:t>
      </w:r>
      <w:proofErr w:type="spellEnd"/>
      <w:r w:rsidRPr="00E3599F">
        <w:rPr>
          <w:szCs w:val="22"/>
        </w:rPr>
        <w:t>).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>Program ma być wyposażony w dziennik zdarzeń rejestrujący informacje na temat znalezionych zagrożeń, kontroli urządzeń, skanowania na żądanie i według harmonogramu, dokonanych aktualizacji baz wirusów i samego oprogramowania.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E3599F">
        <w:rPr>
          <w:szCs w:val="22"/>
        </w:rPr>
        <w:t>Wsparcie techniczne do programu świadczone w języku polskim przez polskiego dystrybutora autoryzowanego przez producenta programu.</w:t>
      </w:r>
    </w:p>
    <w:p w:rsidR="00091ED7" w:rsidRPr="008E38A5" w:rsidRDefault="00091ED7" w:rsidP="008E38A5">
      <w:pPr>
        <w:rPr>
          <w:szCs w:val="22"/>
        </w:rPr>
      </w:pPr>
    </w:p>
    <w:p w:rsidR="00091ED7" w:rsidRPr="00E3599F" w:rsidRDefault="00091ED7" w:rsidP="008E38A5">
      <w:pPr>
        <w:ind w:left="360"/>
        <w:rPr>
          <w:b/>
          <w:szCs w:val="22"/>
        </w:rPr>
      </w:pPr>
      <w:r w:rsidRPr="008E38A5">
        <w:rPr>
          <w:b/>
          <w:szCs w:val="22"/>
        </w:rPr>
        <w:t>Ochrona systemu plików Linux</w:t>
      </w:r>
      <w:r w:rsidRPr="00E3599F">
        <w:rPr>
          <w:b/>
          <w:szCs w:val="22"/>
        </w:rPr>
        <w:t>: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 xml:space="preserve">Skaner antywirusowy, </w:t>
      </w:r>
      <w:proofErr w:type="spellStart"/>
      <w:r w:rsidRPr="008E38A5">
        <w:rPr>
          <w:szCs w:val="22"/>
        </w:rPr>
        <w:t>antyspyware</w:t>
      </w:r>
      <w:proofErr w:type="spellEnd"/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Możliwość skanowania</w:t>
      </w:r>
      <w:r>
        <w:rPr>
          <w:szCs w:val="22"/>
        </w:rPr>
        <w:t xml:space="preserve"> wszystkimi modułami programu (</w:t>
      </w:r>
      <w:r w:rsidRPr="008E38A5">
        <w:rPr>
          <w:szCs w:val="22"/>
        </w:rPr>
        <w:t xml:space="preserve">heurystyka, sygnatury, </w:t>
      </w:r>
      <w:proofErr w:type="spellStart"/>
      <w:r w:rsidRPr="008E38A5">
        <w:rPr>
          <w:szCs w:val="22"/>
        </w:rPr>
        <w:t>adware</w:t>
      </w:r>
      <w:proofErr w:type="spellEnd"/>
      <w:r w:rsidRPr="008E38A5">
        <w:rPr>
          <w:szCs w:val="22"/>
        </w:rPr>
        <w:t>/spyware, aplikacje niepo</w:t>
      </w:r>
      <w:r>
        <w:rPr>
          <w:szCs w:val="22"/>
        </w:rPr>
        <w:t>żądane, aplikacje niebezpieczne</w:t>
      </w:r>
      <w:r w:rsidRPr="008E38A5">
        <w:rPr>
          <w:szCs w:val="22"/>
        </w:rPr>
        <w:t>)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Skanowanie plików, plików spakowanych, archiwów samorozpakowujących, plików wiadomości e-mail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Możliwość skanowania podkatalogów oraz podążania za łączami symbolicznymi (</w:t>
      </w:r>
      <w:proofErr w:type="spellStart"/>
      <w:r w:rsidRPr="008E38A5">
        <w:rPr>
          <w:szCs w:val="22"/>
        </w:rPr>
        <w:t>symlinkami</w:t>
      </w:r>
      <w:proofErr w:type="spellEnd"/>
      <w:r w:rsidRPr="008E38A5">
        <w:rPr>
          <w:szCs w:val="22"/>
        </w:rPr>
        <w:t>) w systemie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Wbudowany bezpośrednio w program system obsługi plików spakowanych niewymagający zewnętrznych komponentów zainstalowanych w systemie</w:t>
      </w:r>
    </w:p>
    <w:p w:rsidR="00091ED7" w:rsidRPr="00905854" w:rsidRDefault="00091ED7" w:rsidP="00905854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Brak potrzeby instalacji źródeł jądra systemu oraz kompilacji jakichkolwiek modułów jądra do skanowania plików na żądanie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Wsparcie dla skanowania za pośrednictwem biblioteki współdzielonej LIBC, która umożliwia skanowanie plików które są otwierane, zamykane lub wy</w:t>
      </w:r>
      <w:r>
        <w:rPr>
          <w:szCs w:val="22"/>
        </w:rPr>
        <w:t>konywane przez serwery plików (ftp, Samba</w:t>
      </w:r>
      <w:r w:rsidRPr="008E38A5">
        <w:rPr>
          <w:szCs w:val="22"/>
        </w:rPr>
        <w:t>) które wykorzystują zapytania do biblioteki LIBC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Logowanie wykonanych akcji na plikach oraz zdarzeń dla poszczególnych modułów oprogramowania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Wsparcie dla zewnętrznego serwera logując</w:t>
      </w:r>
      <w:r>
        <w:rPr>
          <w:szCs w:val="22"/>
        </w:rPr>
        <w:t>e</w:t>
      </w:r>
      <w:r w:rsidRPr="008E38A5">
        <w:rPr>
          <w:szCs w:val="22"/>
        </w:rPr>
        <w:t xml:space="preserve">go </w:t>
      </w:r>
      <w:proofErr w:type="spellStart"/>
      <w:r w:rsidRPr="008E38A5">
        <w:rPr>
          <w:szCs w:val="22"/>
        </w:rPr>
        <w:t>syslog</w:t>
      </w:r>
      <w:proofErr w:type="spellEnd"/>
      <w:r w:rsidRPr="008E38A5">
        <w:rPr>
          <w:szCs w:val="22"/>
        </w:rPr>
        <w:t>, możliwość definiowania dowolnego pliku log</w:t>
      </w:r>
      <w:r>
        <w:rPr>
          <w:szCs w:val="22"/>
        </w:rPr>
        <w:t xml:space="preserve">u (np. </w:t>
      </w:r>
      <w:proofErr w:type="spellStart"/>
      <w:r>
        <w:rPr>
          <w:szCs w:val="22"/>
        </w:rPr>
        <w:t>daemon</w:t>
      </w:r>
      <w:proofErr w:type="spellEnd"/>
      <w:r>
        <w:rPr>
          <w:szCs w:val="22"/>
        </w:rPr>
        <w:t xml:space="preserve">, mail, </w:t>
      </w:r>
      <w:proofErr w:type="spellStart"/>
      <w:r>
        <w:rPr>
          <w:szCs w:val="22"/>
        </w:rPr>
        <w:t>user</w:t>
      </w:r>
      <w:proofErr w:type="spellEnd"/>
      <w:r>
        <w:rPr>
          <w:szCs w:val="22"/>
        </w:rPr>
        <w:t xml:space="preserve"> itp.</w:t>
      </w:r>
      <w:r w:rsidRPr="008E38A5">
        <w:rPr>
          <w:szCs w:val="22"/>
        </w:rPr>
        <w:t>)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 xml:space="preserve">Możliwość zdalnego zarządzania z wykorzystaniem serwera zdalnego zarządzania instalowanego na systemach Windows </w:t>
      </w:r>
      <w:r>
        <w:rPr>
          <w:szCs w:val="22"/>
        </w:rPr>
        <w:t xml:space="preserve">8.1, </w:t>
      </w:r>
      <w:r w:rsidRPr="008E38A5">
        <w:rPr>
          <w:szCs w:val="22"/>
        </w:rPr>
        <w:t xml:space="preserve">8, 7, Vista, XP, 2000; Windows Server </w:t>
      </w:r>
      <w:r>
        <w:rPr>
          <w:szCs w:val="22"/>
        </w:rPr>
        <w:t xml:space="preserve">2012 R2, </w:t>
      </w:r>
      <w:r w:rsidRPr="008E38A5">
        <w:rPr>
          <w:szCs w:val="22"/>
        </w:rPr>
        <w:t>2012, 2008 R2, 2008, 2003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Możliwość łatwej konfiguracji produktu za pomocą prostej w użyciu konsoli administracyjnej spod systemów Windows 8</w:t>
      </w:r>
      <w:r>
        <w:rPr>
          <w:szCs w:val="22"/>
        </w:rPr>
        <w:t>.1, 8</w:t>
      </w:r>
      <w:r w:rsidRPr="008E38A5">
        <w:rPr>
          <w:szCs w:val="22"/>
        </w:rPr>
        <w:t>, 7, Vista, XP, 2000; Windows Server 2012</w:t>
      </w:r>
      <w:r>
        <w:rPr>
          <w:szCs w:val="22"/>
        </w:rPr>
        <w:t xml:space="preserve"> R2, 2012</w:t>
      </w:r>
      <w:r w:rsidRPr="008E38A5">
        <w:rPr>
          <w:szCs w:val="22"/>
        </w:rPr>
        <w:t>, 2008 R2, 2008, 2003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Możliwość zdefiniowania hasła zabezpieczającego służącego zabezpieczeniu podłączenia do serwera zdalnego zarządzania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Możliwość uruchomienia interfejsu programu dostępnego przez przeglądarkę Web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Interfejs ma umożliwiać modyfikację ustawień programu oraz jego aktualizację i przeskanowanie dowolnego obszaru systemu plików a także przegląd statystyk dotychczas przeskanowanych plików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Interfejs programu dostępny przez przeglądarkę Web wykorzystuje wbudowany w program serwer http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Możliwość zabezpieczenia dostępu do interfejsu Web poprzez zdefiniowanie nazwy użytkownika i hasła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Program ma być wyposażony w graficzny menadżer kwarantanny dostępny z poziomu interfejsu Web. Menadżer ma oferować administratorowi możliwość przeglądu, pobrania, dodania i usunięcia plików w kwarantannie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Współpraca z mechanizmem automatycznej wysyłki podejrzanych plików do laboratorium producenta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Wysyłka podejrzanych plików ma być możliwa bezpośrednio do producenta lub za pośrednictwem serwera zdalnego zarządzania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Producent ma dostarczyć pakiet</w:t>
      </w:r>
      <w:r>
        <w:rPr>
          <w:szCs w:val="22"/>
        </w:rPr>
        <w:t>y instalacyjne w formacie RPM (</w:t>
      </w:r>
      <w:r w:rsidRPr="008E38A5">
        <w:rPr>
          <w:szCs w:val="22"/>
        </w:rPr>
        <w:t xml:space="preserve">dla dystrybucji Red </w:t>
      </w:r>
      <w:proofErr w:type="spellStart"/>
      <w:r w:rsidRPr="008E38A5">
        <w:rPr>
          <w:szCs w:val="22"/>
        </w:rPr>
        <w:t>Hat</w:t>
      </w:r>
      <w:proofErr w:type="spellEnd"/>
      <w:r w:rsidRPr="008E38A5">
        <w:rPr>
          <w:szCs w:val="22"/>
        </w:rPr>
        <w:t xml:space="preserve"> </w:t>
      </w:r>
      <w:proofErr w:type="spellStart"/>
      <w:r w:rsidRPr="008E38A5">
        <w:rPr>
          <w:szCs w:val="22"/>
        </w:rPr>
        <w:t>Mandriva</w:t>
      </w:r>
      <w:proofErr w:type="spellEnd"/>
      <w:r w:rsidRPr="008E38A5">
        <w:rPr>
          <w:szCs w:val="22"/>
        </w:rPr>
        <w:t xml:space="preserve">, </w:t>
      </w:r>
      <w:proofErr w:type="spellStart"/>
      <w:r w:rsidRPr="008E38A5">
        <w:rPr>
          <w:szCs w:val="22"/>
        </w:rPr>
        <w:t>S</w:t>
      </w:r>
      <w:r>
        <w:rPr>
          <w:szCs w:val="22"/>
        </w:rPr>
        <w:t>use</w:t>
      </w:r>
      <w:proofErr w:type="spellEnd"/>
      <w:r>
        <w:rPr>
          <w:szCs w:val="22"/>
        </w:rPr>
        <w:t xml:space="preserve"> oraz innych z nimi zgodnych), DEB (</w:t>
      </w:r>
      <w:r w:rsidRPr="008E38A5">
        <w:rPr>
          <w:szCs w:val="22"/>
        </w:rPr>
        <w:t xml:space="preserve">dla dystrybucji </w:t>
      </w:r>
      <w:proofErr w:type="spellStart"/>
      <w:r w:rsidRPr="008E38A5">
        <w:rPr>
          <w:szCs w:val="22"/>
        </w:rPr>
        <w:t>Debian</w:t>
      </w:r>
      <w:proofErr w:type="spellEnd"/>
      <w:r w:rsidRPr="008E38A5">
        <w:rPr>
          <w:szCs w:val="22"/>
        </w:rPr>
        <w:t xml:space="preserve">, </w:t>
      </w:r>
      <w:proofErr w:type="spellStart"/>
      <w:r w:rsidRPr="008E38A5">
        <w:rPr>
          <w:szCs w:val="22"/>
        </w:rPr>
        <w:t>Ubuntu</w:t>
      </w:r>
      <w:proofErr w:type="spellEnd"/>
      <w:r w:rsidRPr="008E38A5">
        <w:rPr>
          <w:szCs w:val="22"/>
        </w:rPr>
        <w:t xml:space="preserve"> oraz innych z nim</w:t>
      </w:r>
      <w:r>
        <w:rPr>
          <w:szCs w:val="22"/>
        </w:rPr>
        <w:t>i zgodnych</w:t>
      </w:r>
      <w:r w:rsidRPr="008E38A5">
        <w:rPr>
          <w:szCs w:val="22"/>
        </w:rPr>
        <w:t>) oraz archiwum TGZ dla wszystkich pozostałych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 xml:space="preserve">Możliwość instalacji na systemie </w:t>
      </w:r>
      <w:proofErr w:type="spellStart"/>
      <w:r w:rsidRPr="008E38A5">
        <w:rPr>
          <w:szCs w:val="22"/>
        </w:rPr>
        <w:t>FreeBSD</w:t>
      </w:r>
      <w:proofErr w:type="spellEnd"/>
      <w:r w:rsidRPr="008E38A5">
        <w:rPr>
          <w:szCs w:val="22"/>
        </w:rPr>
        <w:t xml:space="preserve"> 5.x, 6.x i 7.x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 xml:space="preserve">Możliwość instalacji na systemach </w:t>
      </w:r>
      <w:proofErr w:type="spellStart"/>
      <w:r w:rsidRPr="008E38A5">
        <w:rPr>
          <w:szCs w:val="22"/>
        </w:rPr>
        <w:t>NetBSD</w:t>
      </w:r>
      <w:proofErr w:type="spellEnd"/>
      <w:r w:rsidRPr="008E38A5">
        <w:rPr>
          <w:szCs w:val="22"/>
        </w:rPr>
        <w:t xml:space="preserve"> oraz Solaris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Wsparcie dla platform 32 oraz 64 bitowych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System ma mieć możliwość powiadomienia administratora o wykryciu infekcji oraz powiadomienia o zbliżającym się terminie wygaśnięcia licencji za pośrednictwem poczty e-mail.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Wsparcie techniczne do programu świ</w:t>
      </w:r>
      <w:r>
        <w:rPr>
          <w:szCs w:val="22"/>
        </w:rPr>
        <w:t xml:space="preserve">adczone w języku polskim przez </w:t>
      </w:r>
      <w:r w:rsidRPr="008E38A5">
        <w:rPr>
          <w:szCs w:val="22"/>
        </w:rPr>
        <w:t>polskiego dystrybutora autoryzowanego przez producenta programu.</w:t>
      </w:r>
    </w:p>
    <w:p w:rsidR="00091ED7" w:rsidRPr="00E3599F" w:rsidRDefault="00091ED7" w:rsidP="00E3599F">
      <w:pPr>
        <w:rPr>
          <w:szCs w:val="22"/>
        </w:rPr>
      </w:pPr>
    </w:p>
    <w:p w:rsidR="00091ED7" w:rsidRPr="00E3599F" w:rsidRDefault="00091ED7" w:rsidP="008E38A5">
      <w:pPr>
        <w:ind w:left="360"/>
        <w:rPr>
          <w:b/>
          <w:szCs w:val="22"/>
        </w:rPr>
      </w:pPr>
      <w:r w:rsidRPr="008E38A5">
        <w:rPr>
          <w:b/>
          <w:szCs w:val="22"/>
        </w:rPr>
        <w:t>Ochrona serwera plików Windows</w:t>
      </w:r>
      <w:r w:rsidRPr="00E3599F">
        <w:rPr>
          <w:b/>
          <w:szCs w:val="22"/>
        </w:rPr>
        <w:t>: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Wsparcie dla systemów: Microsoft Windows Server 2000, 2003, 2008, 2008 R2, 2012, 2012 R2, SBS 2003, 2003 R2, 2008, 2011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Pełna ochrona przed wirusami, trojanami, robakami i innymi zagrożeniami.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 xml:space="preserve">Wykrywanie i usuwanie niebezpiecznych aplikacji typu </w:t>
      </w:r>
      <w:proofErr w:type="spellStart"/>
      <w:r w:rsidRPr="008E38A5">
        <w:rPr>
          <w:szCs w:val="22"/>
        </w:rPr>
        <w:t>adware</w:t>
      </w:r>
      <w:proofErr w:type="spellEnd"/>
      <w:r w:rsidRPr="008E38A5">
        <w:rPr>
          <w:szCs w:val="22"/>
        </w:rPr>
        <w:t xml:space="preserve">, spyware, dialer, </w:t>
      </w:r>
      <w:proofErr w:type="spellStart"/>
      <w:r w:rsidRPr="008E38A5">
        <w:rPr>
          <w:szCs w:val="22"/>
        </w:rPr>
        <w:t>phishing</w:t>
      </w:r>
      <w:proofErr w:type="spellEnd"/>
      <w:r w:rsidRPr="008E38A5">
        <w:rPr>
          <w:szCs w:val="22"/>
        </w:rPr>
        <w:t>, na</w:t>
      </w:r>
      <w:r>
        <w:rPr>
          <w:szCs w:val="22"/>
        </w:rPr>
        <w:t xml:space="preserve">rzędzi </w:t>
      </w:r>
      <w:proofErr w:type="spellStart"/>
      <w:r>
        <w:rPr>
          <w:szCs w:val="22"/>
        </w:rPr>
        <w:t>hakerskich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backdoor</w:t>
      </w:r>
      <w:proofErr w:type="spellEnd"/>
      <w:r w:rsidRPr="008E38A5">
        <w:rPr>
          <w:szCs w:val="22"/>
        </w:rPr>
        <w:t>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 xml:space="preserve">Wbudowana technologia do ochrony przed </w:t>
      </w:r>
      <w:proofErr w:type="spellStart"/>
      <w:r w:rsidRPr="008E38A5">
        <w:rPr>
          <w:szCs w:val="22"/>
        </w:rPr>
        <w:t>rootkitami</w:t>
      </w:r>
      <w:proofErr w:type="spellEnd"/>
      <w:r w:rsidRPr="008E38A5">
        <w:rPr>
          <w:szCs w:val="22"/>
        </w:rPr>
        <w:t>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Skanowanie w czasie rzeczywistym otwieranych, zapisywanych i wykonywanych plików.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Możliwość utworzenia wielu różnych zadań</w:t>
      </w:r>
      <w:r>
        <w:rPr>
          <w:szCs w:val="22"/>
        </w:rPr>
        <w:t xml:space="preserve"> skanowania według harmonogramu</w:t>
      </w:r>
      <w:r w:rsidRPr="008E38A5">
        <w:rPr>
          <w:szCs w:val="22"/>
        </w:rPr>
        <w:t>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System antywirusowy ma mieć możliwość określania poziomu obciążenia procesora (CPU) podczas skanowania „na żądanie” i według harmonogramu.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Możliwość skanowania dysków sieciowych i dysków przenośnych.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Skanowanie plików spakowanych i skompresowanych.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 xml:space="preserve">Możliwość umieszczenia na liście </w:t>
      </w:r>
      <w:proofErr w:type="spellStart"/>
      <w:r w:rsidRPr="008E38A5">
        <w:rPr>
          <w:szCs w:val="22"/>
        </w:rPr>
        <w:t>wyłączeń</w:t>
      </w:r>
      <w:proofErr w:type="spellEnd"/>
      <w:r w:rsidRPr="008E38A5">
        <w:rPr>
          <w:szCs w:val="22"/>
        </w:rPr>
        <w:t xml:space="preserve"> ze skanowania wybranych plików, katalogów lub plików o określonych rozszerzeniach.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System antywirusowy ma automatyczne wykrywać usługi zainstalowane na serwerze i tworzyć dla nich odpowiednie wyjątki.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 xml:space="preserve">Zainstalowanie na serwerze nowych usług serwerowych ma skutkować automatycznym dodaniem kolejnych </w:t>
      </w:r>
      <w:proofErr w:type="spellStart"/>
      <w:r w:rsidRPr="008E38A5">
        <w:rPr>
          <w:szCs w:val="22"/>
        </w:rPr>
        <w:t>wyłączeń</w:t>
      </w:r>
      <w:proofErr w:type="spellEnd"/>
      <w:r w:rsidRPr="008E38A5">
        <w:rPr>
          <w:szCs w:val="22"/>
        </w:rPr>
        <w:t xml:space="preserve"> w systemie ochrony.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 xml:space="preserve">Dodanie automatycznych </w:t>
      </w:r>
      <w:proofErr w:type="spellStart"/>
      <w:r w:rsidRPr="008E38A5">
        <w:rPr>
          <w:szCs w:val="22"/>
        </w:rPr>
        <w:t>wyłączeń</w:t>
      </w:r>
      <w:proofErr w:type="spellEnd"/>
      <w:r w:rsidRPr="008E38A5">
        <w:rPr>
          <w:szCs w:val="22"/>
        </w:rPr>
        <w:t xml:space="preserve"> nie wymaga restartu serwera.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 xml:space="preserve">Administrator ma mieć możliwość wglądu w elementy dodane do </w:t>
      </w:r>
      <w:proofErr w:type="spellStart"/>
      <w:r w:rsidRPr="008E38A5">
        <w:rPr>
          <w:szCs w:val="22"/>
        </w:rPr>
        <w:t>wyłączeń</w:t>
      </w:r>
      <w:proofErr w:type="spellEnd"/>
      <w:r w:rsidRPr="008E38A5">
        <w:rPr>
          <w:szCs w:val="22"/>
        </w:rPr>
        <w:t xml:space="preserve"> i ich edycji.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 xml:space="preserve">Brak konieczności ponownego uruchomienia (restartu) komputera po instalacji systemu antywirusowego. 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Możliwość przeniesienia zainfekowanych plików w bezpieczny obszar dysku (do katalogu kwara</w:t>
      </w:r>
      <w:r>
        <w:rPr>
          <w:szCs w:val="22"/>
        </w:rPr>
        <w:t>ntanny) w celu dalszej kontroli</w:t>
      </w:r>
      <w:r w:rsidRPr="008E38A5">
        <w:rPr>
          <w:szCs w:val="22"/>
        </w:rPr>
        <w:t>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 xml:space="preserve">Możliwość automatycznego wysyłania nowych zagrożeń (wykrytych przez metody heurystyczne) do laboratoriów producenta 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Możliwość zabezpieczenia konfiguracji programu hasłem, w taki sposób, aby użytkownik siedzący przy serwerze przy próbie dostępu do konfiguracji systemu antywirusowego był proszony o podanie hasła.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Możliwość zabezpieczenia programu przed deinstalacją przez niepowołaną osobę, nawet, gdy posiada ona prawa lokalnego lub domenowego administratora, przy próbie deinstalacji program ma pytać o hasło.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Po instalacji systemu antywirusowego, użytkownik ma mieć możliwość przygotowania płyty CD, DVD lub pamięci USB, z której będzie w stanie uruchomić komputer w przypadku infekcji i przeskanować dysk w poszukiwaniu wirusów.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 xml:space="preserve">System antywirusowy uruchomiony z płyty </w:t>
      </w:r>
      <w:proofErr w:type="spellStart"/>
      <w:r w:rsidRPr="008E38A5">
        <w:rPr>
          <w:szCs w:val="22"/>
        </w:rPr>
        <w:t>bootowalnej</w:t>
      </w:r>
      <w:proofErr w:type="spellEnd"/>
      <w:r w:rsidRPr="008E38A5">
        <w:rPr>
          <w:szCs w:val="22"/>
        </w:rPr>
        <w:t xml:space="preserve"> lub pamięci USB ma umożliwiać pełną aktualizację baz sygnatur wirusów z Internetu</w:t>
      </w:r>
      <w:r>
        <w:rPr>
          <w:szCs w:val="22"/>
        </w:rPr>
        <w:t xml:space="preserve"> lub z bazy zapisanej na dysku i </w:t>
      </w:r>
      <w:r w:rsidRPr="008E38A5">
        <w:rPr>
          <w:szCs w:val="22"/>
        </w:rPr>
        <w:t>pracować w trybie graficznym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System antywirusowy ma być wyposażony we wbudowaną funkcję, która wygeneruje pełny raport na temat stacji, na której został zainstalowany w tym przynajmniej z: zainstalowanych aplikacji, usług systemowych, info</w:t>
      </w:r>
      <w:r>
        <w:rPr>
          <w:szCs w:val="22"/>
        </w:rPr>
        <w:t>rmacji o systemie operacyjnym i </w:t>
      </w:r>
      <w:r w:rsidRPr="008E38A5">
        <w:rPr>
          <w:szCs w:val="22"/>
        </w:rPr>
        <w:t>sprzęcie, aktywnych procesach i połączeniach.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>
        <w:rPr>
          <w:szCs w:val="22"/>
        </w:rPr>
        <w:t>Automatyczna</w:t>
      </w:r>
      <w:r w:rsidRPr="008E38A5">
        <w:rPr>
          <w:szCs w:val="22"/>
        </w:rPr>
        <w:t xml:space="preserve"> aktualizacja baz wirusów i innych zagrożeń.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Aktualizacja dostępna z Internetu, lokalnego zasobu sieciowego, nośnika CD, DVD lub napędu USB, a także przy pomocy protokołu HTTP z dowolnej stacji roboczej lub serwera (program antywirusowy z wbudowanym serwerem HTTP).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Dziennik zdarzeń rejestrujący informacje na temat znalezionych zagrożeń, dokonanych aktualizacji baz wirusów i samego oprogramowania.</w:t>
      </w:r>
    </w:p>
    <w:p w:rsidR="00091ED7" w:rsidRPr="00E3599F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Wsparcie techniczne do programu św</w:t>
      </w:r>
      <w:r>
        <w:rPr>
          <w:szCs w:val="22"/>
        </w:rPr>
        <w:t>iadczone w języku polskim przez</w:t>
      </w:r>
      <w:r w:rsidRPr="008E38A5">
        <w:rPr>
          <w:szCs w:val="22"/>
        </w:rPr>
        <w:t xml:space="preserve"> polskiego dystrybutora autoryzowanego przez producenta programu.</w:t>
      </w:r>
    </w:p>
    <w:p w:rsidR="00091ED7" w:rsidRPr="002B5ED2" w:rsidRDefault="00091ED7" w:rsidP="008E38A5">
      <w:pPr>
        <w:rPr>
          <w:szCs w:val="22"/>
        </w:rPr>
      </w:pPr>
    </w:p>
    <w:p w:rsidR="00091ED7" w:rsidRPr="00E3599F" w:rsidRDefault="00091ED7" w:rsidP="008E38A5">
      <w:pPr>
        <w:ind w:left="360"/>
        <w:rPr>
          <w:b/>
          <w:szCs w:val="22"/>
        </w:rPr>
      </w:pPr>
      <w:r>
        <w:rPr>
          <w:b/>
          <w:szCs w:val="22"/>
        </w:rPr>
        <w:t>Zdalna konsola administracyjna</w:t>
      </w:r>
      <w:r w:rsidRPr="00E3599F">
        <w:rPr>
          <w:b/>
          <w:szCs w:val="22"/>
        </w:rPr>
        <w:t>: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Centralna in</w:t>
      </w:r>
      <w:r>
        <w:rPr>
          <w:szCs w:val="22"/>
        </w:rPr>
        <w:t>stalacja i zarządzanie program</w:t>
      </w:r>
      <w:r w:rsidRPr="008E38A5">
        <w:rPr>
          <w:szCs w:val="22"/>
        </w:rPr>
        <w:t xml:space="preserve">ami służącymi do ochrony stacji </w:t>
      </w:r>
      <w:r>
        <w:rPr>
          <w:szCs w:val="22"/>
        </w:rPr>
        <w:t>roboczych Windows/Linux desktop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Kreator konfiguracji zapory osobistej stacji klienckich pracujących w sieci, umożliwiający podgląd i utworzenie globalnych reguł w oparciu o reguły odczytane ze wszystkich lub z wybranych komputerów lub ich grup.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 xml:space="preserve">Możliwość sprawdzenia z centralnej konsoli zarządzającej stanu ochrony stacji roboczej 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Możliwość centralnej aktualizacji stacji roboczych z serwera w sieci lokalnej lub Internetu.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Możliwość skanowania sieci z centralnego serwera zarządzającego w poszukiwaniu niezabezpieczonych stacji roboczych.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 xml:space="preserve">Możliwość importowania konfiguracji programu z wybranej stacji roboczej a następnie przesłanie (skopiowanie) jej na inną stację lub grupę stacji roboczych w sieci. 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Możliwość zmiany konfiguracji na stacjach z centralnej konsoli zarządzającej.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Możliwość uruchomienia serwera centralnej administracji i konsoli zarządzającej na stacjach Windows Microsoft Windows 8 / 7 / Vista / XP / 2000, Windows Server 2000, 2003, 2008, 2008 R2, 2012, SBS 2003, 2003 R2, 2008, 2011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Możliwość wymuszenia konieczności uwierzytelniania stacji roboczych przed połączeniem się z serwerem zarządzającym. Uwierzytelnianie przy pomocy zdefiniowanego na serwerze hasła.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Do instalacji serwera centralnej administracji ni</w:t>
      </w:r>
      <w:r>
        <w:rPr>
          <w:szCs w:val="22"/>
        </w:rPr>
        <w:t xml:space="preserve">e jest wymagane zainstalowanie </w:t>
      </w:r>
      <w:r w:rsidRPr="008E38A5">
        <w:rPr>
          <w:szCs w:val="22"/>
        </w:rPr>
        <w:t>żadnych dodatkowych baz typu MSDE lub MS SQL.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Serwer centralnej administracji ma oferować administratorowi możliwość współpracy z zewnętrznymi motorami baz danych</w:t>
      </w:r>
      <w:r>
        <w:rPr>
          <w:szCs w:val="22"/>
        </w:rPr>
        <w:t xml:space="preserve"> takimi jak</w:t>
      </w:r>
      <w:r w:rsidRPr="008E38A5">
        <w:rPr>
          <w:szCs w:val="22"/>
        </w:rPr>
        <w:t xml:space="preserve">: Microsoft SQL Server, </w:t>
      </w:r>
      <w:proofErr w:type="spellStart"/>
      <w:r w:rsidRPr="008E38A5">
        <w:rPr>
          <w:szCs w:val="22"/>
        </w:rPr>
        <w:t>MySQL</w:t>
      </w:r>
      <w:proofErr w:type="spellEnd"/>
      <w:r w:rsidRPr="008E38A5">
        <w:rPr>
          <w:szCs w:val="22"/>
        </w:rPr>
        <w:t xml:space="preserve"> Server oraz </w:t>
      </w:r>
      <w:proofErr w:type="spellStart"/>
      <w:r w:rsidRPr="008E38A5">
        <w:rPr>
          <w:szCs w:val="22"/>
        </w:rPr>
        <w:t>Oracle</w:t>
      </w:r>
      <w:proofErr w:type="spellEnd"/>
      <w:r w:rsidRPr="008E38A5">
        <w:rPr>
          <w:szCs w:val="22"/>
        </w:rPr>
        <w:t>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Do instalacji serwera centralnej administracji nie jest wymagane zainstalowanie dodatkowych aplikacji takich jak Internet Information Service (IIS) czy Apache.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 xml:space="preserve">Aplikacja musi posiadać funkcjonalność, generowania raportów </w:t>
      </w:r>
      <w:r>
        <w:rPr>
          <w:szCs w:val="22"/>
        </w:rPr>
        <w:t xml:space="preserve">oraz umożliwiać ich przesłanie </w:t>
      </w:r>
      <w:r w:rsidRPr="008E38A5">
        <w:rPr>
          <w:szCs w:val="22"/>
        </w:rPr>
        <w:t>na wskazany adres email.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Serwer centralnej administracji ma być wyposażony w wygodny mechanizm zarządzania licencjami, który umożliwi sumowanie liczby licencji nabytych przez użytkownika oraz poinformuje administratora w przypadku wykorzystania wszystkich licencji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Dostęp do kwarantanny klienta ma być możliwy z poziomu systemu centralnego zarządzania.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W przypadku tworzenia administratora z niestandardowymi uprawnieniami możliwość wyboru modułów, do których ma mieć uprawnienia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Wszystkie działania administratorów zalogowanych do serwera administracji centralnej mają być logowane.</w:t>
      </w:r>
    </w:p>
    <w:p w:rsidR="00091ED7" w:rsidRPr="008E38A5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>Możliwość uruchomienia panelu kontrolnego dostępnego za pomocą przeglądarki internetowej.</w:t>
      </w:r>
    </w:p>
    <w:p w:rsidR="00091ED7" w:rsidRPr="00EE7E22" w:rsidRDefault="00091ED7" w:rsidP="00EE7E22">
      <w:pPr>
        <w:pStyle w:val="Akapitzlist"/>
        <w:numPr>
          <w:ilvl w:val="0"/>
          <w:numId w:val="10"/>
        </w:numPr>
        <w:rPr>
          <w:szCs w:val="22"/>
        </w:rPr>
      </w:pPr>
      <w:r w:rsidRPr="008E38A5">
        <w:rPr>
          <w:szCs w:val="22"/>
        </w:rPr>
        <w:t xml:space="preserve">Możliwość przywrócenia baz sygnatur wirusów wstecz (tzw. </w:t>
      </w:r>
      <w:proofErr w:type="spellStart"/>
      <w:r w:rsidRPr="008E38A5">
        <w:rPr>
          <w:szCs w:val="22"/>
        </w:rPr>
        <w:t>Rollback</w:t>
      </w:r>
      <w:proofErr w:type="spellEnd"/>
      <w:r w:rsidRPr="008E38A5">
        <w:rPr>
          <w:szCs w:val="22"/>
        </w:rPr>
        <w:t>).</w:t>
      </w:r>
    </w:p>
    <w:p w:rsidR="00091ED7" w:rsidRDefault="00091ED7" w:rsidP="002B5ED2">
      <w:pPr>
        <w:rPr>
          <w:szCs w:val="22"/>
        </w:rPr>
      </w:pPr>
    </w:p>
    <w:p w:rsidR="00091ED7" w:rsidRPr="00292212" w:rsidRDefault="00091ED7" w:rsidP="007B6406">
      <w:pPr>
        <w:pStyle w:val="Akapitzlist"/>
        <w:rPr>
          <w:szCs w:val="22"/>
        </w:rPr>
      </w:pPr>
      <w:r>
        <w:rPr>
          <w:szCs w:val="22"/>
        </w:rPr>
        <w:t>Uwaga: Miejski Zarząd Lokali Komunalnych, jako jednostka samorządu terytorialnego może korzystać z cen dla sektora rządowego.</w:t>
      </w:r>
    </w:p>
    <w:p w:rsidR="00091ED7" w:rsidRDefault="00091ED7" w:rsidP="002B5ED2">
      <w:pPr>
        <w:rPr>
          <w:szCs w:val="22"/>
        </w:rPr>
      </w:pPr>
    </w:p>
    <w:p w:rsidR="000C33EC" w:rsidRDefault="000C33EC" w:rsidP="002B5ED2">
      <w:pPr>
        <w:rPr>
          <w:szCs w:val="22"/>
        </w:rPr>
      </w:pPr>
    </w:p>
    <w:p w:rsidR="000C33EC" w:rsidRDefault="000C33EC" w:rsidP="002B5ED2">
      <w:pPr>
        <w:rPr>
          <w:szCs w:val="22"/>
        </w:rPr>
      </w:pPr>
    </w:p>
    <w:p w:rsidR="000C33EC" w:rsidRDefault="000C33EC" w:rsidP="002B5ED2">
      <w:pPr>
        <w:rPr>
          <w:szCs w:val="22"/>
        </w:rPr>
      </w:pPr>
    </w:p>
    <w:p w:rsidR="00091ED7" w:rsidRDefault="00091ED7" w:rsidP="002B5ED2">
      <w:pPr>
        <w:rPr>
          <w:szCs w:val="22"/>
        </w:rPr>
      </w:pPr>
    </w:p>
    <w:p w:rsidR="00091ED7" w:rsidRPr="007B6406" w:rsidRDefault="00091ED7" w:rsidP="007B6406">
      <w:pPr>
        <w:rPr>
          <w:szCs w:val="22"/>
        </w:rPr>
      </w:pPr>
    </w:p>
    <w:p w:rsidR="00091ED7" w:rsidRPr="00DA4D6E" w:rsidRDefault="00091ED7" w:rsidP="00B23FB5">
      <w:pPr>
        <w:pStyle w:val="Akapitzlist"/>
        <w:numPr>
          <w:ilvl w:val="0"/>
          <w:numId w:val="7"/>
        </w:numPr>
        <w:rPr>
          <w:b/>
          <w:szCs w:val="22"/>
        </w:rPr>
      </w:pPr>
      <w:r w:rsidRPr="00DA4D6E">
        <w:rPr>
          <w:b/>
          <w:szCs w:val="22"/>
        </w:rPr>
        <w:t>Program do wykonywania kopii bezpieczeńs</w:t>
      </w:r>
      <w:r w:rsidRPr="00B56FC0">
        <w:rPr>
          <w:b/>
          <w:szCs w:val="22"/>
        </w:rPr>
        <w:t>twa – licencja na 50 stanowisk</w:t>
      </w:r>
    </w:p>
    <w:p w:rsidR="00091ED7" w:rsidRDefault="00091ED7" w:rsidP="00A01BE7">
      <w:pPr>
        <w:rPr>
          <w:szCs w:val="22"/>
        </w:rPr>
      </w:pPr>
    </w:p>
    <w:p w:rsidR="00091ED7" w:rsidRDefault="00091ED7" w:rsidP="00927A06">
      <w:pPr>
        <w:ind w:left="360"/>
        <w:rPr>
          <w:szCs w:val="22"/>
        </w:rPr>
      </w:pPr>
      <w:r>
        <w:rPr>
          <w:szCs w:val="22"/>
        </w:rPr>
        <w:t>Specyfikacja techniczna</w:t>
      </w:r>
      <w:r w:rsidRPr="002B5ED2">
        <w:rPr>
          <w:szCs w:val="22"/>
        </w:rPr>
        <w:t xml:space="preserve"> dla </w:t>
      </w:r>
      <w:r>
        <w:rPr>
          <w:szCs w:val="22"/>
        </w:rPr>
        <w:t xml:space="preserve">oprogramowania do wykonywania kopii bezpieczeństwa na stacjach roboczych i serwerach </w:t>
      </w:r>
      <w:r w:rsidRPr="00EB7BDD">
        <w:rPr>
          <w:szCs w:val="22"/>
        </w:rPr>
        <w:t>na przykładzie oprogramowania Ferro Backup System lub o parametrach równoważnych,</w:t>
      </w:r>
      <w:r w:rsidRPr="002B5ED2">
        <w:rPr>
          <w:szCs w:val="22"/>
        </w:rPr>
        <w:t xml:space="preserve"> spełniające w szczególności na</w:t>
      </w:r>
      <w:r>
        <w:rPr>
          <w:szCs w:val="22"/>
        </w:rPr>
        <w:t xml:space="preserve">stępujące parametry </w:t>
      </w:r>
      <w:r w:rsidRPr="002B5ED2">
        <w:rPr>
          <w:szCs w:val="22"/>
        </w:rPr>
        <w:t>funkcjonalne:</w:t>
      </w:r>
    </w:p>
    <w:p w:rsidR="00091ED7" w:rsidRDefault="00091ED7" w:rsidP="00927A06">
      <w:pPr>
        <w:ind w:left="360"/>
        <w:rPr>
          <w:szCs w:val="22"/>
        </w:rPr>
      </w:pPr>
    </w:p>
    <w:p w:rsidR="00091ED7" w:rsidRPr="00E3599F" w:rsidRDefault="00091ED7" w:rsidP="00927A06">
      <w:pPr>
        <w:ind w:left="360"/>
        <w:rPr>
          <w:b/>
          <w:szCs w:val="22"/>
        </w:rPr>
      </w:pPr>
      <w:r>
        <w:rPr>
          <w:b/>
          <w:szCs w:val="22"/>
        </w:rPr>
        <w:t>Wymagania</w:t>
      </w:r>
      <w:r w:rsidRPr="00E3599F">
        <w:rPr>
          <w:b/>
          <w:szCs w:val="22"/>
        </w:rPr>
        <w:t xml:space="preserve"> </w:t>
      </w:r>
      <w:r>
        <w:rPr>
          <w:b/>
          <w:szCs w:val="22"/>
        </w:rPr>
        <w:t>funkcjonalne</w:t>
      </w:r>
      <w:r w:rsidRPr="00E3599F">
        <w:rPr>
          <w:b/>
          <w:szCs w:val="22"/>
        </w:rPr>
        <w:t>:</w:t>
      </w:r>
    </w:p>
    <w:p w:rsidR="00091ED7" w:rsidRPr="00927A06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927A06">
        <w:rPr>
          <w:szCs w:val="22"/>
        </w:rPr>
        <w:t>Oprogramowanie działające w architekturze klient-serwer w oparciu o protokół TCP/IP, z centralnym modułem sterowania wykonywaniem kopii zapasowych z dysków komputerów klienckich</w:t>
      </w:r>
    </w:p>
    <w:p w:rsidR="00091ED7" w:rsidRPr="00927A06" w:rsidRDefault="00091ED7" w:rsidP="00EE7E22">
      <w:pPr>
        <w:pStyle w:val="Akapitzlist"/>
        <w:numPr>
          <w:ilvl w:val="0"/>
          <w:numId w:val="10"/>
        </w:numPr>
        <w:rPr>
          <w:szCs w:val="22"/>
        </w:rPr>
      </w:pPr>
      <w:r w:rsidRPr="00927A06">
        <w:rPr>
          <w:szCs w:val="22"/>
        </w:rPr>
        <w:t>Centralne sterowanie całym Systemem z jednego miejsca</w:t>
      </w:r>
    </w:p>
    <w:p w:rsidR="00091ED7" w:rsidRPr="00667808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667808">
        <w:rPr>
          <w:szCs w:val="22"/>
        </w:rPr>
        <w:t>Program serwerowy kompatybilny z systemami: Microsoft Windows 2000, XP, Vista, Windows 7, Windows 8; Microsoft Windows Server 2000, 2003, 2008, 2012, Linux, BSD, Mac OS X</w:t>
      </w:r>
    </w:p>
    <w:p w:rsidR="00091ED7" w:rsidRPr="00667808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667808">
        <w:rPr>
          <w:szCs w:val="22"/>
        </w:rPr>
        <w:t>Program kliencki kompatybilny z systemami: Microsoft Windows 2000, XP, Vista, Windows 7, Windows 8; Microsoft Windows Server 2000, 2003, 2008, 2012, Linux, BSD, Mac OS X</w:t>
      </w:r>
    </w:p>
    <w:p w:rsidR="00091ED7" w:rsidRPr="00927A06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927A06">
        <w:rPr>
          <w:szCs w:val="22"/>
        </w:rPr>
        <w:t>Możliwość archiwizacji pełnej, przyrostowej/różnicowej</w:t>
      </w:r>
    </w:p>
    <w:p w:rsidR="00091ED7" w:rsidRPr="00927A06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927A06">
        <w:rPr>
          <w:szCs w:val="22"/>
        </w:rPr>
        <w:t xml:space="preserve">Możliwość archiwizacji otwartych i zablokowanych plików bez korzystania z usługi Volume </w:t>
      </w:r>
      <w:proofErr w:type="spellStart"/>
      <w:r w:rsidRPr="00927A06">
        <w:rPr>
          <w:szCs w:val="22"/>
        </w:rPr>
        <w:t>Shadow</w:t>
      </w:r>
      <w:proofErr w:type="spellEnd"/>
      <w:r w:rsidRPr="00927A06">
        <w:rPr>
          <w:szCs w:val="22"/>
        </w:rPr>
        <w:t xml:space="preserve"> </w:t>
      </w:r>
      <w:proofErr w:type="spellStart"/>
      <w:r w:rsidRPr="00927A06">
        <w:rPr>
          <w:szCs w:val="22"/>
        </w:rPr>
        <w:t>Copy</w:t>
      </w:r>
      <w:proofErr w:type="spellEnd"/>
      <w:r w:rsidRPr="00927A06">
        <w:rPr>
          <w:szCs w:val="22"/>
        </w:rPr>
        <w:t xml:space="preserve"> Service (VSS)</w:t>
      </w:r>
    </w:p>
    <w:p w:rsidR="00091ED7" w:rsidRPr="00927A06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927A06">
        <w:rPr>
          <w:szCs w:val="22"/>
        </w:rPr>
        <w:t>Automatyczny backup przy wyłączaniu komputera</w:t>
      </w:r>
    </w:p>
    <w:p w:rsidR="00091ED7" w:rsidRPr="00927A06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927A06">
        <w:rPr>
          <w:szCs w:val="22"/>
        </w:rPr>
        <w:t>Możliwość wybrania do archiwizacji lub wykluczenia z archiwizacji określonych woluminów, katalogów, plików za pomocą symboli wieloznacznych * i ?</w:t>
      </w:r>
    </w:p>
    <w:p w:rsidR="00091ED7" w:rsidRPr="00927A06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927A06">
        <w:rPr>
          <w:szCs w:val="22"/>
        </w:rPr>
        <w:t>Backup całego systemu operacyjnego i zainstalowanych programów (tylko Windows)</w:t>
      </w:r>
    </w:p>
    <w:p w:rsidR="00091ED7" w:rsidRPr="00927A06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927A06">
        <w:rPr>
          <w:szCs w:val="22"/>
        </w:rPr>
        <w:t xml:space="preserve">Backup baz danych i plików poczty w trybie online i </w:t>
      </w:r>
      <w:proofErr w:type="spellStart"/>
      <w:r w:rsidRPr="00927A06">
        <w:rPr>
          <w:szCs w:val="22"/>
        </w:rPr>
        <w:t>offline</w:t>
      </w:r>
      <w:proofErr w:type="spellEnd"/>
    </w:p>
    <w:p w:rsidR="00091ED7" w:rsidRPr="00927A06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927A06">
        <w:rPr>
          <w:szCs w:val="22"/>
        </w:rPr>
        <w:t>Odzyskiwanie systemu operacyjnego na czystym dysku twardym bez konieczności ponownej instalacji (</w:t>
      </w:r>
      <w:proofErr w:type="spellStart"/>
      <w:r w:rsidRPr="00927A06">
        <w:rPr>
          <w:szCs w:val="22"/>
        </w:rPr>
        <w:t>bare</w:t>
      </w:r>
      <w:proofErr w:type="spellEnd"/>
      <w:r w:rsidRPr="00927A06">
        <w:rPr>
          <w:szCs w:val="22"/>
        </w:rPr>
        <w:t xml:space="preserve"> metal </w:t>
      </w:r>
      <w:proofErr w:type="spellStart"/>
      <w:r w:rsidRPr="00927A06">
        <w:rPr>
          <w:szCs w:val="22"/>
        </w:rPr>
        <w:t>restore</w:t>
      </w:r>
      <w:proofErr w:type="spellEnd"/>
      <w:r w:rsidRPr="00927A06">
        <w:rPr>
          <w:szCs w:val="22"/>
        </w:rPr>
        <w:t>)</w:t>
      </w:r>
    </w:p>
    <w:p w:rsidR="00091ED7" w:rsidRPr="00927A06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927A06">
        <w:rPr>
          <w:szCs w:val="22"/>
        </w:rPr>
        <w:t>Bezpośrednie odzyskiwanie plików do lokalizacji oryginalnej</w:t>
      </w:r>
    </w:p>
    <w:p w:rsidR="00091ED7" w:rsidRPr="00927A06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927A06">
        <w:rPr>
          <w:szCs w:val="22"/>
        </w:rPr>
        <w:t>Szyfrowanie archiwów i transferu</w:t>
      </w:r>
    </w:p>
    <w:p w:rsidR="00091ED7" w:rsidRPr="00927A06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927A06">
        <w:rPr>
          <w:szCs w:val="22"/>
        </w:rPr>
        <w:t>Kompresja po stronie stacji roboczej</w:t>
      </w:r>
    </w:p>
    <w:p w:rsidR="00091ED7" w:rsidRPr="00927A06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927A06">
        <w:rPr>
          <w:szCs w:val="22"/>
        </w:rPr>
        <w:t>Replikacja archiwów na dodatkowy dysk twardy, NAS, serwer FTP,</w:t>
      </w:r>
    </w:p>
    <w:p w:rsidR="00091ED7" w:rsidRPr="00927A06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>
        <w:rPr>
          <w:szCs w:val="22"/>
        </w:rPr>
        <w:t>Replik</w:t>
      </w:r>
      <w:r w:rsidRPr="00927A06">
        <w:rPr>
          <w:szCs w:val="22"/>
        </w:rPr>
        <w:t xml:space="preserve">acja na napęd optyczny: CD, DVD, </w:t>
      </w:r>
      <w:proofErr w:type="spellStart"/>
      <w:r w:rsidRPr="00927A06">
        <w:rPr>
          <w:szCs w:val="22"/>
        </w:rPr>
        <w:t>Blu</w:t>
      </w:r>
      <w:proofErr w:type="spellEnd"/>
      <w:r w:rsidRPr="00927A06">
        <w:rPr>
          <w:szCs w:val="22"/>
        </w:rPr>
        <w:t>-Ray, HD-DVD i napęd taśmowy: DDS, DLT, LTO, AIT (tylko Windows)</w:t>
      </w:r>
    </w:p>
    <w:p w:rsidR="00091ED7" w:rsidRPr="00927A06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927A06">
        <w:rPr>
          <w:szCs w:val="22"/>
        </w:rPr>
        <w:t>Transparentna archiwizacja wykonywana w tle, która nie jest odczuwalna przez pracowników</w:t>
      </w:r>
    </w:p>
    <w:p w:rsidR="00091ED7" w:rsidRPr="00927A06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927A06">
        <w:rPr>
          <w:szCs w:val="22"/>
        </w:rPr>
        <w:t>Możliwość równoległej archiwizacji wszystkich komputerów podłączonych do sieci LAN/WAN</w:t>
      </w:r>
    </w:p>
    <w:p w:rsidR="00091ED7" w:rsidRPr="00927A06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>
        <w:rPr>
          <w:szCs w:val="22"/>
        </w:rPr>
        <w:t>Wysyłanie a</w:t>
      </w:r>
      <w:r w:rsidRPr="00927A06">
        <w:rPr>
          <w:szCs w:val="22"/>
        </w:rPr>
        <w:t>lertów administracyjnych na e-mail</w:t>
      </w:r>
    </w:p>
    <w:p w:rsidR="00091ED7" w:rsidRPr="00927A06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927A06">
        <w:rPr>
          <w:szCs w:val="22"/>
        </w:rPr>
        <w:t>Możliwość uruchamiania zewnętrznych programów, skryptów i plików wsadowych na serwerze backupu i na komputerach zdalnych</w:t>
      </w:r>
    </w:p>
    <w:p w:rsidR="00091ED7" w:rsidRPr="00927A06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927A06">
        <w:rPr>
          <w:szCs w:val="22"/>
        </w:rPr>
        <w:t>Raporty podsumowujące przebieg archiwizacji, zawierające informacje na temat zaległych zadań archiwizacji oraz statystyki</w:t>
      </w:r>
    </w:p>
    <w:p w:rsidR="00091ED7" w:rsidRPr="00927A06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927A06">
        <w:rPr>
          <w:szCs w:val="22"/>
        </w:rPr>
        <w:t>Automatyczna aktualizacja oprogramowania na komputerach zdalnych</w:t>
      </w:r>
    </w:p>
    <w:p w:rsidR="00091ED7" w:rsidRDefault="00091ED7" w:rsidP="00B23FB5">
      <w:pPr>
        <w:pStyle w:val="Akapitzlist"/>
        <w:numPr>
          <w:ilvl w:val="0"/>
          <w:numId w:val="10"/>
        </w:numPr>
        <w:rPr>
          <w:szCs w:val="22"/>
        </w:rPr>
      </w:pPr>
      <w:r w:rsidRPr="00927A06">
        <w:rPr>
          <w:szCs w:val="22"/>
        </w:rPr>
        <w:t>Interfejs, instrukcja i pomoc techniczna w języku polskim</w:t>
      </w:r>
    </w:p>
    <w:p w:rsidR="00091ED7" w:rsidRDefault="00091ED7" w:rsidP="00A01BE7">
      <w:pPr>
        <w:rPr>
          <w:szCs w:val="22"/>
        </w:rPr>
      </w:pPr>
    </w:p>
    <w:p w:rsidR="00091ED7" w:rsidRDefault="00091ED7" w:rsidP="00A01BE7">
      <w:pPr>
        <w:rPr>
          <w:szCs w:val="22"/>
        </w:rPr>
      </w:pPr>
    </w:p>
    <w:p w:rsidR="00091ED7" w:rsidRDefault="00091ED7" w:rsidP="00822441">
      <w:pPr>
        <w:rPr>
          <w:b/>
          <w:szCs w:val="22"/>
        </w:rPr>
      </w:pPr>
      <w:r w:rsidRPr="00D2665E">
        <w:rPr>
          <w:b/>
          <w:szCs w:val="22"/>
        </w:rPr>
        <w:t>Oferta równoważna:</w:t>
      </w:r>
    </w:p>
    <w:p w:rsidR="00091ED7" w:rsidRPr="00822441" w:rsidRDefault="00091ED7" w:rsidP="00B23FB5">
      <w:pPr>
        <w:pStyle w:val="Tytu"/>
        <w:numPr>
          <w:ilvl w:val="0"/>
          <w:numId w:val="11"/>
        </w:numPr>
        <w:spacing w:line="240" w:lineRule="auto"/>
        <w:jc w:val="both"/>
        <w:rPr>
          <w:b w:val="0"/>
          <w:szCs w:val="22"/>
        </w:rPr>
      </w:pPr>
      <w:r w:rsidRPr="00822441">
        <w:rPr>
          <w:b w:val="0"/>
          <w:sz w:val="22"/>
          <w:szCs w:val="22"/>
        </w:rPr>
        <w:t>Wskazane w dokumentacji z nazwy urządzenia</w:t>
      </w:r>
      <w:r>
        <w:rPr>
          <w:b w:val="0"/>
          <w:sz w:val="22"/>
          <w:szCs w:val="22"/>
        </w:rPr>
        <w:t xml:space="preserve"> </w:t>
      </w:r>
      <w:r w:rsidRPr="00822441">
        <w:rPr>
          <w:b w:val="0"/>
          <w:sz w:val="22"/>
          <w:szCs w:val="22"/>
        </w:rPr>
        <w:t>należy rozumieć, jako określenie wymaganych parametrów technicznych lub standardów jakościowych</w:t>
      </w:r>
    </w:p>
    <w:p w:rsidR="00091ED7" w:rsidRPr="00822441" w:rsidRDefault="00091ED7" w:rsidP="00B23FB5">
      <w:pPr>
        <w:pStyle w:val="Tytu"/>
        <w:numPr>
          <w:ilvl w:val="0"/>
          <w:numId w:val="11"/>
        </w:numPr>
        <w:spacing w:line="240" w:lineRule="auto"/>
        <w:jc w:val="both"/>
        <w:rPr>
          <w:b w:val="0"/>
          <w:szCs w:val="22"/>
        </w:rPr>
      </w:pPr>
      <w:r w:rsidRPr="00822441">
        <w:rPr>
          <w:b w:val="0"/>
          <w:sz w:val="22"/>
          <w:szCs w:val="22"/>
        </w:rPr>
        <w:t>Jeżeli Wykonawca składający ofertę zaoferuje rozwiązania równoważne, to na Wykonawcy spoczywa obowiązek (ciężar dowodu) wykazania równoważności poprzez złożenie w ofercie odpowiednich dokumentów potwierdzających tą równoważność.</w:t>
      </w:r>
    </w:p>
    <w:p w:rsidR="00091ED7" w:rsidRDefault="00091ED7" w:rsidP="00A01BE7">
      <w:pPr>
        <w:rPr>
          <w:szCs w:val="22"/>
        </w:rPr>
      </w:pPr>
    </w:p>
    <w:p w:rsidR="00091ED7" w:rsidRDefault="00091ED7" w:rsidP="00A01BE7">
      <w:pPr>
        <w:rPr>
          <w:szCs w:val="22"/>
        </w:rPr>
      </w:pPr>
    </w:p>
    <w:p w:rsidR="00091ED7" w:rsidRPr="00DA4D6E" w:rsidRDefault="00091ED7" w:rsidP="00B23FB5">
      <w:pPr>
        <w:pStyle w:val="Akapitzlist"/>
        <w:numPr>
          <w:ilvl w:val="0"/>
          <w:numId w:val="5"/>
        </w:numPr>
        <w:rPr>
          <w:b/>
        </w:rPr>
      </w:pPr>
      <w:r w:rsidRPr="00DA4D6E">
        <w:rPr>
          <w:b/>
        </w:rPr>
        <w:t>Wspólny Słownik Zamówień (CPV)</w:t>
      </w:r>
    </w:p>
    <w:p w:rsidR="00091ED7" w:rsidRDefault="00091ED7" w:rsidP="001F1505"/>
    <w:p w:rsidR="00091ED7" w:rsidRPr="007E0D10" w:rsidRDefault="00091ED7" w:rsidP="00AC46C0">
      <w:pPr>
        <w:ind w:left="708"/>
      </w:pPr>
      <w:r w:rsidRPr="00D13A56">
        <w:t>48821000-9</w:t>
      </w:r>
      <w:r>
        <w:tab/>
      </w:r>
      <w:r>
        <w:tab/>
      </w:r>
      <w:r w:rsidRPr="00D13A56">
        <w:t>Serwery sieciowe</w:t>
      </w:r>
    </w:p>
    <w:p w:rsidR="00091ED7" w:rsidRDefault="00091ED7" w:rsidP="00AC46C0">
      <w:pPr>
        <w:ind w:left="708"/>
      </w:pPr>
      <w:r w:rsidRPr="00A75AEA">
        <w:t>31682530-4</w:t>
      </w:r>
      <w:r>
        <w:tab/>
      </w:r>
      <w:r>
        <w:tab/>
      </w:r>
      <w:r w:rsidRPr="00A75AEA">
        <w:t>Awaryjne urządzenia energetyczne</w:t>
      </w:r>
    </w:p>
    <w:p w:rsidR="00091ED7" w:rsidRDefault="00091ED7" w:rsidP="00AC46C0">
      <w:pPr>
        <w:ind w:left="708"/>
      </w:pPr>
      <w:r w:rsidRPr="00D13A56">
        <w:t>30236000-2</w:t>
      </w:r>
      <w:r>
        <w:tab/>
      </w:r>
      <w:r>
        <w:tab/>
      </w:r>
      <w:r w:rsidRPr="00D13A56">
        <w:t>Różny sprzęt komputerowy</w:t>
      </w:r>
    </w:p>
    <w:p w:rsidR="00091ED7" w:rsidRDefault="00091ED7" w:rsidP="00AC46C0">
      <w:pPr>
        <w:ind w:left="708"/>
      </w:pPr>
      <w:r w:rsidRPr="00CA2B6C">
        <w:t>30233141-1</w:t>
      </w:r>
      <w:r>
        <w:tab/>
      </w:r>
      <w:r>
        <w:tab/>
      </w:r>
      <w:r w:rsidRPr="00CA2B6C">
        <w:t>Nadmiarowa macierz niezależnych dysków (RAID)</w:t>
      </w:r>
    </w:p>
    <w:p w:rsidR="00091ED7" w:rsidRDefault="00091ED7" w:rsidP="00AC46C0">
      <w:pPr>
        <w:ind w:left="708"/>
      </w:pPr>
      <w:r w:rsidRPr="00E35690">
        <w:t>30234100-9</w:t>
      </w:r>
      <w:r>
        <w:tab/>
      </w:r>
      <w:r>
        <w:tab/>
      </w:r>
      <w:r w:rsidRPr="00E35690">
        <w:t>Dysk magnetyczny</w:t>
      </w:r>
    </w:p>
    <w:p w:rsidR="00091ED7" w:rsidRDefault="00091ED7" w:rsidP="00AC46C0">
      <w:pPr>
        <w:ind w:left="708"/>
      </w:pPr>
      <w:r w:rsidRPr="00E35690">
        <w:t>48214000-1</w:t>
      </w:r>
      <w:r>
        <w:tab/>
      </w:r>
      <w:r>
        <w:tab/>
      </w:r>
      <w:r w:rsidRPr="00E35690">
        <w:t>Pakiety oprogramowania do sieciowego systemu operacyjnego</w:t>
      </w:r>
    </w:p>
    <w:p w:rsidR="00091ED7" w:rsidRDefault="00091ED7" w:rsidP="00AC46C0">
      <w:pPr>
        <w:ind w:left="708"/>
      </w:pPr>
      <w:r w:rsidRPr="00A26CF5">
        <w:t>30111000-0</w:t>
      </w:r>
      <w:r>
        <w:tab/>
      </w:r>
      <w:r>
        <w:tab/>
      </w:r>
      <w:r w:rsidRPr="00A26CF5">
        <w:t>Procesory tekstowe</w:t>
      </w:r>
    </w:p>
    <w:p w:rsidR="00091ED7" w:rsidRDefault="00091ED7" w:rsidP="00AC46C0">
      <w:pPr>
        <w:ind w:left="708"/>
      </w:pPr>
      <w:r w:rsidRPr="00A26CF5">
        <w:t>48761000-0</w:t>
      </w:r>
      <w:r>
        <w:tab/>
      </w:r>
      <w:r>
        <w:tab/>
      </w:r>
      <w:r w:rsidRPr="00A26CF5">
        <w:t>Pakiety oprogramowania antywirusowego</w:t>
      </w:r>
    </w:p>
    <w:p w:rsidR="00091ED7" w:rsidRDefault="00091ED7" w:rsidP="00AC46C0">
      <w:pPr>
        <w:ind w:left="708"/>
      </w:pPr>
      <w:r w:rsidRPr="00A26CF5">
        <w:t>48710000-8</w:t>
      </w:r>
      <w:r>
        <w:tab/>
      </w:r>
      <w:r>
        <w:tab/>
      </w:r>
      <w:r w:rsidRPr="00A26CF5">
        <w:t>Pakiety oprogramowania do kopii zapasowych i odzyskiwania</w:t>
      </w:r>
    </w:p>
    <w:p w:rsidR="00091ED7" w:rsidRDefault="00091ED7" w:rsidP="00C422DE"/>
    <w:p w:rsidR="00091ED7" w:rsidRDefault="00091ED7" w:rsidP="00A01BE7">
      <w:pPr>
        <w:rPr>
          <w:szCs w:val="22"/>
        </w:rPr>
      </w:pPr>
    </w:p>
    <w:p w:rsidR="00091ED7" w:rsidRPr="001F1505" w:rsidRDefault="00091ED7" w:rsidP="00A01BE7">
      <w:pPr>
        <w:rPr>
          <w:szCs w:val="22"/>
        </w:rPr>
      </w:pPr>
    </w:p>
    <w:p w:rsidR="00091ED7" w:rsidRPr="00B56FC0" w:rsidRDefault="00091ED7" w:rsidP="00B23FB5">
      <w:pPr>
        <w:pStyle w:val="Akapitzlist"/>
        <w:numPr>
          <w:ilvl w:val="0"/>
          <w:numId w:val="5"/>
        </w:numPr>
        <w:rPr>
          <w:b/>
        </w:rPr>
      </w:pPr>
      <w:r w:rsidRPr="00B56FC0">
        <w:rPr>
          <w:b/>
        </w:rPr>
        <w:t xml:space="preserve">Termin realizacji zamówienia: </w:t>
      </w:r>
      <w:r w:rsidRPr="00B56FC0">
        <w:t>14 dni od daty zawarcia umowy.</w:t>
      </w:r>
    </w:p>
    <w:p w:rsidR="00091ED7" w:rsidRDefault="00091ED7" w:rsidP="007E0D10"/>
    <w:p w:rsidR="00091ED7" w:rsidRPr="00735AC0" w:rsidRDefault="00091ED7" w:rsidP="00B23FB5">
      <w:pPr>
        <w:pStyle w:val="Akapitzlist"/>
        <w:numPr>
          <w:ilvl w:val="0"/>
          <w:numId w:val="8"/>
        </w:numPr>
      </w:pPr>
      <w:r w:rsidRPr="00735AC0">
        <w:t xml:space="preserve">Zamawiający </w:t>
      </w:r>
      <w:r>
        <w:t xml:space="preserve">nie </w:t>
      </w:r>
      <w:r w:rsidRPr="00735AC0">
        <w:t>przewiduje udzielenia zamówień uzupełniających</w:t>
      </w:r>
      <w:r>
        <w:t>, o których mowa w art. </w:t>
      </w:r>
      <w:r w:rsidRPr="00735AC0">
        <w:t>67 ust. 1</w:t>
      </w:r>
      <w:r>
        <w:t xml:space="preserve"> </w:t>
      </w:r>
      <w:r w:rsidRPr="00735AC0">
        <w:t>pkt.</w:t>
      </w:r>
      <w:r>
        <w:t xml:space="preserve"> 7</w:t>
      </w:r>
      <w:r w:rsidRPr="00735AC0">
        <w:t xml:space="preserve"> Prawa</w:t>
      </w:r>
      <w:r>
        <w:t>.</w:t>
      </w:r>
    </w:p>
    <w:p w:rsidR="00091ED7" w:rsidRPr="00735AC0" w:rsidRDefault="00091ED7" w:rsidP="00B23FB5">
      <w:pPr>
        <w:pStyle w:val="Akapitzlist"/>
        <w:numPr>
          <w:ilvl w:val="0"/>
          <w:numId w:val="8"/>
        </w:numPr>
      </w:pPr>
      <w:r w:rsidRPr="00735AC0">
        <w:t xml:space="preserve">Zamawiający nie dopuszcza składania ofert częściowych, wariantowych i nie będzie wybierał najkorzystniejszej oferty z zastosowaniem aukcji elektronicznej. </w:t>
      </w:r>
    </w:p>
    <w:p w:rsidR="00091ED7" w:rsidRPr="00EC2504" w:rsidRDefault="00091ED7" w:rsidP="00B23FB5">
      <w:pPr>
        <w:pStyle w:val="Akapitzlist"/>
        <w:numPr>
          <w:ilvl w:val="0"/>
          <w:numId w:val="8"/>
        </w:numPr>
      </w:pPr>
      <w:r w:rsidRPr="00EC2504">
        <w:t xml:space="preserve">Zamawiający nie określa, które części przedmiotu zamówienia można powierzyć podwykonawcom. </w:t>
      </w:r>
    </w:p>
    <w:p w:rsidR="00091ED7" w:rsidRPr="007E0D10" w:rsidRDefault="00091ED7" w:rsidP="007E0D10"/>
    <w:p w:rsidR="00091ED7" w:rsidRPr="001F1505" w:rsidRDefault="00091ED7" w:rsidP="00B23FB5">
      <w:pPr>
        <w:pStyle w:val="Akapitzlist"/>
        <w:numPr>
          <w:ilvl w:val="0"/>
          <w:numId w:val="5"/>
        </w:numPr>
        <w:rPr>
          <w:b/>
        </w:rPr>
      </w:pPr>
      <w:r w:rsidRPr="001F1505">
        <w:rPr>
          <w:b/>
        </w:rPr>
        <w:t>Przedmiot zamówienia zostanie zrealizowany na warunkach określonych we wzorze umowy</w:t>
      </w:r>
      <w:r w:rsidRPr="001F1505">
        <w:t xml:space="preserve"> (</w:t>
      </w:r>
      <w:r>
        <w:t>dołączony do</w:t>
      </w:r>
      <w:r w:rsidRPr="001F1505">
        <w:t xml:space="preserve"> SIWZ).</w:t>
      </w:r>
    </w:p>
    <w:p w:rsidR="00091ED7" w:rsidRPr="0050196B" w:rsidRDefault="00091ED7" w:rsidP="0050196B"/>
    <w:p w:rsidR="00091ED7" w:rsidRPr="00B56FC0" w:rsidRDefault="00B56FC0" w:rsidP="00B56FC0">
      <w:pPr>
        <w:rPr>
          <w:szCs w:val="22"/>
        </w:rPr>
      </w:pPr>
      <w:r>
        <w:rPr>
          <w:szCs w:val="22"/>
        </w:rPr>
        <w:t xml:space="preserve"> </w:t>
      </w:r>
    </w:p>
    <w:p w:rsidR="00091ED7" w:rsidRPr="00D10695" w:rsidRDefault="00091ED7" w:rsidP="00D10695">
      <w:pPr>
        <w:pStyle w:val="Nagwek1"/>
      </w:pPr>
      <w:r w:rsidRPr="00D10695">
        <w:t>Warunki udziału w postępowaniu oraz opis sposobu dokonywania</w:t>
      </w:r>
      <w:r>
        <w:t xml:space="preserve"> oceny spełniania tych warunków</w:t>
      </w:r>
    </w:p>
    <w:p w:rsidR="00091ED7" w:rsidRPr="00EB7BDD" w:rsidRDefault="00091ED7" w:rsidP="00857C4C">
      <w:pPr>
        <w:rPr>
          <w:strike/>
        </w:rPr>
      </w:pPr>
    </w:p>
    <w:p w:rsidR="00091ED7" w:rsidRPr="00B56FC0" w:rsidRDefault="00091ED7" w:rsidP="00EB7BDD">
      <w:pPr>
        <w:rPr>
          <w:rFonts w:cs="Tahoma"/>
          <w:bCs/>
          <w:szCs w:val="22"/>
        </w:rPr>
      </w:pPr>
      <w:r w:rsidRPr="00B56FC0">
        <w:rPr>
          <w:rFonts w:cs="Tahoma"/>
          <w:bCs/>
          <w:szCs w:val="22"/>
        </w:rPr>
        <w:t>O udzielenie zamówienia mogą ubiegać się Wykonawcy, którzy spełniają warunki dotyczące:</w:t>
      </w:r>
    </w:p>
    <w:p w:rsidR="00091ED7" w:rsidRPr="00B56FC0" w:rsidRDefault="00091ED7" w:rsidP="00EB7BDD">
      <w:pPr>
        <w:pStyle w:val="Akapitzlist1"/>
        <w:numPr>
          <w:ilvl w:val="1"/>
          <w:numId w:val="40"/>
        </w:numPr>
        <w:tabs>
          <w:tab w:val="clear" w:pos="1440"/>
          <w:tab w:val="num" w:pos="360"/>
        </w:tabs>
        <w:ind w:left="360"/>
        <w:rPr>
          <w:rFonts w:ascii="Tahoma" w:hAnsi="Tahoma" w:cs="Tahoma"/>
          <w:sz w:val="22"/>
          <w:szCs w:val="22"/>
        </w:rPr>
      </w:pPr>
      <w:r w:rsidRPr="00B56FC0">
        <w:rPr>
          <w:rFonts w:ascii="Tahoma" w:hAnsi="Tahoma" w:cs="Tahoma"/>
          <w:sz w:val="22"/>
          <w:szCs w:val="22"/>
        </w:rPr>
        <w:t>posiadania uprawnień do wykonywania określonej działalności lub czynności</w:t>
      </w:r>
      <w:r w:rsidRPr="00B56FC0">
        <w:rPr>
          <w:rFonts w:ascii="Tahoma" w:hAnsi="Tahoma" w:cs="Tahoma"/>
          <w:i/>
          <w:sz w:val="22"/>
          <w:szCs w:val="22"/>
        </w:rPr>
        <w:t xml:space="preserve">, </w:t>
      </w:r>
      <w:r w:rsidRPr="00B56FC0">
        <w:rPr>
          <w:rFonts w:ascii="Tahoma" w:hAnsi="Tahoma" w:cs="Tahoma"/>
          <w:sz w:val="22"/>
          <w:szCs w:val="22"/>
        </w:rPr>
        <w:t xml:space="preserve">jeżeli przepisy prawa nakładają obowiązek ich posiadania </w:t>
      </w:r>
    </w:p>
    <w:p w:rsidR="00B56FC0" w:rsidRDefault="00091ED7" w:rsidP="00B56FC0">
      <w:pPr>
        <w:numPr>
          <w:ilvl w:val="0"/>
          <w:numId w:val="40"/>
        </w:numPr>
        <w:tabs>
          <w:tab w:val="clear" w:pos="720"/>
          <w:tab w:val="num" w:pos="284"/>
        </w:tabs>
        <w:ind w:left="360"/>
        <w:rPr>
          <w:rFonts w:cs="Tahoma"/>
          <w:szCs w:val="22"/>
        </w:rPr>
      </w:pPr>
      <w:r w:rsidRPr="00B56FC0">
        <w:rPr>
          <w:rFonts w:cs="Tahoma"/>
          <w:szCs w:val="22"/>
        </w:rPr>
        <w:t>posiadania wiedzy i doświadczenia tj. wykonali w okresie ostatnich trzech lat przed upływem</w:t>
      </w:r>
      <w:r w:rsidRPr="00B56FC0">
        <w:rPr>
          <w:rFonts w:cs="Tahoma"/>
          <w:b/>
          <w:szCs w:val="22"/>
        </w:rPr>
        <w:t xml:space="preserve"> </w:t>
      </w:r>
      <w:r w:rsidRPr="00B56FC0">
        <w:rPr>
          <w:rFonts w:cs="Tahoma"/>
          <w:szCs w:val="22"/>
        </w:rPr>
        <w:t>terminu składania ofert, a jeżeli okres prowadzenia działalności jest krótszy w tym okresie:</w:t>
      </w:r>
    </w:p>
    <w:p w:rsidR="00B56FC0" w:rsidRDefault="00091ED7" w:rsidP="00B56FC0">
      <w:pPr>
        <w:ind w:left="360"/>
        <w:rPr>
          <w:rFonts w:cs="Tahoma"/>
          <w:szCs w:val="22"/>
        </w:rPr>
      </w:pPr>
      <w:r w:rsidRPr="00B56FC0">
        <w:rPr>
          <w:rFonts w:cs="Tahoma"/>
        </w:rPr>
        <w:t>co najmniej dwie dostawy urządzeń komputerowych i licencji na oprogramowanie o wartości nie mniejszej niż 50.000,00 zł brutto każda</w:t>
      </w:r>
    </w:p>
    <w:p w:rsidR="00B56FC0" w:rsidRDefault="00091ED7" w:rsidP="00B56FC0">
      <w:pPr>
        <w:numPr>
          <w:ilvl w:val="0"/>
          <w:numId w:val="40"/>
        </w:numPr>
        <w:tabs>
          <w:tab w:val="clear" w:pos="720"/>
          <w:tab w:val="num" w:pos="284"/>
        </w:tabs>
        <w:ind w:left="360"/>
        <w:rPr>
          <w:rFonts w:cs="Tahoma"/>
          <w:szCs w:val="22"/>
        </w:rPr>
      </w:pPr>
      <w:r w:rsidRPr="00B56FC0">
        <w:rPr>
          <w:rFonts w:cs="Tahoma"/>
          <w:bCs/>
          <w:szCs w:val="22"/>
        </w:rPr>
        <w:t>dysponowania odpowiednim potencjałem technicznym oraz</w:t>
      </w:r>
      <w:r w:rsidR="00B56FC0" w:rsidRPr="00B56FC0">
        <w:rPr>
          <w:rFonts w:cs="Tahoma"/>
          <w:bCs/>
          <w:szCs w:val="22"/>
        </w:rPr>
        <w:t xml:space="preserve"> osobami zdolnymi do wykonania </w:t>
      </w:r>
      <w:r w:rsidRPr="00B56FC0">
        <w:rPr>
          <w:rFonts w:cs="Tahoma"/>
          <w:bCs/>
          <w:szCs w:val="22"/>
        </w:rPr>
        <w:t xml:space="preserve">zamówienia </w:t>
      </w:r>
    </w:p>
    <w:p w:rsidR="00091ED7" w:rsidRPr="00B56FC0" w:rsidRDefault="00091ED7" w:rsidP="00B56FC0">
      <w:pPr>
        <w:numPr>
          <w:ilvl w:val="0"/>
          <w:numId w:val="40"/>
        </w:numPr>
        <w:tabs>
          <w:tab w:val="clear" w:pos="720"/>
          <w:tab w:val="num" w:pos="284"/>
        </w:tabs>
        <w:ind w:left="360"/>
        <w:rPr>
          <w:rFonts w:cs="Tahoma"/>
          <w:szCs w:val="22"/>
        </w:rPr>
      </w:pPr>
      <w:r w:rsidRPr="00B56FC0">
        <w:rPr>
          <w:rFonts w:cs="Tahoma"/>
          <w:bCs/>
          <w:szCs w:val="22"/>
        </w:rPr>
        <w:t>sytuacji ekonomicznej i finansowej.</w:t>
      </w:r>
    </w:p>
    <w:p w:rsidR="00091ED7" w:rsidRPr="00B56FC0" w:rsidRDefault="00091ED7" w:rsidP="00EB7BDD"/>
    <w:p w:rsidR="00091ED7" w:rsidRPr="00B56FC0" w:rsidRDefault="00091ED7" w:rsidP="00EB7BDD">
      <w:pPr>
        <w:rPr>
          <w:szCs w:val="22"/>
        </w:rPr>
      </w:pPr>
      <w:r w:rsidRPr="00B56FC0">
        <w:rPr>
          <w:szCs w:val="22"/>
        </w:rPr>
        <w:t xml:space="preserve">Wykonawca może polegać na wiedzy i doświadczeniu, potencjale technicznym, osobach zdolnych do wykonania zamówienia lub zdolnościach finansowych innych podmiotów, niezależnie </w:t>
      </w:r>
      <w:r w:rsidR="00B56FC0">
        <w:rPr>
          <w:szCs w:val="22"/>
        </w:rPr>
        <w:br/>
      </w:r>
      <w:r w:rsidRPr="00B56FC0">
        <w:rPr>
          <w:szCs w:val="22"/>
        </w:rPr>
        <w:t xml:space="preserve"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</w:t>
      </w:r>
      <w:r w:rsidR="00B56FC0">
        <w:rPr>
          <w:szCs w:val="22"/>
        </w:rPr>
        <w:br/>
      </w:r>
      <w:r w:rsidRPr="00B56FC0">
        <w:rPr>
          <w:szCs w:val="22"/>
        </w:rPr>
        <w:t xml:space="preserve">do oddania mu do dyspozycji niezbędnych zasobów na okres korzystania z nich przy wykonywaniu zamówienia (art. 26 ust.2b </w:t>
      </w:r>
      <w:r w:rsidRPr="00B56FC0">
        <w:rPr>
          <w:i/>
          <w:szCs w:val="22"/>
        </w:rPr>
        <w:t>Prawa</w:t>
      </w:r>
      <w:r w:rsidRPr="00B56FC0">
        <w:rPr>
          <w:szCs w:val="22"/>
        </w:rPr>
        <w:t xml:space="preserve">).       </w:t>
      </w:r>
    </w:p>
    <w:p w:rsidR="00091ED7" w:rsidRPr="00B56FC0" w:rsidRDefault="00091ED7" w:rsidP="00EB7BDD">
      <w:pPr>
        <w:rPr>
          <w:szCs w:val="22"/>
        </w:rPr>
      </w:pPr>
    </w:p>
    <w:p w:rsidR="00091ED7" w:rsidRPr="00B56FC0" w:rsidRDefault="00091ED7" w:rsidP="00EB7BDD">
      <w:pPr>
        <w:rPr>
          <w:szCs w:val="22"/>
        </w:rPr>
      </w:pPr>
      <w:r w:rsidRPr="00B56FC0">
        <w:rPr>
          <w:szCs w:val="22"/>
        </w:rPr>
        <w:t>Dokonanie oceny spełnienia warunków udziału w postępowaniu odbywać się będzie na podstawie złożonych w ofercie wykonawcy oświadczeń i dokumentów. Zamawiający sprawdzi kompletność dokumentów, a następnie dokona sprawdzenia spełnienia warunków według zasady spełnia/nie spełnia, co musi wynikać jednoznacznie z treści oświadczeń i dokumentów.</w:t>
      </w:r>
    </w:p>
    <w:p w:rsidR="00091ED7" w:rsidRPr="00B56FC0" w:rsidRDefault="00091ED7" w:rsidP="00857C4C">
      <w:pPr>
        <w:rPr>
          <w:strike/>
        </w:rPr>
      </w:pPr>
    </w:p>
    <w:p w:rsidR="00091ED7" w:rsidRPr="00B56FC0" w:rsidRDefault="00091ED7" w:rsidP="00857C4C"/>
    <w:p w:rsidR="00091ED7" w:rsidRPr="00B56FC0" w:rsidRDefault="00091ED7">
      <w:pPr>
        <w:jc w:val="left"/>
      </w:pPr>
    </w:p>
    <w:p w:rsidR="00091ED7" w:rsidRPr="00B56FC0" w:rsidRDefault="00091ED7" w:rsidP="00CB36E7">
      <w:pPr>
        <w:pStyle w:val="Nagwek1"/>
      </w:pPr>
      <w:r w:rsidRPr="00B56FC0">
        <w:t>Oświadczenia lub dokumenty, jakie mają dostarczyć wykonawcy w celu potwierdzenia spełniania warunków udziału w postępowaniu oraz niepodlegania wykluczeniu</w:t>
      </w:r>
    </w:p>
    <w:p w:rsidR="00091ED7" w:rsidRPr="00B56FC0" w:rsidRDefault="00091ED7" w:rsidP="00CB36E7"/>
    <w:p w:rsidR="00091ED7" w:rsidRPr="00B56FC0" w:rsidRDefault="00091ED7" w:rsidP="00CA2753">
      <w:pPr>
        <w:rPr>
          <w:strike/>
        </w:rPr>
      </w:pPr>
    </w:p>
    <w:p w:rsidR="00091ED7" w:rsidRPr="00B56FC0" w:rsidRDefault="00091ED7" w:rsidP="00857C4C"/>
    <w:p w:rsidR="00091ED7" w:rsidRPr="00B56FC0" w:rsidRDefault="00091ED7" w:rsidP="00CA2753">
      <w:pPr>
        <w:numPr>
          <w:ilvl w:val="0"/>
          <w:numId w:val="41"/>
        </w:numPr>
        <w:jc w:val="left"/>
        <w:rPr>
          <w:b/>
          <w:szCs w:val="22"/>
        </w:rPr>
      </w:pPr>
      <w:r w:rsidRPr="00B56FC0">
        <w:rPr>
          <w:b/>
          <w:szCs w:val="22"/>
        </w:rPr>
        <w:t>Oświadczenie o spełnieniu warunków udziału w postępowaniu</w:t>
      </w:r>
    </w:p>
    <w:p w:rsidR="00091ED7" w:rsidRPr="00B56FC0" w:rsidRDefault="00091ED7" w:rsidP="009D291B">
      <w:pPr>
        <w:rPr>
          <w:szCs w:val="22"/>
        </w:rPr>
      </w:pPr>
      <w:r w:rsidRPr="00B56FC0">
        <w:rPr>
          <w:szCs w:val="22"/>
        </w:rPr>
        <w:t xml:space="preserve">Zamawiający na podstawie art. 44 </w:t>
      </w:r>
      <w:r w:rsidRPr="00B56FC0">
        <w:rPr>
          <w:i/>
          <w:szCs w:val="22"/>
        </w:rPr>
        <w:t>Prawa</w:t>
      </w:r>
      <w:r w:rsidRPr="00B56FC0">
        <w:rPr>
          <w:szCs w:val="22"/>
        </w:rPr>
        <w:t xml:space="preserve"> żąda złożenia </w:t>
      </w:r>
      <w:r w:rsidRPr="00B56FC0">
        <w:rPr>
          <w:b/>
          <w:szCs w:val="22"/>
        </w:rPr>
        <w:t>oświadczenia</w:t>
      </w:r>
      <w:r w:rsidRPr="00B56FC0">
        <w:rPr>
          <w:szCs w:val="22"/>
        </w:rPr>
        <w:t xml:space="preserve"> </w:t>
      </w:r>
      <w:r w:rsidRPr="00B56FC0">
        <w:rPr>
          <w:b/>
          <w:szCs w:val="22"/>
        </w:rPr>
        <w:t>o spełnianiu warunków udziału w postępowaniu.</w:t>
      </w:r>
      <w:r w:rsidRPr="00B56FC0">
        <w:rPr>
          <w:szCs w:val="22"/>
        </w:rPr>
        <w:t xml:space="preserve"> </w:t>
      </w:r>
    </w:p>
    <w:p w:rsidR="00091ED7" w:rsidRPr="00B56FC0" w:rsidRDefault="00091ED7" w:rsidP="009D291B">
      <w:pPr>
        <w:rPr>
          <w:szCs w:val="22"/>
        </w:rPr>
      </w:pPr>
      <w:r w:rsidRPr="00B56FC0">
        <w:rPr>
          <w:szCs w:val="22"/>
        </w:rPr>
        <w:t>Oświadczenie należy złożyć według wzoru załączonego do SIWZ.</w:t>
      </w:r>
    </w:p>
    <w:p w:rsidR="00091ED7" w:rsidRPr="00B56FC0" w:rsidRDefault="00091ED7" w:rsidP="009D291B">
      <w:pPr>
        <w:rPr>
          <w:szCs w:val="22"/>
        </w:rPr>
      </w:pPr>
    </w:p>
    <w:p w:rsidR="00091ED7" w:rsidRPr="00B56FC0" w:rsidRDefault="00091ED7" w:rsidP="00CA2753">
      <w:pPr>
        <w:pStyle w:val="Akapitzlist1"/>
        <w:numPr>
          <w:ilvl w:val="0"/>
          <w:numId w:val="41"/>
        </w:numPr>
        <w:jc w:val="left"/>
        <w:rPr>
          <w:rFonts w:ascii="Tahoma" w:hAnsi="Tahoma" w:cs="Tahoma"/>
          <w:b/>
          <w:sz w:val="22"/>
          <w:szCs w:val="22"/>
        </w:rPr>
      </w:pPr>
      <w:r w:rsidRPr="00B56FC0">
        <w:rPr>
          <w:rFonts w:ascii="Tahoma" w:hAnsi="Tahoma" w:cs="Tahoma"/>
          <w:b/>
          <w:sz w:val="22"/>
          <w:szCs w:val="22"/>
        </w:rPr>
        <w:t>Niezbędna wiedza i doświadczenie</w:t>
      </w:r>
    </w:p>
    <w:p w:rsidR="00091ED7" w:rsidRPr="00B56FC0" w:rsidRDefault="00091ED7" w:rsidP="009D291B">
      <w:pPr>
        <w:rPr>
          <w:bCs/>
          <w:szCs w:val="22"/>
        </w:rPr>
      </w:pPr>
      <w:r w:rsidRPr="00B56FC0">
        <w:rPr>
          <w:szCs w:val="22"/>
        </w:rPr>
        <w:t xml:space="preserve">W celu potwierdzenia spełnienia warunku posiadania wiedzy i doświadczenia do wykonania zamówienia Zamawiający żąda złożenia </w:t>
      </w:r>
      <w:r w:rsidRPr="00B56FC0">
        <w:rPr>
          <w:b/>
          <w:szCs w:val="22"/>
        </w:rPr>
        <w:t>oświadczenia</w:t>
      </w:r>
      <w:r w:rsidRPr="00B56FC0">
        <w:rPr>
          <w:szCs w:val="22"/>
        </w:rPr>
        <w:t xml:space="preserve"> w formie wykazu </w:t>
      </w:r>
      <w:r w:rsidRPr="00B56FC0">
        <w:rPr>
          <w:bCs/>
          <w:szCs w:val="22"/>
        </w:rPr>
        <w:t xml:space="preserve">wykonanych, a w przypadku świadczeń okresowych lub ciągłych również wykonywanych, głównych dostaw, w okresie ostatnich trzech lat przed upływem terminu składania ofert, a jeżeli okres prowadzenia działalności jest krótszy - w tym okresie, z podaniem ich wartości, przedmiotu, dat wykonania i podmiotów, na rzecz których dostawy zostały wykonane, oraz załączeniem dowodów, czy zostały wykonane należycie. </w:t>
      </w:r>
    </w:p>
    <w:p w:rsidR="00091ED7" w:rsidRPr="00B56FC0" w:rsidRDefault="00091ED7" w:rsidP="009D291B">
      <w:pPr>
        <w:rPr>
          <w:bCs/>
          <w:szCs w:val="22"/>
        </w:rPr>
      </w:pPr>
    </w:p>
    <w:p w:rsidR="00B56FC0" w:rsidRDefault="00091ED7" w:rsidP="00B56FC0">
      <w:pPr>
        <w:autoSpaceDE w:val="0"/>
        <w:autoSpaceDN w:val="0"/>
        <w:adjustRightInd w:val="0"/>
        <w:rPr>
          <w:szCs w:val="22"/>
        </w:rPr>
      </w:pPr>
      <w:r w:rsidRPr="00B56FC0">
        <w:rPr>
          <w:szCs w:val="22"/>
        </w:rPr>
        <w:t xml:space="preserve">Dowodami, o których mowa powyżej są: </w:t>
      </w:r>
    </w:p>
    <w:p w:rsidR="00B56FC0" w:rsidRDefault="00091ED7" w:rsidP="00B56FC0">
      <w:pPr>
        <w:numPr>
          <w:ilvl w:val="0"/>
          <w:numId w:val="47"/>
        </w:numPr>
        <w:autoSpaceDE w:val="0"/>
        <w:autoSpaceDN w:val="0"/>
        <w:adjustRightInd w:val="0"/>
        <w:rPr>
          <w:szCs w:val="22"/>
        </w:rPr>
      </w:pPr>
      <w:r w:rsidRPr="00B56FC0">
        <w:rPr>
          <w:szCs w:val="22"/>
        </w:rPr>
        <w:t xml:space="preserve">poświadczenie, </w:t>
      </w:r>
    </w:p>
    <w:p w:rsidR="00091ED7" w:rsidRPr="00B56FC0" w:rsidRDefault="00091ED7" w:rsidP="00B56FC0">
      <w:pPr>
        <w:numPr>
          <w:ilvl w:val="0"/>
          <w:numId w:val="47"/>
        </w:numPr>
        <w:autoSpaceDE w:val="0"/>
        <w:autoSpaceDN w:val="0"/>
        <w:adjustRightInd w:val="0"/>
        <w:rPr>
          <w:szCs w:val="22"/>
        </w:rPr>
      </w:pPr>
      <w:r w:rsidRPr="00B56FC0">
        <w:rPr>
          <w:szCs w:val="22"/>
        </w:rPr>
        <w:t>oświadczenie Wykonawcy – jeżeli z uzasadnionych przyczyn o obiektywnym charakterze Wykonawca nie jest w stanie uzyskać poświadczenia, o którym mowa wyżej.</w:t>
      </w:r>
    </w:p>
    <w:p w:rsidR="00091ED7" w:rsidRPr="00B56FC0" w:rsidRDefault="00091ED7" w:rsidP="009D291B">
      <w:pPr>
        <w:autoSpaceDE w:val="0"/>
        <w:autoSpaceDN w:val="0"/>
        <w:adjustRightInd w:val="0"/>
        <w:rPr>
          <w:szCs w:val="22"/>
        </w:rPr>
      </w:pPr>
    </w:p>
    <w:p w:rsidR="00091ED7" w:rsidRPr="00B56FC0" w:rsidRDefault="00091ED7" w:rsidP="009D291B">
      <w:pPr>
        <w:autoSpaceDE w:val="0"/>
        <w:autoSpaceDN w:val="0"/>
        <w:adjustRightInd w:val="0"/>
        <w:rPr>
          <w:bCs/>
          <w:szCs w:val="22"/>
        </w:rPr>
      </w:pPr>
      <w:r w:rsidRPr="00B56FC0">
        <w:rPr>
          <w:szCs w:val="22"/>
        </w:rPr>
        <w:t>W przypadku gdy Zamawiający jest podmiotem, na rzecz którego usługi wskazane w wykazie zostały wcześniej wykonane, Wykonawca nie ma obowiązku przedkładania dowodów, o których mowa wyżej.</w:t>
      </w:r>
    </w:p>
    <w:p w:rsidR="00091ED7" w:rsidRPr="00B56FC0" w:rsidRDefault="00091ED7" w:rsidP="009D291B">
      <w:pPr>
        <w:rPr>
          <w:bCs/>
          <w:szCs w:val="22"/>
        </w:rPr>
      </w:pPr>
    </w:p>
    <w:p w:rsidR="00091ED7" w:rsidRPr="00B56FC0" w:rsidRDefault="00091ED7" w:rsidP="009D291B">
      <w:pPr>
        <w:rPr>
          <w:bCs/>
          <w:szCs w:val="22"/>
        </w:rPr>
      </w:pPr>
      <w:r w:rsidRPr="00B56FC0">
        <w:rPr>
          <w:bCs/>
          <w:szCs w:val="22"/>
        </w:rPr>
        <w:t>Warunek zostanie uznany za spełniony jeżeli Wykonawca wykaże wykonanie:</w:t>
      </w:r>
    </w:p>
    <w:p w:rsidR="00091ED7" w:rsidRPr="00B56FC0" w:rsidRDefault="00091ED7" w:rsidP="009D291B">
      <w:pPr>
        <w:rPr>
          <w:rFonts w:cs="Tahoma"/>
          <w:bCs/>
          <w:szCs w:val="22"/>
        </w:rPr>
      </w:pPr>
      <w:r w:rsidRPr="00B56FC0">
        <w:rPr>
          <w:rFonts w:cs="Tahoma"/>
        </w:rPr>
        <w:t xml:space="preserve">co najmniej dwie dostawy urządzeń komputerowych i licencji na oprogramowanie o wartości </w:t>
      </w:r>
      <w:r w:rsidR="00F03035">
        <w:rPr>
          <w:rFonts w:cs="Tahoma"/>
        </w:rPr>
        <w:br/>
      </w:r>
      <w:r w:rsidRPr="00B56FC0">
        <w:rPr>
          <w:rFonts w:cs="Tahoma"/>
        </w:rPr>
        <w:t>nie mniejszej niż 50.000,00 zł brutto każda</w:t>
      </w:r>
      <w:r w:rsidRPr="00B56FC0">
        <w:rPr>
          <w:rFonts w:cs="Tahoma"/>
          <w:bCs/>
          <w:szCs w:val="22"/>
        </w:rPr>
        <w:t xml:space="preserve"> </w:t>
      </w:r>
    </w:p>
    <w:p w:rsidR="00091ED7" w:rsidRPr="00B56FC0" w:rsidRDefault="00091ED7" w:rsidP="009D291B">
      <w:pPr>
        <w:rPr>
          <w:bCs/>
          <w:szCs w:val="22"/>
        </w:rPr>
      </w:pPr>
    </w:p>
    <w:p w:rsidR="00091ED7" w:rsidRPr="00B56FC0" w:rsidRDefault="00091ED7" w:rsidP="009D291B">
      <w:pPr>
        <w:rPr>
          <w:szCs w:val="24"/>
        </w:rPr>
      </w:pPr>
      <w:r w:rsidRPr="00B56FC0">
        <w:rPr>
          <w:bCs/>
          <w:szCs w:val="22"/>
        </w:rPr>
        <w:t xml:space="preserve">W przypadku wykazania doświadczenia, które udostępni inny podmiot, Wykonawca do wykazu załącza </w:t>
      </w:r>
      <w:r w:rsidRPr="00B56FC0">
        <w:rPr>
          <w:bCs/>
          <w:szCs w:val="22"/>
          <w:u w:val="single"/>
        </w:rPr>
        <w:t>oryginał pisemnego zobowiązania</w:t>
      </w:r>
      <w:r w:rsidRPr="00B56FC0">
        <w:rPr>
          <w:bCs/>
          <w:szCs w:val="22"/>
        </w:rPr>
        <w:t xml:space="preserve"> do udostępnienia tego doświadczenia wystawiony przez podmiot udostępniający.</w:t>
      </w:r>
      <w:r w:rsidRPr="00B56FC0">
        <w:rPr>
          <w:szCs w:val="24"/>
        </w:rPr>
        <w:t xml:space="preserve"> </w:t>
      </w:r>
    </w:p>
    <w:p w:rsidR="00091ED7" w:rsidRPr="00B56FC0" w:rsidRDefault="00091ED7" w:rsidP="009D291B">
      <w:pPr>
        <w:rPr>
          <w:bCs/>
          <w:szCs w:val="22"/>
        </w:rPr>
      </w:pPr>
    </w:p>
    <w:p w:rsidR="000C33EC" w:rsidRDefault="00091ED7" w:rsidP="009D291B">
      <w:pPr>
        <w:rPr>
          <w:bCs/>
          <w:szCs w:val="22"/>
        </w:rPr>
      </w:pPr>
      <w:r w:rsidRPr="00B56FC0">
        <w:rPr>
          <w:bCs/>
          <w:szCs w:val="22"/>
        </w:rPr>
        <w:t>Zobowiązanie winno zawierać:</w:t>
      </w:r>
    </w:p>
    <w:p w:rsidR="000C33EC" w:rsidRDefault="00091ED7" w:rsidP="000C33EC">
      <w:pPr>
        <w:numPr>
          <w:ilvl w:val="0"/>
          <w:numId w:val="49"/>
        </w:numPr>
        <w:ind w:left="284" w:hanging="284"/>
        <w:rPr>
          <w:bCs/>
          <w:szCs w:val="22"/>
        </w:rPr>
      </w:pPr>
      <w:r w:rsidRPr="00B56FC0">
        <w:rPr>
          <w:bCs/>
          <w:szCs w:val="22"/>
        </w:rPr>
        <w:t>nazwę podmiotu udostępniającego,</w:t>
      </w:r>
    </w:p>
    <w:p w:rsidR="000C33EC" w:rsidRDefault="00091ED7" w:rsidP="000C33EC">
      <w:pPr>
        <w:numPr>
          <w:ilvl w:val="0"/>
          <w:numId w:val="49"/>
        </w:numPr>
        <w:ind w:left="284" w:hanging="284"/>
        <w:rPr>
          <w:bCs/>
          <w:szCs w:val="22"/>
        </w:rPr>
      </w:pPr>
      <w:r w:rsidRPr="000C33EC">
        <w:rPr>
          <w:bCs/>
          <w:szCs w:val="22"/>
        </w:rPr>
        <w:t>nazwę podmiotu przyjmującego,</w:t>
      </w:r>
    </w:p>
    <w:p w:rsidR="000C33EC" w:rsidRDefault="00091ED7" w:rsidP="000C33EC">
      <w:pPr>
        <w:numPr>
          <w:ilvl w:val="0"/>
          <w:numId w:val="49"/>
        </w:numPr>
        <w:ind w:left="284" w:hanging="284"/>
        <w:rPr>
          <w:bCs/>
          <w:szCs w:val="22"/>
        </w:rPr>
      </w:pPr>
      <w:r w:rsidRPr="000C33EC">
        <w:rPr>
          <w:bCs/>
          <w:szCs w:val="22"/>
        </w:rPr>
        <w:t>okres jakiego dotyczy (czas) udostępnienie,</w:t>
      </w:r>
    </w:p>
    <w:p w:rsidR="000C33EC" w:rsidRDefault="00091ED7" w:rsidP="000C33EC">
      <w:pPr>
        <w:numPr>
          <w:ilvl w:val="0"/>
          <w:numId w:val="49"/>
        </w:numPr>
        <w:ind w:left="284" w:hanging="284"/>
        <w:rPr>
          <w:bCs/>
          <w:szCs w:val="22"/>
        </w:rPr>
      </w:pPr>
      <w:r w:rsidRPr="000C33EC">
        <w:rPr>
          <w:bCs/>
          <w:szCs w:val="22"/>
        </w:rPr>
        <w:t>zakres dostępnych Wykonawcy zasobów innego podmiotu (np. doświadczenie, osoby, sprzęt),</w:t>
      </w:r>
    </w:p>
    <w:p w:rsidR="000C33EC" w:rsidRDefault="00091ED7" w:rsidP="000C33EC">
      <w:pPr>
        <w:numPr>
          <w:ilvl w:val="0"/>
          <w:numId w:val="49"/>
        </w:numPr>
        <w:ind w:left="284" w:hanging="284"/>
        <w:rPr>
          <w:bCs/>
          <w:szCs w:val="22"/>
        </w:rPr>
      </w:pPr>
      <w:r w:rsidRPr="000C33EC">
        <w:rPr>
          <w:bCs/>
          <w:szCs w:val="22"/>
        </w:rPr>
        <w:t>zakres udziału innego podmiotu (np. jaki zakres zamówienia, jaka część zamówienia, jaki rodzaj robót, usług, dostaw),</w:t>
      </w:r>
    </w:p>
    <w:p w:rsidR="000C33EC" w:rsidRDefault="00091ED7" w:rsidP="000C33EC">
      <w:pPr>
        <w:numPr>
          <w:ilvl w:val="0"/>
          <w:numId w:val="49"/>
        </w:numPr>
        <w:ind w:left="284" w:hanging="284"/>
        <w:rPr>
          <w:bCs/>
          <w:szCs w:val="22"/>
        </w:rPr>
      </w:pPr>
      <w:r w:rsidRPr="000C33EC">
        <w:rPr>
          <w:bCs/>
          <w:szCs w:val="22"/>
        </w:rPr>
        <w:t xml:space="preserve">sposób wykorzystania zasobów innego podmiotu przez Wykonawcę (np. konsultacja, analiza, szkolenia, doradztwo, czynny udział – podwykonawstwo, oddelegowanie osób), </w:t>
      </w:r>
    </w:p>
    <w:p w:rsidR="00091ED7" w:rsidRPr="000C33EC" w:rsidRDefault="00091ED7" w:rsidP="000C33EC">
      <w:pPr>
        <w:numPr>
          <w:ilvl w:val="0"/>
          <w:numId w:val="49"/>
        </w:numPr>
        <w:ind w:left="284" w:hanging="284"/>
        <w:rPr>
          <w:bCs/>
          <w:szCs w:val="22"/>
        </w:rPr>
      </w:pPr>
      <w:r w:rsidRPr="000C33EC">
        <w:rPr>
          <w:bCs/>
          <w:szCs w:val="22"/>
        </w:rPr>
        <w:t>charakter stosunku Wykonawcy z podmiotem udostępniającym (np. umowa cywilnoprawna, umowa o pracę).</w:t>
      </w:r>
    </w:p>
    <w:p w:rsidR="00091ED7" w:rsidRPr="00B56FC0" w:rsidRDefault="00091ED7" w:rsidP="009D291B">
      <w:pPr>
        <w:ind w:left="180" w:hanging="180"/>
        <w:rPr>
          <w:bCs/>
          <w:szCs w:val="22"/>
        </w:rPr>
      </w:pPr>
    </w:p>
    <w:p w:rsidR="00091ED7" w:rsidRPr="00B56FC0" w:rsidRDefault="00091ED7" w:rsidP="009D291B">
      <w:pPr>
        <w:rPr>
          <w:bCs/>
          <w:szCs w:val="22"/>
        </w:rPr>
      </w:pPr>
      <w:r w:rsidRPr="00B56FC0">
        <w:rPr>
          <w:bCs/>
          <w:szCs w:val="22"/>
        </w:rPr>
        <w:t>Wzór wykazu załączono do specyfikacji.</w:t>
      </w:r>
    </w:p>
    <w:p w:rsidR="00091ED7" w:rsidRDefault="00091ED7" w:rsidP="009D291B">
      <w:pPr>
        <w:rPr>
          <w:b/>
          <w:bCs/>
          <w:szCs w:val="22"/>
        </w:rPr>
      </w:pPr>
    </w:p>
    <w:p w:rsidR="000C33EC" w:rsidRPr="00B56FC0" w:rsidRDefault="000C33EC" w:rsidP="009D291B">
      <w:pPr>
        <w:rPr>
          <w:b/>
          <w:bCs/>
          <w:szCs w:val="22"/>
        </w:rPr>
      </w:pPr>
    </w:p>
    <w:p w:rsidR="00091ED7" w:rsidRPr="00B56FC0" w:rsidRDefault="00091ED7" w:rsidP="00CA2753">
      <w:pPr>
        <w:pStyle w:val="Akapitzlist"/>
        <w:numPr>
          <w:ilvl w:val="0"/>
          <w:numId w:val="41"/>
        </w:numPr>
        <w:rPr>
          <w:b/>
          <w:bCs/>
          <w:i/>
          <w:szCs w:val="22"/>
        </w:rPr>
      </w:pPr>
      <w:r w:rsidRPr="00B56FC0">
        <w:rPr>
          <w:b/>
          <w:bCs/>
          <w:szCs w:val="22"/>
        </w:rPr>
        <w:t xml:space="preserve">Wykluczenie Wykonawcy na podstawie art. 24 ust.1 </w:t>
      </w:r>
      <w:r w:rsidRPr="00B56FC0">
        <w:rPr>
          <w:b/>
          <w:bCs/>
          <w:i/>
          <w:szCs w:val="22"/>
        </w:rPr>
        <w:t>Prawa</w:t>
      </w:r>
    </w:p>
    <w:p w:rsidR="00B56FC0" w:rsidRDefault="00091ED7" w:rsidP="00B56FC0">
      <w:pPr>
        <w:ind w:left="180" w:hanging="180"/>
        <w:rPr>
          <w:bCs/>
          <w:szCs w:val="22"/>
        </w:rPr>
      </w:pPr>
      <w:r w:rsidRPr="00B56FC0">
        <w:rPr>
          <w:bCs/>
          <w:szCs w:val="22"/>
        </w:rPr>
        <w:t>W celu wykazania braku podstaw do wykluczenia z postępowania o udzielenie zamówienia Wykonawcy w okolicznościach o których mowa w art. 24 ust.1 Prawa zamawiający żąda złożenia:</w:t>
      </w:r>
    </w:p>
    <w:p w:rsidR="00B56FC0" w:rsidRDefault="00091ED7" w:rsidP="00B56FC0">
      <w:pPr>
        <w:numPr>
          <w:ilvl w:val="0"/>
          <w:numId w:val="48"/>
        </w:numPr>
        <w:rPr>
          <w:bCs/>
          <w:szCs w:val="22"/>
        </w:rPr>
      </w:pPr>
      <w:r w:rsidRPr="00B56FC0">
        <w:rPr>
          <w:b/>
          <w:bCs/>
          <w:szCs w:val="22"/>
        </w:rPr>
        <w:t>oświadczenia</w:t>
      </w:r>
      <w:r w:rsidRPr="00B56FC0">
        <w:rPr>
          <w:bCs/>
          <w:szCs w:val="22"/>
        </w:rPr>
        <w:t xml:space="preserve"> </w:t>
      </w:r>
      <w:r w:rsidRPr="00B56FC0">
        <w:rPr>
          <w:b/>
          <w:bCs/>
          <w:szCs w:val="22"/>
        </w:rPr>
        <w:t>o braku podstaw do wykluczenia</w:t>
      </w:r>
      <w:r w:rsidRPr="00B56FC0">
        <w:rPr>
          <w:bCs/>
          <w:szCs w:val="22"/>
        </w:rPr>
        <w:t>.</w:t>
      </w:r>
      <w:r w:rsidR="00B56FC0">
        <w:rPr>
          <w:bCs/>
          <w:szCs w:val="22"/>
        </w:rPr>
        <w:t xml:space="preserve"> </w:t>
      </w:r>
    </w:p>
    <w:p w:rsidR="00B56FC0" w:rsidRDefault="00091ED7" w:rsidP="00B56FC0">
      <w:pPr>
        <w:ind w:left="720"/>
        <w:rPr>
          <w:bCs/>
          <w:szCs w:val="22"/>
        </w:rPr>
      </w:pPr>
      <w:r w:rsidRPr="00B56FC0">
        <w:rPr>
          <w:szCs w:val="22"/>
        </w:rPr>
        <w:t xml:space="preserve">Oświadczenie należy złożyć według wzoru załączonego do SIWZ. </w:t>
      </w:r>
    </w:p>
    <w:p w:rsidR="00091ED7" w:rsidRPr="00B56FC0" w:rsidRDefault="00091ED7" w:rsidP="00B56FC0">
      <w:pPr>
        <w:numPr>
          <w:ilvl w:val="0"/>
          <w:numId w:val="48"/>
        </w:numPr>
        <w:rPr>
          <w:bCs/>
          <w:szCs w:val="22"/>
        </w:rPr>
      </w:pPr>
      <w:r w:rsidRPr="00B56FC0">
        <w:rPr>
          <w:b/>
          <w:bCs/>
          <w:szCs w:val="22"/>
        </w:rPr>
        <w:t xml:space="preserve">aktualnego odpisu z właściwego rejestru lub z centralnej ewidencji i informacji </w:t>
      </w:r>
      <w:r w:rsidR="00B56FC0">
        <w:rPr>
          <w:b/>
          <w:bCs/>
          <w:szCs w:val="22"/>
        </w:rPr>
        <w:br/>
      </w:r>
      <w:r w:rsidRPr="00B56FC0">
        <w:rPr>
          <w:b/>
          <w:bCs/>
          <w:szCs w:val="22"/>
        </w:rPr>
        <w:t xml:space="preserve">o działalności gospodarczej, jeżeli odrębne przepisy wymagają wpisu do rejestru lub ewidencji, </w:t>
      </w:r>
      <w:r w:rsidRPr="00B56FC0">
        <w:rPr>
          <w:bCs/>
          <w:szCs w:val="22"/>
        </w:rPr>
        <w:t>w celu wykazania braku podstaw do wykluczenia w oparciu o art. 24 ust. 1 pkt 2 ustawy, wystawionego nie wcześniej niż 6 miesięcy przed upływem terminu składania ofert,</w:t>
      </w:r>
    </w:p>
    <w:p w:rsidR="00091ED7" w:rsidRPr="00B56FC0" w:rsidRDefault="00091ED7" w:rsidP="009D291B">
      <w:pPr>
        <w:ind w:left="284" w:hanging="284"/>
        <w:rPr>
          <w:szCs w:val="22"/>
        </w:rPr>
      </w:pPr>
      <w:r w:rsidRPr="00B56FC0">
        <w:rPr>
          <w:szCs w:val="22"/>
        </w:rPr>
        <w:t xml:space="preserve">  </w:t>
      </w:r>
    </w:p>
    <w:p w:rsidR="00091ED7" w:rsidRPr="00B56FC0" w:rsidRDefault="00091ED7" w:rsidP="009D291B">
      <w:pPr>
        <w:pStyle w:val="Tekstpodstawowy"/>
        <w:spacing w:line="240" w:lineRule="auto"/>
        <w:rPr>
          <w:rFonts w:ascii="Tahoma" w:hAnsi="Tahoma" w:cs="Tahoma"/>
          <w:szCs w:val="24"/>
        </w:rPr>
      </w:pPr>
      <w:r w:rsidRPr="00B56FC0">
        <w:rPr>
          <w:rFonts w:ascii="Tahoma" w:hAnsi="Tahoma" w:cs="Tahoma"/>
          <w:szCs w:val="24"/>
        </w:rPr>
        <w:t xml:space="preserve">W przypadku wspólnego ubiegania się o udzielenie zamówienia dwóch lub więcej Wykonawców w/w </w:t>
      </w:r>
      <w:r w:rsidRPr="00B56FC0">
        <w:rPr>
          <w:rFonts w:ascii="Tahoma" w:hAnsi="Tahoma" w:cs="Tahoma"/>
          <w:b/>
          <w:szCs w:val="24"/>
        </w:rPr>
        <w:t xml:space="preserve">oświadczenie </w:t>
      </w:r>
      <w:r w:rsidR="00B56FC0">
        <w:rPr>
          <w:rFonts w:ascii="Tahoma" w:hAnsi="Tahoma" w:cs="Tahoma"/>
          <w:b/>
          <w:szCs w:val="24"/>
        </w:rPr>
        <w:t xml:space="preserve">o którym mowa w </w:t>
      </w:r>
      <w:proofErr w:type="spellStart"/>
      <w:r w:rsidR="00B56FC0">
        <w:rPr>
          <w:rFonts w:ascii="Tahoma" w:hAnsi="Tahoma" w:cs="Tahoma"/>
          <w:b/>
          <w:szCs w:val="24"/>
        </w:rPr>
        <w:t>ppkt</w:t>
      </w:r>
      <w:proofErr w:type="spellEnd"/>
      <w:r w:rsidR="00B56FC0">
        <w:rPr>
          <w:rFonts w:ascii="Tahoma" w:hAnsi="Tahoma" w:cs="Tahoma"/>
          <w:b/>
          <w:szCs w:val="24"/>
        </w:rPr>
        <w:t>. a</w:t>
      </w:r>
      <w:r w:rsidRPr="00B56FC0">
        <w:rPr>
          <w:rFonts w:ascii="Tahoma" w:hAnsi="Tahoma" w:cs="Tahoma"/>
          <w:b/>
          <w:szCs w:val="24"/>
        </w:rPr>
        <w:t xml:space="preserve"> </w:t>
      </w:r>
      <w:r w:rsidRPr="00B56FC0">
        <w:rPr>
          <w:rFonts w:ascii="Tahoma" w:hAnsi="Tahoma" w:cs="Tahoma"/>
          <w:szCs w:val="24"/>
        </w:rPr>
        <w:t xml:space="preserve">ma być złożone </w:t>
      </w:r>
    </w:p>
    <w:p w:rsidR="00091ED7" w:rsidRPr="00B56FC0" w:rsidRDefault="00091ED7" w:rsidP="009D291B">
      <w:pPr>
        <w:pStyle w:val="Tekstpodstawowy"/>
        <w:spacing w:line="240" w:lineRule="auto"/>
        <w:ind w:left="360"/>
        <w:rPr>
          <w:rFonts w:ascii="Tahoma" w:hAnsi="Tahoma" w:cs="Tahoma"/>
          <w:szCs w:val="24"/>
        </w:rPr>
      </w:pPr>
      <w:r w:rsidRPr="00B56FC0">
        <w:rPr>
          <w:rFonts w:ascii="Tahoma" w:hAnsi="Tahoma" w:cs="Tahoma"/>
          <w:szCs w:val="24"/>
        </w:rPr>
        <w:t xml:space="preserve">a) wspólnie w imieniu wszystkich Wykonawców (jeżeli będzie je składał pełnomocnik wówczas pełnomocnictwo musi obejmować nie tylko upoważnienie do występowania w imieniu wszystkich Wykonawców, ale także upoważnienie do występowania w imieniu każdego </w:t>
      </w:r>
      <w:r w:rsidR="00B56FC0">
        <w:rPr>
          <w:rFonts w:ascii="Tahoma" w:hAnsi="Tahoma" w:cs="Tahoma"/>
          <w:szCs w:val="24"/>
        </w:rPr>
        <w:br/>
      </w:r>
      <w:r w:rsidRPr="00B56FC0">
        <w:rPr>
          <w:rFonts w:ascii="Tahoma" w:hAnsi="Tahoma" w:cs="Tahoma"/>
          <w:szCs w:val="24"/>
        </w:rPr>
        <w:t>z Wykonawców z osobna),</w:t>
      </w:r>
    </w:p>
    <w:p w:rsidR="00091ED7" w:rsidRPr="00B56FC0" w:rsidRDefault="00091ED7" w:rsidP="009D291B">
      <w:pPr>
        <w:pStyle w:val="Tekstpodstawowy"/>
        <w:spacing w:line="240" w:lineRule="auto"/>
        <w:ind w:left="360"/>
        <w:rPr>
          <w:rFonts w:ascii="Tahoma" w:hAnsi="Tahoma" w:cs="Tahoma"/>
          <w:szCs w:val="24"/>
        </w:rPr>
      </w:pPr>
      <w:r w:rsidRPr="00B56FC0">
        <w:rPr>
          <w:rFonts w:ascii="Tahoma" w:hAnsi="Tahoma" w:cs="Tahoma"/>
          <w:szCs w:val="24"/>
        </w:rPr>
        <w:t>albo</w:t>
      </w:r>
    </w:p>
    <w:p w:rsidR="00091ED7" w:rsidRPr="00B56FC0" w:rsidRDefault="00091ED7" w:rsidP="009D291B">
      <w:pPr>
        <w:pStyle w:val="Tekstpodstawowy"/>
        <w:spacing w:line="240" w:lineRule="auto"/>
        <w:ind w:left="360"/>
        <w:rPr>
          <w:rFonts w:ascii="Tahoma" w:hAnsi="Tahoma" w:cs="Tahoma"/>
          <w:szCs w:val="24"/>
        </w:rPr>
      </w:pPr>
      <w:r w:rsidRPr="00B56FC0">
        <w:rPr>
          <w:rFonts w:ascii="Tahoma" w:hAnsi="Tahoma" w:cs="Tahoma"/>
          <w:szCs w:val="24"/>
        </w:rPr>
        <w:t>b) przez każdego Wykonawcę odrębnie.</w:t>
      </w:r>
    </w:p>
    <w:p w:rsidR="00091ED7" w:rsidRPr="00B56FC0" w:rsidRDefault="00091ED7" w:rsidP="009D291B">
      <w:pPr>
        <w:jc w:val="center"/>
        <w:rPr>
          <w:szCs w:val="22"/>
        </w:rPr>
      </w:pPr>
    </w:p>
    <w:p w:rsidR="00091ED7" w:rsidRPr="00B56FC0" w:rsidRDefault="00091ED7" w:rsidP="009D291B">
      <w:pPr>
        <w:rPr>
          <w:b/>
          <w:szCs w:val="22"/>
        </w:rPr>
      </w:pPr>
      <w:r w:rsidRPr="00B56FC0">
        <w:rPr>
          <w:szCs w:val="22"/>
        </w:rPr>
        <w:t xml:space="preserve">Jeżeli Wykonawca ma siedzibę lub miejsce zamieszkania poza terytorium Rzeczypospolitej Polskiej, składa </w:t>
      </w:r>
      <w:r w:rsidRPr="00B56FC0">
        <w:rPr>
          <w:b/>
          <w:szCs w:val="22"/>
        </w:rPr>
        <w:t>dokument wystawiony w kraju, w którym ma siedzibę lub miejsce zamieszkania potwierdzający, że</w:t>
      </w:r>
      <w:r w:rsidRPr="00B56FC0">
        <w:rPr>
          <w:szCs w:val="22"/>
        </w:rPr>
        <w:t xml:space="preserve"> nie otwarto jego likwidacji ani nie ogłoszono upadłości – wystawiony nie wcześniej niż 6 miesięcy przed upływem terminu składania ofert.  </w:t>
      </w:r>
      <w:r w:rsidRPr="00B56FC0">
        <w:rPr>
          <w:b/>
          <w:szCs w:val="22"/>
        </w:rPr>
        <w:t xml:space="preserve">  </w:t>
      </w:r>
    </w:p>
    <w:p w:rsidR="00091ED7" w:rsidRPr="00B56FC0" w:rsidRDefault="00091ED7" w:rsidP="009D291B">
      <w:pPr>
        <w:jc w:val="center"/>
        <w:rPr>
          <w:szCs w:val="22"/>
        </w:rPr>
      </w:pPr>
    </w:p>
    <w:p w:rsidR="00091ED7" w:rsidRPr="00B56FC0" w:rsidRDefault="00091ED7" w:rsidP="00CA2753">
      <w:pPr>
        <w:pStyle w:val="Akapitzlist"/>
        <w:numPr>
          <w:ilvl w:val="0"/>
          <w:numId w:val="41"/>
        </w:numPr>
        <w:rPr>
          <w:b/>
          <w:szCs w:val="22"/>
        </w:rPr>
      </w:pPr>
      <w:r w:rsidRPr="00B56FC0">
        <w:rPr>
          <w:b/>
          <w:szCs w:val="22"/>
        </w:rPr>
        <w:t>Informacja o przynależności do tej samej grupy kapitałowej</w:t>
      </w:r>
    </w:p>
    <w:p w:rsidR="00091ED7" w:rsidRPr="00B56FC0" w:rsidRDefault="00091ED7" w:rsidP="009D291B">
      <w:pPr>
        <w:autoSpaceDE w:val="0"/>
        <w:autoSpaceDN w:val="0"/>
        <w:adjustRightInd w:val="0"/>
        <w:rPr>
          <w:b/>
          <w:szCs w:val="22"/>
        </w:rPr>
      </w:pPr>
      <w:r w:rsidRPr="00B56FC0">
        <w:rPr>
          <w:iCs/>
          <w:szCs w:val="22"/>
        </w:rPr>
        <w:t>Wykonawca, wraz z ofert</w:t>
      </w:r>
      <w:r w:rsidRPr="00B56FC0">
        <w:rPr>
          <w:szCs w:val="22"/>
        </w:rPr>
        <w:t>ą</w:t>
      </w:r>
      <w:r w:rsidRPr="00B56FC0">
        <w:rPr>
          <w:iCs/>
          <w:szCs w:val="22"/>
        </w:rPr>
        <w:t>, składa list</w:t>
      </w:r>
      <w:r w:rsidRPr="00B56FC0">
        <w:rPr>
          <w:szCs w:val="22"/>
        </w:rPr>
        <w:t xml:space="preserve">ę </w:t>
      </w:r>
      <w:r w:rsidRPr="00B56FC0">
        <w:rPr>
          <w:iCs/>
          <w:szCs w:val="22"/>
        </w:rPr>
        <w:t>podmiotów nale</w:t>
      </w:r>
      <w:r w:rsidRPr="00B56FC0">
        <w:rPr>
          <w:szCs w:val="22"/>
        </w:rPr>
        <w:t>żą</w:t>
      </w:r>
      <w:r w:rsidRPr="00B56FC0">
        <w:rPr>
          <w:iCs/>
          <w:szCs w:val="22"/>
        </w:rPr>
        <w:t>cych do tej samej grupy kapitałowej, o której mowa w art. 24 ust. 2 pkt 5, albo informacj</w:t>
      </w:r>
      <w:r w:rsidRPr="00B56FC0">
        <w:rPr>
          <w:szCs w:val="22"/>
        </w:rPr>
        <w:t xml:space="preserve">ę </w:t>
      </w:r>
      <w:r w:rsidRPr="00B56FC0">
        <w:rPr>
          <w:iCs/>
          <w:szCs w:val="22"/>
        </w:rPr>
        <w:t xml:space="preserve">o tym, </w:t>
      </w:r>
      <w:r w:rsidRPr="00B56FC0">
        <w:rPr>
          <w:szCs w:val="22"/>
        </w:rPr>
        <w:t>ż</w:t>
      </w:r>
      <w:r w:rsidRPr="00B56FC0">
        <w:rPr>
          <w:iCs/>
          <w:szCs w:val="22"/>
        </w:rPr>
        <w:t>e nie nale</w:t>
      </w:r>
      <w:r w:rsidRPr="00B56FC0">
        <w:rPr>
          <w:szCs w:val="22"/>
        </w:rPr>
        <w:t>ż</w:t>
      </w:r>
      <w:r w:rsidRPr="00B56FC0">
        <w:rPr>
          <w:iCs/>
          <w:szCs w:val="22"/>
        </w:rPr>
        <w:t xml:space="preserve">y do grupy kapitałowej. </w:t>
      </w:r>
    </w:p>
    <w:p w:rsidR="00091ED7" w:rsidRPr="00B56FC0" w:rsidRDefault="00091ED7" w:rsidP="009D291B">
      <w:pPr>
        <w:rPr>
          <w:szCs w:val="22"/>
        </w:rPr>
      </w:pPr>
      <w:r w:rsidRPr="00B56FC0">
        <w:rPr>
          <w:szCs w:val="22"/>
        </w:rPr>
        <w:t xml:space="preserve">Oświadczenie należy złożyć według wzoru załączonego do SIWZ. </w:t>
      </w:r>
    </w:p>
    <w:p w:rsidR="00091ED7" w:rsidRPr="00B56FC0" w:rsidRDefault="00091ED7" w:rsidP="009D291B">
      <w:pPr>
        <w:rPr>
          <w:szCs w:val="22"/>
        </w:rPr>
      </w:pPr>
      <w:r w:rsidRPr="00B56FC0">
        <w:rPr>
          <w:szCs w:val="22"/>
        </w:rPr>
        <w:t>W przypadku wspólnego ubiegania się o udzielenie zamówienia dwóch lub więcej Wykonawców ww. oświadczenie</w:t>
      </w:r>
      <w:r w:rsidRPr="00B56FC0">
        <w:rPr>
          <w:b/>
          <w:szCs w:val="22"/>
        </w:rPr>
        <w:t xml:space="preserve"> </w:t>
      </w:r>
      <w:r w:rsidRPr="00B56FC0">
        <w:rPr>
          <w:szCs w:val="22"/>
        </w:rPr>
        <w:t xml:space="preserve">ma być złożone: </w:t>
      </w:r>
    </w:p>
    <w:p w:rsidR="00091ED7" w:rsidRPr="00B56FC0" w:rsidRDefault="00091ED7" w:rsidP="009D291B">
      <w:pPr>
        <w:ind w:left="720" w:hanging="360"/>
        <w:rPr>
          <w:szCs w:val="22"/>
        </w:rPr>
      </w:pPr>
      <w:r w:rsidRPr="00B56FC0">
        <w:rPr>
          <w:szCs w:val="22"/>
        </w:rPr>
        <w:t>a) wspólnie w imieniu wszystkich Wykonawców (jeżeli będzie je składał pełnomocnik wówczas pełnomocnictwo musi obejmować nie tylko upoważnienie do występowania w imieniu wszystkich Wykonawców, ale także upoważnienie do występowania w imieniu każdego z Wykonawców z osobna), albo</w:t>
      </w:r>
    </w:p>
    <w:p w:rsidR="00091ED7" w:rsidRPr="00B56FC0" w:rsidRDefault="00091ED7" w:rsidP="009D291B">
      <w:pPr>
        <w:ind w:left="720" w:hanging="360"/>
        <w:rPr>
          <w:szCs w:val="22"/>
        </w:rPr>
      </w:pPr>
      <w:r w:rsidRPr="00B56FC0">
        <w:rPr>
          <w:szCs w:val="22"/>
        </w:rPr>
        <w:t>b)  przez każdego Wykonawcę odrębnie.</w:t>
      </w:r>
    </w:p>
    <w:p w:rsidR="00091ED7" w:rsidRPr="00B56FC0" w:rsidRDefault="00091ED7" w:rsidP="009D291B">
      <w:pPr>
        <w:rPr>
          <w:szCs w:val="22"/>
        </w:rPr>
      </w:pPr>
    </w:p>
    <w:p w:rsidR="00091ED7" w:rsidRPr="00B56FC0" w:rsidRDefault="00091ED7" w:rsidP="00CA2753">
      <w:pPr>
        <w:pStyle w:val="Tekstpodstawowy"/>
        <w:numPr>
          <w:ilvl w:val="0"/>
          <w:numId w:val="41"/>
        </w:numPr>
        <w:spacing w:line="240" w:lineRule="auto"/>
        <w:jc w:val="left"/>
        <w:rPr>
          <w:rFonts w:ascii="Tahoma" w:hAnsi="Tahoma" w:cs="Tahoma"/>
          <w:b/>
        </w:rPr>
      </w:pPr>
      <w:r w:rsidRPr="00B56FC0">
        <w:rPr>
          <w:rFonts w:ascii="Tahoma" w:hAnsi="Tahoma" w:cs="Tahoma"/>
          <w:b/>
        </w:rPr>
        <w:t>Oświadczenia lub dokumenty potwierdzające spełnienie wymagań określonych przez Zamawiającego</w:t>
      </w:r>
    </w:p>
    <w:p w:rsidR="00091ED7" w:rsidRPr="00B56FC0" w:rsidRDefault="00091ED7" w:rsidP="009D291B">
      <w:pPr>
        <w:pStyle w:val="Akapitzlist1"/>
        <w:ind w:left="0"/>
        <w:rPr>
          <w:rFonts w:ascii="Tahoma" w:hAnsi="Tahoma" w:cs="Tahoma"/>
          <w:sz w:val="22"/>
          <w:szCs w:val="22"/>
        </w:rPr>
      </w:pPr>
      <w:r w:rsidRPr="00B56FC0">
        <w:rPr>
          <w:rFonts w:ascii="Tahoma" w:hAnsi="Tahoma" w:cs="Tahoma"/>
          <w:sz w:val="22"/>
          <w:szCs w:val="22"/>
        </w:rPr>
        <w:t xml:space="preserve">W celu potwierdzenia, że oferowana dostawa odpowiada wymaganiom określonym </w:t>
      </w:r>
      <w:r w:rsidRPr="00B56FC0">
        <w:rPr>
          <w:rFonts w:ascii="Tahoma" w:hAnsi="Tahoma" w:cs="Tahoma"/>
          <w:sz w:val="22"/>
          <w:szCs w:val="22"/>
        </w:rPr>
        <w:br/>
        <w:t xml:space="preserve">w specyfikacji istotnych warunków zamówienia, Zamawiający żąda złożenia: </w:t>
      </w:r>
    </w:p>
    <w:p w:rsidR="00091ED7" w:rsidRPr="009D291B" w:rsidRDefault="00091ED7" w:rsidP="009D291B">
      <w:pPr>
        <w:rPr>
          <w:rFonts w:cs="Tahoma"/>
          <w:bCs/>
          <w:szCs w:val="22"/>
        </w:rPr>
      </w:pPr>
      <w:r w:rsidRPr="00B56FC0">
        <w:rPr>
          <w:rFonts w:cs="Tahoma"/>
          <w:szCs w:val="22"/>
        </w:rPr>
        <w:t xml:space="preserve">- opisów, tj.: zestawienia urządzeń stanowiącego załącznik nr 1 do umowy – specyfikacja techniczna (Wykonawca </w:t>
      </w:r>
      <w:r w:rsidR="00400F02">
        <w:rPr>
          <w:rFonts w:cs="Tahoma"/>
          <w:szCs w:val="22"/>
        </w:rPr>
        <w:t xml:space="preserve">winien wypełnić </w:t>
      </w:r>
      <w:r w:rsidRPr="00B56FC0">
        <w:rPr>
          <w:rFonts w:cs="Tahoma"/>
          <w:szCs w:val="22"/>
        </w:rPr>
        <w:t>tabelę)</w:t>
      </w:r>
      <w:r w:rsidRPr="00B56FC0">
        <w:rPr>
          <w:rFonts w:cs="Tahoma"/>
          <w:bCs/>
          <w:szCs w:val="22"/>
        </w:rPr>
        <w:t>.</w:t>
      </w:r>
      <w:r w:rsidRPr="009D291B">
        <w:rPr>
          <w:rFonts w:cs="Tahoma"/>
          <w:bCs/>
          <w:szCs w:val="22"/>
        </w:rPr>
        <w:t xml:space="preserve"> </w:t>
      </w:r>
    </w:p>
    <w:p w:rsidR="00091ED7" w:rsidRDefault="00091ED7" w:rsidP="00857C4C">
      <w:pPr>
        <w:rPr>
          <w:bCs/>
        </w:rPr>
      </w:pPr>
    </w:p>
    <w:p w:rsidR="00091ED7" w:rsidRPr="00D10695" w:rsidRDefault="00091ED7" w:rsidP="00722D68">
      <w:pPr>
        <w:pStyle w:val="Nagwek1"/>
      </w:pPr>
      <w:r w:rsidRPr="00722D68">
        <w:t>Wymagania dotyczące wadium</w:t>
      </w:r>
    </w:p>
    <w:p w:rsidR="00091ED7" w:rsidRDefault="00091ED7" w:rsidP="00722D68"/>
    <w:p w:rsidR="00091ED7" w:rsidRPr="00B56FC0" w:rsidRDefault="00091ED7" w:rsidP="00722D68">
      <w:r w:rsidRPr="00722D68">
        <w:t>Zamawiający nie żąda od Wykonawców wniesienia wadium.</w:t>
      </w:r>
    </w:p>
    <w:p w:rsidR="00091ED7" w:rsidRPr="00D10695" w:rsidRDefault="00091ED7" w:rsidP="00722D68">
      <w:pPr>
        <w:pStyle w:val="Nagwek1"/>
      </w:pPr>
      <w:r>
        <w:t>Termin związania ofertą</w:t>
      </w:r>
    </w:p>
    <w:p w:rsidR="00091ED7" w:rsidRDefault="00091ED7" w:rsidP="00722D68"/>
    <w:p w:rsidR="00091ED7" w:rsidRPr="00722D68" w:rsidRDefault="00091ED7" w:rsidP="00722D68">
      <w:r w:rsidRPr="00722D68">
        <w:t>Wykonawca będzie związany ofertą 30 dni od terminu składania ofert.</w:t>
      </w:r>
    </w:p>
    <w:p w:rsidR="00091ED7" w:rsidRPr="00722D68" w:rsidRDefault="00091ED7" w:rsidP="00722D68">
      <w:pPr>
        <w:rPr>
          <w:szCs w:val="22"/>
        </w:rPr>
      </w:pPr>
    </w:p>
    <w:p w:rsidR="00091ED7" w:rsidRDefault="00091ED7" w:rsidP="00722D68">
      <w:pPr>
        <w:rPr>
          <w:szCs w:val="22"/>
        </w:rPr>
      </w:pPr>
    </w:p>
    <w:p w:rsidR="00091ED7" w:rsidRDefault="00091ED7" w:rsidP="00722D68">
      <w:pPr>
        <w:rPr>
          <w:szCs w:val="22"/>
        </w:rPr>
      </w:pPr>
    </w:p>
    <w:p w:rsidR="00091ED7" w:rsidRPr="00D10695" w:rsidRDefault="00091ED7" w:rsidP="00A94AF4">
      <w:pPr>
        <w:pStyle w:val="Nagwek1"/>
      </w:pPr>
      <w:r w:rsidRPr="00A94AF4">
        <w:t>Informacje o sposobie porozumiewania się zamawiającego z wykonawcami</w:t>
      </w:r>
    </w:p>
    <w:p w:rsidR="00091ED7" w:rsidRDefault="00091ED7" w:rsidP="00A94AF4"/>
    <w:p w:rsidR="00091ED7" w:rsidRPr="00A94AF4" w:rsidRDefault="00091ED7" w:rsidP="00B23FB5">
      <w:pPr>
        <w:pStyle w:val="Akapitzlist"/>
        <w:numPr>
          <w:ilvl w:val="0"/>
          <w:numId w:val="15"/>
        </w:numPr>
        <w:spacing w:before="60" w:after="60"/>
        <w:rPr>
          <w:szCs w:val="22"/>
        </w:rPr>
      </w:pPr>
      <w:r w:rsidRPr="00A94AF4">
        <w:t>Zgodnie z art. 27 ust. 1 Prawa Zamawiający i Wykonawcy stosują pisemny sposób przekazywania dokumentów wymienionych w tym artykule.</w:t>
      </w:r>
    </w:p>
    <w:p w:rsidR="00091ED7" w:rsidRDefault="00091ED7" w:rsidP="00B23FB5">
      <w:pPr>
        <w:pStyle w:val="Akapitzlist"/>
        <w:numPr>
          <w:ilvl w:val="0"/>
          <w:numId w:val="15"/>
        </w:numPr>
        <w:spacing w:before="60" w:after="60"/>
        <w:ind w:left="284" w:hanging="284"/>
        <w:rPr>
          <w:szCs w:val="22"/>
        </w:rPr>
      </w:pPr>
      <w:r w:rsidRPr="00A94AF4">
        <w:rPr>
          <w:szCs w:val="22"/>
        </w:rPr>
        <w:t>Pisma do Zamawiającego będą przesyłane lub składane na adres: Miejski Zarząd Lokali Komunalnych, 45-015 Opole, Ozimska 19</w:t>
      </w:r>
    </w:p>
    <w:p w:rsidR="00091ED7" w:rsidRDefault="00091ED7" w:rsidP="00B23FB5">
      <w:pPr>
        <w:pStyle w:val="Akapitzlist"/>
        <w:numPr>
          <w:ilvl w:val="0"/>
          <w:numId w:val="15"/>
        </w:numPr>
        <w:spacing w:before="60" w:after="60"/>
        <w:ind w:left="284" w:hanging="284"/>
        <w:rPr>
          <w:szCs w:val="22"/>
        </w:rPr>
      </w:pPr>
      <w:r w:rsidRPr="00A94AF4">
        <w:rPr>
          <w:szCs w:val="22"/>
        </w:rPr>
        <w:t xml:space="preserve">W przypadku przekazu za pomocą faksu lub drogą elektroniczną każda ze stron na żądanie drugiej niezwłocznie </w:t>
      </w:r>
      <w:r w:rsidRPr="00B56FC0">
        <w:rPr>
          <w:szCs w:val="22"/>
        </w:rPr>
        <w:t xml:space="preserve">potwierdza fakt jego otrzymania. Numer faksu Zamawiającego </w:t>
      </w:r>
      <w:r w:rsidR="00673CCE">
        <w:rPr>
          <w:szCs w:val="22"/>
        </w:rPr>
        <w:br/>
      </w:r>
      <w:r w:rsidRPr="00B56FC0">
        <w:rPr>
          <w:szCs w:val="22"/>
        </w:rPr>
        <w:t xml:space="preserve">+48 77 </w:t>
      </w:r>
      <w:r w:rsidR="00B56FC0" w:rsidRPr="00B56FC0">
        <w:rPr>
          <w:szCs w:val="22"/>
        </w:rPr>
        <w:t>44</w:t>
      </w:r>
      <w:r w:rsidRPr="00B56FC0">
        <w:rPr>
          <w:szCs w:val="22"/>
        </w:rPr>
        <w:t>-</w:t>
      </w:r>
      <w:r w:rsidR="00746230">
        <w:rPr>
          <w:szCs w:val="22"/>
        </w:rPr>
        <w:t>3</w:t>
      </w:r>
      <w:r w:rsidR="00B56FC0" w:rsidRPr="00B56FC0">
        <w:rPr>
          <w:szCs w:val="22"/>
        </w:rPr>
        <w:t>5-739</w:t>
      </w:r>
      <w:r w:rsidRPr="00B56FC0">
        <w:rPr>
          <w:szCs w:val="22"/>
        </w:rPr>
        <w:t xml:space="preserve">; adres e-mail: </w:t>
      </w:r>
      <w:hyperlink r:id="rId10" w:history="1">
        <w:r w:rsidR="00B56FC0" w:rsidRPr="00B56FC0">
          <w:rPr>
            <w:rStyle w:val="Hipercze"/>
            <w:szCs w:val="22"/>
          </w:rPr>
          <w:t>eksploatacja@um.opole.pl</w:t>
        </w:r>
      </w:hyperlink>
      <w:r w:rsidR="00B56FC0">
        <w:rPr>
          <w:szCs w:val="22"/>
        </w:rPr>
        <w:t xml:space="preserve"> </w:t>
      </w:r>
      <w:r w:rsidRPr="00B56FC0">
        <w:rPr>
          <w:szCs w:val="22"/>
        </w:rPr>
        <w:t>.</w:t>
      </w:r>
    </w:p>
    <w:p w:rsidR="00091ED7" w:rsidRDefault="00091ED7" w:rsidP="00B23FB5">
      <w:pPr>
        <w:pStyle w:val="Akapitzlist"/>
        <w:numPr>
          <w:ilvl w:val="0"/>
          <w:numId w:val="15"/>
        </w:numPr>
        <w:tabs>
          <w:tab w:val="num" w:pos="284"/>
        </w:tabs>
        <w:spacing w:before="60" w:after="60"/>
        <w:ind w:left="284" w:hanging="284"/>
        <w:rPr>
          <w:szCs w:val="22"/>
        </w:rPr>
      </w:pPr>
      <w:r w:rsidRPr="00935B22">
        <w:rPr>
          <w:szCs w:val="22"/>
        </w:rPr>
        <w:t>Postępowanie o udzielenie zamówienia prowadzone jest w języku polskim, z zachowaniem formy pisemnej.</w:t>
      </w:r>
    </w:p>
    <w:p w:rsidR="00091ED7" w:rsidRDefault="00091ED7" w:rsidP="00B23FB5">
      <w:pPr>
        <w:pStyle w:val="Akapitzlist"/>
        <w:numPr>
          <w:ilvl w:val="0"/>
          <w:numId w:val="15"/>
        </w:numPr>
        <w:spacing w:before="60" w:after="60"/>
        <w:rPr>
          <w:szCs w:val="22"/>
        </w:rPr>
      </w:pPr>
      <w:r w:rsidRPr="00935B22">
        <w:rPr>
          <w:szCs w:val="22"/>
        </w:rPr>
        <w:t>Zamawiający dopuszcza przekazywanie drogą elektroniczną:</w:t>
      </w:r>
    </w:p>
    <w:p w:rsidR="00091ED7" w:rsidRDefault="00091ED7" w:rsidP="00B23FB5">
      <w:pPr>
        <w:pStyle w:val="Akapitzlist"/>
        <w:numPr>
          <w:ilvl w:val="1"/>
          <w:numId w:val="15"/>
        </w:numPr>
        <w:spacing w:before="60" w:after="60"/>
        <w:rPr>
          <w:szCs w:val="22"/>
        </w:rPr>
      </w:pPr>
      <w:r>
        <w:rPr>
          <w:szCs w:val="22"/>
        </w:rPr>
        <w:t>pytań i odpowiedzi;</w:t>
      </w:r>
    </w:p>
    <w:p w:rsidR="00091ED7" w:rsidRDefault="00091ED7" w:rsidP="00B23FB5">
      <w:pPr>
        <w:pStyle w:val="Akapitzlist"/>
        <w:numPr>
          <w:ilvl w:val="1"/>
          <w:numId w:val="15"/>
        </w:numPr>
        <w:spacing w:before="60" w:after="60"/>
        <w:rPr>
          <w:szCs w:val="22"/>
        </w:rPr>
      </w:pPr>
      <w:r w:rsidRPr="00935B22">
        <w:rPr>
          <w:szCs w:val="22"/>
        </w:rPr>
        <w:t>modyfikacji specyfikacj</w:t>
      </w:r>
      <w:r>
        <w:rPr>
          <w:szCs w:val="22"/>
        </w:rPr>
        <w:t>i istotnych warunków zamówienia;</w:t>
      </w:r>
    </w:p>
    <w:p w:rsidR="00091ED7" w:rsidRDefault="00091ED7" w:rsidP="00B23FB5">
      <w:pPr>
        <w:pStyle w:val="Akapitzlist"/>
        <w:numPr>
          <w:ilvl w:val="1"/>
          <w:numId w:val="15"/>
        </w:numPr>
        <w:spacing w:before="60" w:after="60"/>
        <w:rPr>
          <w:szCs w:val="22"/>
        </w:rPr>
      </w:pPr>
      <w:r w:rsidRPr="00935B22">
        <w:rPr>
          <w:szCs w:val="22"/>
        </w:rPr>
        <w:t>informacji dotyczących zmian ogłoszenia;</w:t>
      </w:r>
    </w:p>
    <w:p w:rsidR="00091ED7" w:rsidRDefault="00091ED7" w:rsidP="00B23FB5">
      <w:pPr>
        <w:pStyle w:val="Akapitzlist"/>
        <w:numPr>
          <w:ilvl w:val="1"/>
          <w:numId w:val="15"/>
        </w:numPr>
        <w:spacing w:before="60" w:after="60"/>
        <w:rPr>
          <w:szCs w:val="22"/>
        </w:rPr>
      </w:pPr>
      <w:r w:rsidRPr="00935B22">
        <w:rPr>
          <w:szCs w:val="22"/>
        </w:rPr>
        <w:t xml:space="preserve">wezwań o wyjaśnienie lub uzupełnienie dokumentów do Wykonawców; </w:t>
      </w:r>
    </w:p>
    <w:p w:rsidR="00091ED7" w:rsidRPr="00935B22" w:rsidRDefault="00091ED7" w:rsidP="00B23FB5">
      <w:pPr>
        <w:pStyle w:val="Akapitzlist"/>
        <w:numPr>
          <w:ilvl w:val="1"/>
          <w:numId w:val="15"/>
        </w:numPr>
        <w:spacing w:before="60" w:after="60"/>
        <w:rPr>
          <w:szCs w:val="22"/>
        </w:rPr>
      </w:pPr>
      <w:r w:rsidRPr="00935B22">
        <w:rPr>
          <w:szCs w:val="22"/>
        </w:rPr>
        <w:t>informacji o wyniku postępowania.</w:t>
      </w:r>
    </w:p>
    <w:p w:rsidR="00091ED7" w:rsidRPr="000C33EC" w:rsidRDefault="00091ED7" w:rsidP="000C33EC">
      <w:pPr>
        <w:numPr>
          <w:ilvl w:val="0"/>
          <w:numId w:val="15"/>
        </w:numPr>
        <w:spacing w:before="60" w:after="60"/>
        <w:rPr>
          <w:szCs w:val="22"/>
        </w:rPr>
      </w:pPr>
      <w:r w:rsidRPr="00332A29">
        <w:rPr>
          <w:szCs w:val="22"/>
        </w:rPr>
        <w:t>Do kontaktowania się z wykonawc</w:t>
      </w:r>
      <w:r w:rsidR="000C33EC">
        <w:rPr>
          <w:szCs w:val="22"/>
        </w:rPr>
        <w:t>ami upoważniony jest: Kierownik Referatu Eksploatacyjnego</w:t>
      </w:r>
      <w:r>
        <w:rPr>
          <w:szCs w:val="22"/>
        </w:rPr>
        <w:t xml:space="preserve"> Miejskiego Zarządu Lokali Komunalnych w Opolu –</w:t>
      </w:r>
      <w:r w:rsidRPr="00332A29">
        <w:rPr>
          <w:szCs w:val="22"/>
        </w:rPr>
        <w:t xml:space="preserve"> </w:t>
      </w:r>
      <w:r w:rsidR="00B56FC0">
        <w:rPr>
          <w:szCs w:val="22"/>
        </w:rPr>
        <w:t>Kamil Pater</w:t>
      </w:r>
      <w:r>
        <w:rPr>
          <w:szCs w:val="22"/>
        </w:rPr>
        <w:t xml:space="preserve">, pok. </w:t>
      </w:r>
      <w:r w:rsidR="00B56FC0">
        <w:rPr>
          <w:szCs w:val="22"/>
        </w:rPr>
        <w:t>831</w:t>
      </w:r>
      <w:r w:rsidR="007C790C">
        <w:rPr>
          <w:szCs w:val="22"/>
        </w:rPr>
        <w:t>, tel. 77</w:t>
      </w:r>
      <w:r>
        <w:rPr>
          <w:szCs w:val="22"/>
        </w:rPr>
        <w:t xml:space="preserve"> </w:t>
      </w:r>
      <w:r w:rsidR="00B56FC0">
        <w:rPr>
          <w:szCs w:val="22"/>
        </w:rPr>
        <w:t>44</w:t>
      </w:r>
      <w:r w:rsidR="000C33EC" w:rsidRPr="000C33EC">
        <w:rPr>
          <w:szCs w:val="22"/>
        </w:rPr>
        <w:t>–</w:t>
      </w:r>
      <w:r w:rsidR="007C790C" w:rsidRPr="000C33EC">
        <w:rPr>
          <w:szCs w:val="22"/>
        </w:rPr>
        <w:t>61</w:t>
      </w:r>
      <w:r w:rsidR="000C33EC" w:rsidRPr="000C33EC">
        <w:rPr>
          <w:szCs w:val="22"/>
        </w:rPr>
        <w:t>–</w:t>
      </w:r>
      <w:r w:rsidR="007C790C" w:rsidRPr="000C33EC">
        <w:rPr>
          <w:szCs w:val="22"/>
        </w:rPr>
        <w:t>170</w:t>
      </w:r>
      <w:r w:rsidRPr="000C33EC">
        <w:rPr>
          <w:szCs w:val="22"/>
        </w:rPr>
        <w:t xml:space="preserve">, </w:t>
      </w:r>
      <w:r w:rsidR="000C33EC" w:rsidRPr="000C33EC">
        <w:rPr>
          <w:szCs w:val="22"/>
        </w:rPr>
        <w:br/>
        <w:t>fax.</w:t>
      </w:r>
      <w:r w:rsidRPr="000C33EC">
        <w:rPr>
          <w:szCs w:val="22"/>
        </w:rPr>
        <w:t xml:space="preserve"> </w:t>
      </w:r>
      <w:r w:rsidR="007C790C" w:rsidRPr="000C33EC">
        <w:rPr>
          <w:szCs w:val="22"/>
        </w:rPr>
        <w:t>77 44</w:t>
      </w:r>
      <w:r w:rsidR="000C33EC" w:rsidRPr="000C33EC">
        <w:rPr>
          <w:szCs w:val="22"/>
        </w:rPr>
        <w:t>–</w:t>
      </w:r>
      <w:r w:rsidR="007C790C" w:rsidRPr="000C33EC">
        <w:rPr>
          <w:szCs w:val="22"/>
        </w:rPr>
        <w:t>35</w:t>
      </w:r>
      <w:r w:rsidR="000C33EC" w:rsidRPr="000C33EC">
        <w:rPr>
          <w:szCs w:val="22"/>
        </w:rPr>
        <w:t>–</w:t>
      </w:r>
      <w:r w:rsidR="007C790C" w:rsidRPr="000C33EC">
        <w:rPr>
          <w:szCs w:val="22"/>
        </w:rPr>
        <w:t>739</w:t>
      </w:r>
      <w:r w:rsidRPr="000C33EC">
        <w:rPr>
          <w:szCs w:val="22"/>
        </w:rPr>
        <w:t xml:space="preserve">, e-mail: </w:t>
      </w:r>
      <w:hyperlink r:id="rId11" w:history="1">
        <w:r w:rsidR="007C790C" w:rsidRPr="000C33EC">
          <w:rPr>
            <w:rStyle w:val="Hipercze"/>
            <w:szCs w:val="22"/>
          </w:rPr>
          <w:t>kamil.pater@um.opole.pl</w:t>
        </w:r>
      </w:hyperlink>
      <w:r w:rsidRPr="000C33EC">
        <w:rPr>
          <w:szCs w:val="22"/>
        </w:rPr>
        <w:t>, w dniach: pon.</w:t>
      </w:r>
      <w:r w:rsidR="007C790C" w:rsidRPr="000C33EC">
        <w:rPr>
          <w:szCs w:val="22"/>
        </w:rPr>
        <w:t>-p</w:t>
      </w:r>
      <w:r w:rsidRPr="000C33EC">
        <w:rPr>
          <w:szCs w:val="22"/>
        </w:rPr>
        <w:t xml:space="preserve">t. - w godzinach </w:t>
      </w:r>
      <w:r w:rsidR="000C33EC" w:rsidRPr="000C33EC">
        <w:rPr>
          <w:szCs w:val="22"/>
        </w:rPr>
        <w:br/>
      </w:r>
      <w:r w:rsidRPr="000C33EC">
        <w:rPr>
          <w:szCs w:val="22"/>
        </w:rPr>
        <w:t xml:space="preserve">od 7:30 do 15:30. </w:t>
      </w:r>
    </w:p>
    <w:p w:rsidR="00091ED7" w:rsidRDefault="00091ED7" w:rsidP="00D3086C">
      <w:pPr>
        <w:rPr>
          <w:szCs w:val="22"/>
        </w:rPr>
      </w:pPr>
    </w:p>
    <w:p w:rsidR="00091ED7" w:rsidRPr="00D10695" w:rsidRDefault="00091ED7" w:rsidP="00D3086C">
      <w:pPr>
        <w:pStyle w:val="Nagwek1"/>
      </w:pPr>
      <w:r w:rsidRPr="00D3086C">
        <w:t>Inne zalecenia i zastrzeżenia</w:t>
      </w:r>
      <w:r w:rsidRPr="00D10695">
        <w:t>.</w:t>
      </w:r>
    </w:p>
    <w:p w:rsidR="00091ED7" w:rsidRDefault="00091ED7" w:rsidP="00D3086C"/>
    <w:p w:rsidR="00091ED7" w:rsidRDefault="00091ED7" w:rsidP="00B23FB5">
      <w:pPr>
        <w:pStyle w:val="Akapitzlist"/>
        <w:numPr>
          <w:ilvl w:val="0"/>
          <w:numId w:val="18"/>
        </w:numPr>
        <w:rPr>
          <w:szCs w:val="22"/>
        </w:rPr>
      </w:pPr>
      <w:r w:rsidRPr="00D3086C">
        <w:rPr>
          <w:szCs w:val="22"/>
        </w:rPr>
        <w:t xml:space="preserve">Jeżeli Wykonawca ustanowi pełnomocnika w przedmiotowym postępowaniu, to Zamawiający wymaga załączenia do oferty oryginału pełnomocnictwa podpisanego przez osobę/osoby uprawnione zgodnie z wypisem z właściwego rejestru lub poświadczonej notarialnie kopii pełnomocnictwa. Pełnomocnictwa składane w postępowaniach przetargowych nie wymagają wniesienia opłaty skarbowej. </w:t>
      </w:r>
    </w:p>
    <w:p w:rsidR="00091ED7" w:rsidRDefault="00091ED7" w:rsidP="00B23FB5">
      <w:pPr>
        <w:pStyle w:val="Akapitzlist"/>
        <w:numPr>
          <w:ilvl w:val="0"/>
          <w:numId w:val="18"/>
        </w:numPr>
        <w:rPr>
          <w:szCs w:val="22"/>
        </w:rPr>
      </w:pPr>
      <w:r w:rsidRPr="00D3086C">
        <w:rPr>
          <w:szCs w:val="22"/>
        </w:rPr>
        <w:t xml:space="preserve">Jeżeli Wykonawca nie ustanowi pełnomocnika, oświadczenia i dokumenty mają być podpisane przez osoby uprawnione zgodnie z wypisem z właściwego rejestru lub z centralnej ewidencji i informacji o działalności gospodarczej. </w:t>
      </w:r>
    </w:p>
    <w:p w:rsidR="00091ED7" w:rsidRDefault="00091ED7" w:rsidP="00B23FB5">
      <w:pPr>
        <w:pStyle w:val="Akapitzlist"/>
        <w:numPr>
          <w:ilvl w:val="0"/>
          <w:numId w:val="18"/>
        </w:numPr>
        <w:rPr>
          <w:szCs w:val="22"/>
        </w:rPr>
      </w:pPr>
      <w:r w:rsidRPr="00D3086C">
        <w:rPr>
          <w:szCs w:val="22"/>
        </w:rPr>
        <w:t xml:space="preserve">W przypadku podmiotów występujących wspólnie tj. konsorcjum i spółki cywilnej, na podstawie art. 23 ust. 2 Prawa ustanowienie pełnomocnika do reprezentowania w postępowaniu lub w postępowaniu i do zawarcia umowy jest obowiązkowe. Żądane przez Zamawiającego oświadczenie o spełnieniu warunków udziału w postępowaniu oraz oświadczenie w formie wykazu </w:t>
      </w:r>
      <w:r w:rsidRPr="007C790C">
        <w:rPr>
          <w:szCs w:val="22"/>
        </w:rPr>
        <w:t>dostaw</w:t>
      </w:r>
      <w:r w:rsidRPr="00D3086C">
        <w:rPr>
          <w:szCs w:val="22"/>
        </w:rPr>
        <w:t xml:space="preserve"> podpisuje ten sam pełnomocnik.</w:t>
      </w:r>
    </w:p>
    <w:p w:rsidR="00091ED7" w:rsidRDefault="00091ED7" w:rsidP="00B23FB5">
      <w:pPr>
        <w:pStyle w:val="Akapitzlist"/>
        <w:numPr>
          <w:ilvl w:val="0"/>
          <w:numId w:val="18"/>
        </w:numPr>
        <w:rPr>
          <w:szCs w:val="22"/>
        </w:rPr>
      </w:pPr>
      <w:r w:rsidRPr="00D3086C">
        <w:rPr>
          <w:szCs w:val="22"/>
        </w:rPr>
        <w:t>W przypadku</w:t>
      </w:r>
      <w:r>
        <w:rPr>
          <w:szCs w:val="22"/>
        </w:rPr>
        <w:t>,</w:t>
      </w:r>
      <w:r w:rsidRPr="00D3086C">
        <w:rPr>
          <w:szCs w:val="22"/>
        </w:rPr>
        <w:t xml:space="preserve"> gdy spółka cywilna nie ustanowi pełnomocnika, ofertę i oświadczenia podpisują wszyscy wspólnicy spółki cywilnej.</w:t>
      </w:r>
    </w:p>
    <w:p w:rsidR="00091ED7" w:rsidRDefault="00091ED7" w:rsidP="00B23FB5">
      <w:pPr>
        <w:pStyle w:val="Akapitzlist"/>
        <w:numPr>
          <w:ilvl w:val="0"/>
          <w:numId w:val="18"/>
        </w:numPr>
        <w:rPr>
          <w:szCs w:val="22"/>
        </w:rPr>
      </w:pPr>
      <w:r w:rsidRPr="00D3086C">
        <w:rPr>
          <w:szCs w:val="22"/>
        </w:rPr>
        <w:t>Dokumenty (np. poświadczenia) są składane w oryginale lub kopii poświadczonej za zgodność z oryginałem przez Wykonawcę, tj. osobę/osoby (podpis i imienna pieczęć) uprawnione, o których mowa w pkt. 2 albo ustanowionego jak w pkt. 1 pełnomocnika.</w:t>
      </w:r>
    </w:p>
    <w:p w:rsidR="00091ED7" w:rsidRDefault="00091ED7" w:rsidP="00B23FB5">
      <w:pPr>
        <w:pStyle w:val="Akapitzlist"/>
        <w:numPr>
          <w:ilvl w:val="0"/>
          <w:numId w:val="18"/>
        </w:numPr>
        <w:rPr>
          <w:szCs w:val="22"/>
        </w:rPr>
      </w:pPr>
      <w:r w:rsidRPr="00D3086C">
        <w:rPr>
          <w:szCs w:val="22"/>
        </w:rPr>
        <w:t>W przypadku Wykonawców wspólnie ubiegających się o udzielenie zamówienia oraz w przypadku innych podmiotów, na zasobach, których Wykonawca polega na zasadach określonych w art. 26, ust. 2 b Prawa, kopie dokumentów dotyczących odpowiednio Wykonawcy lub tych podmiotów są poświadczone za zgodność z oryginałem odpowiednio przez Wykonawcę lub te podmioty.</w:t>
      </w:r>
    </w:p>
    <w:p w:rsidR="00091ED7" w:rsidRDefault="00091ED7" w:rsidP="00B23FB5">
      <w:pPr>
        <w:pStyle w:val="Akapitzlist"/>
        <w:numPr>
          <w:ilvl w:val="0"/>
          <w:numId w:val="18"/>
        </w:numPr>
        <w:rPr>
          <w:szCs w:val="22"/>
        </w:rPr>
      </w:pPr>
      <w:r w:rsidRPr="00D3086C">
        <w:rPr>
          <w:szCs w:val="22"/>
        </w:rPr>
        <w:t>Zamawiający wymaga, aby wybrany Wykonawca (konsorcjum firm) przed podpisaniem umowy przedstawił umowę regulującą współpracę tych Wykonawców.</w:t>
      </w:r>
    </w:p>
    <w:p w:rsidR="00091ED7" w:rsidRDefault="00091ED7" w:rsidP="00B23FB5">
      <w:pPr>
        <w:pStyle w:val="Akapitzlist"/>
        <w:numPr>
          <w:ilvl w:val="0"/>
          <w:numId w:val="18"/>
        </w:numPr>
        <w:rPr>
          <w:szCs w:val="22"/>
        </w:rPr>
      </w:pPr>
      <w:r w:rsidRPr="00D3086C">
        <w:rPr>
          <w:szCs w:val="22"/>
        </w:rPr>
        <w:t>Uczestnikom postępowania przedkładającym, w toku postępowania o zamówienie publiczne, podrobione, przerobione, poświadczające nieprawdę albo nierzetelne dokumenty albo nierzetelne, pisemne oświadczenia dotyczące okoliczności o istotnym znaczeniu dla uzyskania zamówienia publicznego grozi odpowiedzialność karna określona w art. 297 § 1 Kodeksu karnego.</w:t>
      </w:r>
    </w:p>
    <w:p w:rsidR="00091ED7" w:rsidRDefault="00091ED7" w:rsidP="00B23FB5">
      <w:pPr>
        <w:pStyle w:val="Akapitzlist"/>
        <w:numPr>
          <w:ilvl w:val="0"/>
          <w:numId w:val="18"/>
        </w:numPr>
        <w:rPr>
          <w:szCs w:val="22"/>
        </w:rPr>
      </w:pPr>
      <w:r w:rsidRPr="00D3086C">
        <w:rPr>
          <w:szCs w:val="22"/>
        </w:rPr>
        <w:t>Ta sama odpowiedzialność zgodnie z art. 297 § 2 k.k. grozi każdemu, kto wbrew ciążącemu na nim obowiązkowi nie powiadamia właściwego podmiotu o powstaniu sytuacji mogącej mieć wpływ na wstrzymanie lub ograniczenie zamówienia publicznego.</w:t>
      </w:r>
    </w:p>
    <w:p w:rsidR="00091ED7" w:rsidRDefault="00091ED7" w:rsidP="00B23FB5">
      <w:pPr>
        <w:pStyle w:val="Akapitzlist"/>
        <w:numPr>
          <w:ilvl w:val="0"/>
          <w:numId w:val="18"/>
        </w:numPr>
        <w:rPr>
          <w:szCs w:val="22"/>
        </w:rPr>
      </w:pPr>
      <w:r w:rsidRPr="00D3086C">
        <w:rPr>
          <w:szCs w:val="22"/>
        </w:rPr>
        <w:t>Kto w celu osiągnięcia korzyści majątkowej udaremnia lub utrudnia przetarg publiczny albo wchodzi w porozumienie z inną osobą działając na szkodę właściciela mienia albo osoby lub instytucji, na rzecz</w:t>
      </w:r>
      <w:r>
        <w:rPr>
          <w:szCs w:val="22"/>
        </w:rPr>
        <w:t>,</w:t>
      </w:r>
      <w:r w:rsidRPr="00D3086C">
        <w:rPr>
          <w:szCs w:val="22"/>
        </w:rPr>
        <w:t xml:space="preserve"> której przetarg jest dokonywany, a także ten</w:t>
      </w:r>
      <w:r>
        <w:rPr>
          <w:szCs w:val="22"/>
        </w:rPr>
        <w:t>,</w:t>
      </w:r>
      <w:r w:rsidRPr="00D3086C">
        <w:rPr>
          <w:szCs w:val="22"/>
        </w:rPr>
        <w:t xml:space="preserve"> kto w związku z przetargiem publicznym rozpowszechnia informacje lub przemilcza istotne okoliczności mające znaczenie dla zawarcia umowy będącej przedmiotem przetargu albo wchodzi w porozumienie z inną osobą, działając na szkodę właściciela mienia albo osoby lub instytucji, na rzecz której przetarg jest dokonywany, grozi odpowiedzialność karna z art. 305 Kodeksu karnego.</w:t>
      </w:r>
    </w:p>
    <w:p w:rsidR="00091ED7" w:rsidRPr="00D3086C" w:rsidRDefault="00091ED7" w:rsidP="00B23FB5">
      <w:pPr>
        <w:pStyle w:val="Akapitzlist"/>
        <w:numPr>
          <w:ilvl w:val="0"/>
          <w:numId w:val="18"/>
        </w:numPr>
        <w:rPr>
          <w:szCs w:val="22"/>
        </w:rPr>
      </w:pPr>
      <w:r w:rsidRPr="004B1206">
        <w:rPr>
          <w:szCs w:val="22"/>
        </w:rPr>
        <w:t>Zamawiający nie zamierza zawierać umowy ramowej. Zamawiający nie przewiduje rozliczeń w walutach obcych oraz nie przewiduje zwrotu kosztów udziału w postępowaniu.</w:t>
      </w:r>
    </w:p>
    <w:p w:rsidR="00091ED7" w:rsidRDefault="00091ED7" w:rsidP="0027250B">
      <w:pPr>
        <w:rPr>
          <w:b/>
          <w:szCs w:val="22"/>
        </w:rPr>
      </w:pPr>
    </w:p>
    <w:p w:rsidR="00091ED7" w:rsidRDefault="00091ED7" w:rsidP="004B1206">
      <w:pPr>
        <w:rPr>
          <w:b/>
          <w:szCs w:val="22"/>
        </w:rPr>
      </w:pPr>
    </w:p>
    <w:p w:rsidR="00091ED7" w:rsidRPr="00722D68" w:rsidRDefault="00091ED7" w:rsidP="004B1206">
      <w:pPr>
        <w:rPr>
          <w:szCs w:val="22"/>
        </w:rPr>
      </w:pPr>
    </w:p>
    <w:p w:rsidR="00091ED7" w:rsidRPr="00D10695" w:rsidRDefault="00091ED7" w:rsidP="004B1206">
      <w:pPr>
        <w:pStyle w:val="Nagwek1"/>
      </w:pPr>
      <w:r w:rsidRPr="00E1797C">
        <w:t>Opis sposobu przygotowania ofert</w:t>
      </w:r>
      <w:r>
        <w:t>y</w:t>
      </w:r>
    </w:p>
    <w:p w:rsidR="00091ED7" w:rsidRDefault="00091ED7" w:rsidP="004B1206"/>
    <w:p w:rsidR="00091ED7" w:rsidRDefault="00091ED7" w:rsidP="000C33EC">
      <w:pPr>
        <w:pStyle w:val="Akapitzlist"/>
        <w:numPr>
          <w:ilvl w:val="0"/>
          <w:numId w:val="16"/>
        </w:numPr>
        <w:ind w:left="426" w:hanging="426"/>
        <w:rPr>
          <w:szCs w:val="22"/>
        </w:rPr>
      </w:pPr>
      <w:r w:rsidRPr="00A17D03">
        <w:rPr>
          <w:szCs w:val="22"/>
        </w:rPr>
        <w:t>Jedyną formą złożenia oferty jest forma pisemna.</w:t>
      </w:r>
    </w:p>
    <w:p w:rsidR="00091ED7" w:rsidRDefault="00091ED7" w:rsidP="000C33EC">
      <w:pPr>
        <w:pStyle w:val="Akapitzlist"/>
        <w:numPr>
          <w:ilvl w:val="0"/>
          <w:numId w:val="16"/>
        </w:numPr>
        <w:ind w:left="426" w:hanging="426"/>
        <w:rPr>
          <w:szCs w:val="22"/>
        </w:rPr>
      </w:pPr>
      <w:r w:rsidRPr="00A17D03">
        <w:rPr>
          <w:szCs w:val="22"/>
        </w:rPr>
        <w:t>Postępowanie w całości będzie prowadzone w języku polskim.</w:t>
      </w:r>
    </w:p>
    <w:p w:rsidR="00091ED7" w:rsidRDefault="00091ED7" w:rsidP="000C33EC">
      <w:pPr>
        <w:pStyle w:val="Akapitzlist"/>
        <w:numPr>
          <w:ilvl w:val="0"/>
          <w:numId w:val="16"/>
        </w:numPr>
        <w:ind w:left="426" w:hanging="426"/>
        <w:rPr>
          <w:szCs w:val="22"/>
        </w:rPr>
      </w:pPr>
      <w:r w:rsidRPr="00A17D03">
        <w:rPr>
          <w:szCs w:val="22"/>
        </w:rPr>
        <w:t xml:space="preserve">Wykonawca poniesie wszystkie koszty związane z przygotowaniem i złożeniem oferty. </w:t>
      </w:r>
    </w:p>
    <w:p w:rsidR="00091ED7" w:rsidRDefault="00091ED7" w:rsidP="000C33EC">
      <w:pPr>
        <w:pStyle w:val="Akapitzlist"/>
        <w:numPr>
          <w:ilvl w:val="0"/>
          <w:numId w:val="16"/>
        </w:numPr>
        <w:ind w:left="426" w:hanging="426"/>
        <w:rPr>
          <w:szCs w:val="22"/>
        </w:rPr>
      </w:pPr>
      <w:r w:rsidRPr="00A17D03">
        <w:rPr>
          <w:szCs w:val="22"/>
        </w:rPr>
        <w:t xml:space="preserve">O wyjaśnienia dotyczące treści </w:t>
      </w:r>
      <w:proofErr w:type="spellStart"/>
      <w:r w:rsidRPr="00A17D03">
        <w:rPr>
          <w:szCs w:val="22"/>
        </w:rPr>
        <w:t>siwz</w:t>
      </w:r>
      <w:proofErr w:type="spellEnd"/>
      <w:r w:rsidRPr="00A17D03">
        <w:rPr>
          <w:szCs w:val="22"/>
        </w:rPr>
        <w:t xml:space="preserve"> Wykonawcy zwracają się do Zamawiającego z zachowaniem sposobu porozumiewania się opisanego w niniejszej specyfikacji, w rozdziale pt. „Informacje o sposobie porozumiewania się”. Pismo o wyjaśnienia treści </w:t>
      </w:r>
      <w:proofErr w:type="spellStart"/>
      <w:r w:rsidRPr="00A17D03">
        <w:rPr>
          <w:szCs w:val="22"/>
        </w:rPr>
        <w:t>siwz</w:t>
      </w:r>
      <w:proofErr w:type="spellEnd"/>
      <w:r w:rsidRPr="00A17D03">
        <w:rPr>
          <w:szCs w:val="22"/>
        </w:rPr>
        <w:t xml:space="preserve"> ma mieć dopisek: Zapytanie do specyfikacji is</w:t>
      </w:r>
      <w:r>
        <w:rPr>
          <w:szCs w:val="22"/>
        </w:rPr>
        <w:t xml:space="preserve">totnych warunków zamówienia do </w:t>
      </w:r>
      <w:r w:rsidRPr="00A17D03">
        <w:rPr>
          <w:szCs w:val="22"/>
        </w:rPr>
        <w:t>procedury pn. „</w:t>
      </w:r>
      <w:r>
        <w:rPr>
          <w:szCs w:val="22"/>
        </w:rPr>
        <w:t>Dostawa sprzętu oraz oprogramowania komputerowego</w:t>
      </w:r>
      <w:r w:rsidRPr="00A17D03">
        <w:rPr>
          <w:szCs w:val="22"/>
        </w:rPr>
        <w:t>”.</w:t>
      </w:r>
    </w:p>
    <w:p w:rsidR="00091ED7" w:rsidRDefault="00091ED7" w:rsidP="000C33EC">
      <w:pPr>
        <w:pStyle w:val="Akapitzlist"/>
        <w:numPr>
          <w:ilvl w:val="0"/>
          <w:numId w:val="16"/>
        </w:numPr>
        <w:ind w:left="426" w:hanging="426"/>
        <w:rPr>
          <w:szCs w:val="22"/>
        </w:rPr>
      </w:pPr>
      <w:r w:rsidRPr="00A17D03">
        <w:rPr>
          <w:szCs w:val="22"/>
        </w:rPr>
        <w:t>Zamawiający udzieli wyjaśnień z zachowaniem zasad określonych w art. 38 Prawa.</w:t>
      </w:r>
    </w:p>
    <w:p w:rsidR="00091ED7" w:rsidRDefault="00091ED7" w:rsidP="000C33EC">
      <w:pPr>
        <w:pStyle w:val="Akapitzlist"/>
        <w:numPr>
          <w:ilvl w:val="0"/>
          <w:numId w:val="16"/>
        </w:numPr>
        <w:ind w:left="426" w:hanging="426"/>
        <w:rPr>
          <w:szCs w:val="22"/>
        </w:rPr>
      </w:pPr>
      <w:r w:rsidRPr="00A17D03">
        <w:rPr>
          <w:szCs w:val="22"/>
        </w:rPr>
        <w:t>Zaleca się, aby wszystkie strony oferty były ponumerowane, opatrzone pieczęciami imiennymi osoby upoważnionej i trwale ze sobą połączone (zszyte lub zbindowane).</w:t>
      </w:r>
    </w:p>
    <w:p w:rsidR="00091ED7" w:rsidRDefault="00091ED7" w:rsidP="000C33EC">
      <w:pPr>
        <w:pStyle w:val="Akapitzlist"/>
        <w:numPr>
          <w:ilvl w:val="0"/>
          <w:numId w:val="16"/>
        </w:numPr>
        <w:ind w:left="426" w:hanging="426"/>
        <w:rPr>
          <w:szCs w:val="22"/>
        </w:rPr>
      </w:pPr>
      <w:r w:rsidRPr="00A17D03">
        <w:rPr>
          <w:szCs w:val="22"/>
        </w:rPr>
        <w:t>Wszelkie skreślenia i korekty w tekście oferty mają być parafowane przez te same upoważnione osoby.</w:t>
      </w:r>
    </w:p>
    <w:p w:rsidR="00091ED7" w:rsidRPr="00A17D03" w:rsidRDefault="00091ED7" w:rsidP="000C33EC">
      <w:pPr>
        <w:pStyle w:val="Akapitzlist"/>
        <w:numPr>
          <w:ilvl w:val="0"/>
          <w:numId w:val="16"/>
        </w:numPr>
        <w:ind w:left="426" w:hanging="426"/>
        <w:rPr>
          <w:szCs w:val="22"/>
        </w:rPr>
      </w:pPr>
      <w:r w:rsidRPr="00A17D03">
        <w:rPr>
          <w:szCs w:val="22"/>
        </w:rPr>
        <w:t>Oferta ma być złożona w zamkniętym opakowaniu. Opakowanie ma być zaadresowane na adres Zamawiającego:</w:t>
      </w:r>
    </w:p>
    <w:p w:rsidR="00091ED7" w:rsidRDefault="00091ED7" w:rsidP="000C33EC">
      <w:pPr>
        <w:ind w:left="426" w:hanging="426"/>
        <w:rPr>
          <w:szCs w:val="22"/>
        </w:rPr>
      </w:pPr>
    </w:p>
    <w:p w:rsidR="00091ED7" w:rsidRPr="00A17D03" w:rsidRDefault="00091ED7" w:rsidP="000C33EC">
      <w:pPr>
        <w:ind w:left="426" w:hanging="426"/>
        <w:jc w:val="center"/>
        <w:rPr>
          <w:b/>
          <w:szCs w:val="22"/>
        </w:rPr>
      </w:pPr>
      <w:r w:rsidRPr="00A17D03">
        <w:rPr>
          <w:b/>
          <w:szCs w:val="22"/>
        </w:rPr>
        <w:t>Miejski Zarząd Lokali Komunalnych</w:t>
      </w:r>
      <w:r>
        <w:rPr>
          <w:b/>
          <w:szCs w:val="22"/>
        </w:rPr>
        <w:t xml:space="preserve"> </w:t>
      </w:r>
      <w:r w:rsidRPr="007C790C">
        <w:rPr>
          <w:b/>
          <w:szCs w:val="22"/>
        </w:rPr>
        <w:t>w Opolu</w:t>
      </w:r>
    </w:p>
    <w:p w:rsidR="00091ED7" w:rsidRDefault="007C790C" w:rsidP="000C33EC">
      <w:pPr>
        <w:ind w:left="426" w:hanging="426"/>
        <w:jc w:val="center"/>
        <w:rPr>
          <w:b/>
          <w:szCs w:val="22"/>
        </w:rPr>
      </w:pPr>
      <w:r>
        <w:rPr>
          <w:b/>
          <w:szCs w:val="22"/>
        </w:rPr>
        <w:t xml:space="preserve">ul. </w:t>
      </w:r>
      <w:r w:rsidR="00091ED7" w:rsidRPr="00A17D03">
        <w:rPr>
          <w:b/>
          <w:szCs w:val="22"/>
        </w:rPr>
        <w:t xml:space="preserve">Ozimska 19, </w:t>
      </w:r>
      <w:r>
        <w:rPr>
          <w:b/>
          <w:szCs w:val="22"/>
        </w:rPr>
        <w:t>45-015 Opole</w:t>
      </w:r>
    </w:p>
    <w:p w:rsidR="00091ED7" w:rsidRDefault="00091ED7" w:rsidP="000C33EC">
      <w:pPr>
        <w:ind w:left="426" w:hanging="426"/>
        <w:rPr>
          <w:szCs w:val="22"/>
        </w:rPr>
      </w:pPr>
    </w:p>
    <w:p w:rsidR="00091ED7" w:rsidRPr="00A17D03" w:rsidRDefault="00091ED7" w:rsidP="000C33EC">
      <w:pPr>
        <w:ind w:left="426"/>
        <w:rPr>
          <w:szCs w:val="22"/>
        </w:rPr>
      </w:pPr>
      <w:r w:rsidRPr="00A17D03">
        <w:rPr>
          <w:szCs w:val="22"/>
        </w:rPr>
        <w:t>z dopiskiem: Oferta dot. zamówienia publicznego pn. „</w:t>
      </w:r>
      <w:r>
        <w:rPr>
          <w:szCs w:val="22"/>
        </w:rPr>
        <w:t>Dostawa sprzętu oraz oprogramowania komputerowego</w:t>
      </w:r>
      <w:r w:rsidRPr="00A17D03">
        <w:rPr>
          <w:szCs w:val="22"/>
        </w:rPr>
        <w:t>”.</w:t>
      </w:r>
    </w:p>
    <w:p w:rsidR="00091ED7" w:rsidRPr="00A17D03" w:rsidRDefault="00091ED7" w:rsidP="000C33EC">
      <w:pPr>
        <w:pStyle w:val="Akapitzlist"/>
        <w:numPr>
          <w:ilvl w:val="0"/>
          <w:numId w:val="16"/>
        </w:numPr>
        <w:ind w:left="426" w:hanging="426"/>
        <w:rPr>
          <w:szCs w:val="22"/>
        </w:rPr>
      </w:pPr>
      <w:r w:rsidRPr="00A17D03">
        <w:rPr>
          <w:szCs w:val="22"/>
        </w:rPr>
        <w:t>Opakowanie również ma być opisane nazwą i adresem Wykonawcy.</w:t>
      </w:r>
    </w:p>
    <w:p w:rsidR="00091ED7" w:rsidRDefault="00091ED7" w:rsidP="004B1206">
      <w:pPr>
        <w:rPr>
          <w:szCs w:val="22"/>
        </w:rPr>
      </w:pPr>
    </w:p>
    <w:p w:rsidR="00091ED7" w:rsidRDefault="00091ED7" w:rsidP="004B1206">
      <w:pPr>
        <w:rPr>
          <w:szCs w:val="22"/>
        </w:rPr>
      </w:pPr>
    </w:p>
    <w:p w:rsidR="00091ED7" w:rsidRPr="00D10695" w:rsidRDefault="00091ED7" w:rsidP="004B1206">
      <w:pPr>
        <w:pStyle w:val="Nagwek1"/>
      </w:pPr>
      <w:r w:rsidRPr="00A17D03">
        <w:t>Miejsce oraz termin składania i otwarcia ofert</w:t>
      </w:r>
    </w:p>
    <w:p w:rsidR="00091ED7" w:rsidRDefault="00091ED7" w:rsidP="004B1206"/>
    <w:p w:rsidR="00091ED7" w:rsidRPr="007C790C" w:rsidRDefault="00091ED7" w:rsidP="004B1206">
      <w:pPr>
        <w:rPr>
          <w:szCs w:val="22"/>
        </w:rPr>
      </w:pPr>
      <w:r w:rsidRPr="003D4302">
        <w:rPr>
          <w:szCs w:val="22"/>
        </w:rPr>
        <w:t xml:space="preserve">Oferty należy składać w </w:t>
      </w:r>
      <w:r>
        <w:rPr>
          <w:szCs w:val="22"/>
        </w:rPr>
        <w:t xml:space="preserve">Miejskim Zarządzie Lokali Komunalnych </w:t>
      </w:r>
      <w:r w:rsidRPr="007C790C">
        <w:rPr>
          <w:szCs w:val="22"/>
        </w:rPr>
        <w:t xml:space="preserve">w Opolu, 45-015 Opole, </w:t>
      </w:r>
      <w:r w:rsidR="007C790C">
        <w:rPr>
          <w:szCs w:val="22"/>
        </w:rPr>
        <w:br/>
      </w:r>
      <w:r w:rsidRPr="007C790C">
        <w:rPr>
          <w:szCs w:val="22"/>
        </w:rPr>
        <w:t xml:space="preserve">ul. Ozimska 19, pokój nr </w:t>
      </w:r>
      <w:r w:rsidR="007C790C">
        <w:rPr>
          <w:szCs w:val="22"/>
        </w:rPr>
        <w:t>835 - Sekretariat</w:t>
      </w:r>
      <w:r w:rsidRPr="007C790C">
        <w:rPr>
          <w:szCs w:val="22"/>
        </w:rPr>
        <w:t xml:space="preserve">, </w:t>
      </w:r>
      <w:r w:rsidRPr="007C790C">
        <w:rPr>
          <w:b/>
          <w:szCs w:val="22"/>
        </w:rPr>
        <w:t xml:space="preserve"> do dnia </w:t>
      </w:r>
      <w:r w:rsidR="00981C0B">
        <w:rPr>
          <w:b/>
          <w:szCs w:val="22"/>
        </w:rPr>
        <w:t>25</w:t>
      </w:r>
      <w:r w:rsidRPr="007C790C">
        <w:rPr>
          <w:b/>
          <w:szCs w:val="22"/>
        </w:rPr>
        <w:t xml:space="preserve"> kwietnia 2014 r., do godziny </w:t>
      </w:r>
      <w:r w:rsidR="00F03035">
        <w:rPr>
          <w:b/>
          <w:szCs w:val="22"/>
        </w:rPr>
        <w:t>13</w:t>
      </w:r>
      <w:r w:rsidRPr="007C790C">
        <w:rPr>
          <w:b/>
          <w:szCs w:val="22"/>
        </w:rPr>
        <w:t xml:space="preserve">:00. </w:t>
      </w:r>
      <w:r w:rsidRPr="007C790C">
        <w:t xml:space="preserve">Otwarcie ofert nastąpi tego samego dnia o godzinie </w:t>
      </w:r>
      <w:r w:rsidR="00F03035">
        <w:rPr>
          <w:b/>
        </w:rPr>
        <w:t>13</w:t>
      </w:r>
      <w:r w:rsidRPr="007C790C">
        <w:rPr>
          <w:b/>
        </w:rPr>
        <w:t>:30</w:t>
      </w:r>
      <w:r w:rsidRPr="007C790C">
        <w:t>, pod adresem jak wyżej.</w:t>
      </w:r>
    </w:p>
    <w:p w:rsidR="00091ED7" w:rsidRDefault="00091ED7" w:rsidP="004B1206"/>
    <w:p w:rsidR="00091ED7" w:rsidRDefault="00091ED7" w:rsidP="004B1206">
      <w:pPr>
        <w:rPr>
          <w:szCs w:val="22"/>
        </w:rPr>
      </w:pPr>
    </w:p>
    <w:p w:rsidR="00091ED7" w:rsidRDefault="00091ED7" w:rsidP="004B1206">
      <w:pPr>
        <w:rPr>
          <w:szCs w:val="22"/>
        </w:rPr>
      </w:pPr>
    </w:p>
    <w:p w:rsidR="000C33EC" w:rsidRDefault="000C33EC" w:rsidP="004B1206">
      <w:pPr>
        <w:rPr>
          <w:szCs w:val="22"/>
        </w:rPr>
      </w:pPr>
    </w:p>
    <w:p w:rsidR="000C33EC" w:rsidRDefault="000C33EC" w:rsidP="004B1206">
      <w:pPr>
        <w:rPr>
          <w:szCs w:val="22"/>
        </w:rPr>
      </w:pPr>
    </w:p>
    <w:p w:rsidR="00091ED7" w:rsidRPr="007C790C" w:rsidRDefault="00091ED7" w:rsidP="004B1206">
      <w:pPr>
        <w:pStyle w:val="Nagwek1"/>
      </w:pPr>
      <w:r w:rsidRPr="007C790C">
        <w:t>Opis sposobu obliczenia ceny oferty</w:t>
      </w:r>
    </w:p>
    <w:p w:rsidR="00091ED7" w:rsidRDefault="00091ED7" w:rsidP="004B1206"/>
    <w:p w:rsidR="00091ED7" w:rsidRDefault="00091ED7" w:rsidP="00B23FB5">
      <w:pPr>
        <w:pStyle w:val="Akapitzlist"/>
        <w:numPr>
          <w:ilvl w:val="0"/>
          <w:numId w:val="17"/>
        </w:numPr>
        <w:rPr>
          <w:szCs w:val="22"/>
        </w:rPr>
      </w:pPr>
      <w:r w:rsidRPr="00D21682">
        <w:rPr>
          <w:szCs w:val="22"/>
        </w:rPr>
        <w:t xml:space="preserve">Podstawą określenia ceny oferty i jednocześnie wynagrodzenia Wykonawcy są warunki określone w specyfikacji istotnych warunków zamówienia, we wzorze umowy, wykazie sprzętu (specyfikacji technicznej) </w:t>
      </w:r>
      <w:r>
        <w:rPr>
          <w:szCs w:val="22"/>
        </w:rPr>
        <w:t>–</w:t>
      </w:r>
      <w:r w:rsidRPr="00D21682">
        <w:rPr>
          <w:szCs w:val="22"/>
        </w:rPr>
        <w:t xml:space="preserve"> załącznik</w:t>
      </w:r>
      <w:r>
        <w:rPr>
          <w:szCs w:val="22"/>
        </w:rPr>
        <w:t xml:space="preserve"> nr 1</w:t>
      </w:r>
      <w:r w:rsidRPr="00D21682">
        <w:rPr>
          <w:szCs w:val="22"/>
        </w:rPr>
        <w:t>.</w:t>
      </w:r>
    </w:p>
    <w:p w:rsidR="00091ED7" w:rsidRDefault="00091ED7" w:rsidP="00B23FB5">
      <w:pPr>
        <w:pStyle w:val="Akapitzlist"/>
        <w:numPr>
          <w:ilvl w:val="0"/>
          <w:numId w:val="17"/>
        </w:numPr>
        <w:rPr>
          <w:szCs w:val="22"/>
        </w:rPr>
      </w:pPr>
      <w:r>
        <w:rPr>
          <w:szCs w:val="22"/>
        </w:rPr>
        <w:t>Podając c</w:t>
      </w:r>
      <w:r w:rsidRPr="00D21682">
        <w:rPr>
          <w:szCs w:val="22"/>
        </w:rPr>
        <w:t>enę oferty (wartoś</w:t>
      </w:r>
      <w:r>
        <w:rPr>
          <w:szCs w:val="22"/>
        </w:rPr>
        <w:t xml:space="preserve">ć oferty brutto) należy wypełnić tabelę w formularzu </w:t>
      </w:r>
      <w:r w:rsidRPr="00D21682">
        <w:rPr>
          <w:szCs w:val="22"/>
        </w:rPr>
        <w:t>OFERTA PRZETARGOWA.</w:t>
      </w:r>
    </w:p>
    <w:p w:rsidR="00091ED7" w:rsidRDefault="00091ED7" w:rsidP="00B23FB5">
      <w:pPr>
        <w:pStyle w:val="Akapitzlist"/>
        <w:numPr>
          <w:ilvl w:val="0"/>
          <w:numId w:val="17"/>
        </w:numPr>
        <w:rPr>
          <w:szCs w:val="22"/>
        </w:rPr>
      </w:pPr>
      <w:r w:rsidRPr="00D21682">
        <w:rPr>
          <w:szCs w:val="22"/>
        </w:rPr>
        <w:t xml:space="preserve">W cenie oferty należy uwzględnić wszystkie koszty wykonania zamówienia. </w:t>
      </w:r>
    </w:p>
    <w:p w:rsidR="00091ED7" w:rsidRDefault="00091ED7" w:rsidP="00B23FB5">
      <w:pPr>
        <w:pStyle w:val="Akapitzlist"/>
        <w:numPr>
          <w:ilvl w:val="0"/>
          <w:numId w:val="17"/>
        </w:numPr>
        <w:rPr>
          <w:szCs w:val="22"/>
        </w:rPr>
      </w:pPr>
      <w:r w:rsidRPr="007C790C">
        <w:rPr>
          <w:szCs w:val="22"/>
        </w:rPr>
        <w:t>Cena oferty winna</w:t>
      </w:r>
      <w:r>
        <w:rPr>
          <w:szCs w:val="22"/>
        </w:rPr>
        <w:t xml:space="preserve"> </w:t>
      </w:r>
      <w:r w:rsidRPr="00D21682">
        <w:rPr>
          <w:szCs w:val="22"/>
        </w:rPr>
        <w:t>obejm</w:t>
      </w:r>
      <w:r>
        <w:rPr>
          <w:szCs w:val="22"/>
        </w:rPr>
        <w:t>ować</w:t>
      </w:r>
      <w:r w:rsidRPr="00D21682">
        <w:rPr>
          <w:szCs w:val="22"/>
        </w:rPr>
        <w:t xml:space="preserve"> wszystkie koszty Wykonawcy związane z dostawą przedmiotu zamówienia do siedziby Zamawiającego, w tym: opakowania, oznakowania, stosownego ubezpieczeniem przewozowego, koszt transportu, spedycji, załadunku i wyładunku oraz innych.</w:t>
      </w:r>
    </w:p>
    <w:p w:rsidR="00091ED7" w:rsidRPr="00F72D49" w:rsidRDefault="00091ED7" w:rsidP="00B23FB5">
      <w:pPr>
        <w:pStyle w:val="Akapitzlist"/>
        <w:numPr>
          <w:ilvl w:val="0"/>
          <w:numId w:val="17"/>
        </w:numPr>
        <w:rPr>
          <w:szCs w:val="22"/>
        </w:rPr>
      </w:pPr>
      <w:r w:rsidRPr="00F72D49">
        <w:rPr>
          <w:szCs w:val="22"/>
        </w:rPr>
        <w:t>Omyłki rachunkowe w obliczeniu ceny zostaną poprawione przez Zamawiającego w sposób określony w art. 87 ust. 2 ustawy Prawo zamówień publicznych.</w:t>
      </w:r>
    </w:p>
    <w:p w:rsidR="00091ED7" w:rsidRPr="00722D68" w:rsidRDefault="00091ED7" w:rsidP="004B1206">
      <w:pPr>
        <w:rPr>
          <w:szCs w:val="22"/>
        </w:rPr>
      </w:pPr>
    </w:p>
    <w:p w:rsidR="00091ED7" w:rsidRDefault="00091ED7" w:rsidP="004B1206">
      <w:pPr>
        <w:rPr>
          <w:szCs w:val="22"/>
        </w:rPr>
      </w:pPr>
    </w:p>
    <w:p w:rsidR="00091ED7" w:rsidRPr="00D10695" w:rsidRDefault="00091ED7" w:rsidP="004B1206">
      <w:pPr>
        <w:pStyle w:val="Nagwek1"/>
      </w:pPr>
      <w:r w:rsidRPr="00D21682">
        <w:t xml:space="preserve">Opis </w:t>
      </w:r>
      <w:r>
        <w:t>kryteriów wyboru</w:t>
      </w:r>
      <w:r w:rsidRPr="00D21682">
        <w:t xml:space="preserve"> oferty</w:t>
      </w:r>
    </w:p>
    <w:p w:rsidR="00091ED7" w:rsidRDefault="00091ED7" w:rsidP="004B1206"/>
    <w:p w:rsidR="00091ED7" w:rsidRDefault="00091ED7" w:rsidP="004B1206">
      <w:pPr>
        <w:rPr>
          <w:szCs w:val="22"/>
        </w:rPr>
      </w:pPr>
      <w:r w:rsidRPr="00F72D49">
        <w:rPr>
          <w:szCs w:val="22"/>
        </w:rPr>
        <w:t xml:space="preserve">Przy ocenie ofert będzie obowiązywało jedno kryterium przedmiotowe; cena = 100%. Oferty nie podlegające odrzuceniu będą oceniane </w:t>
      </w:r>
      <w:r>
        <w:rPr>
          <w:szCs w:val="22"/>
        </w:rPr>
        <w:t>według wzoru: (</w:t>
      </w:r>
      <w:proofErr w:type="spellStart"/>
      <w:r>
        <w:rPr>
          <w:szCs w:val="22"/>
        </w:rPr>
        <w:t>Cn</w:t>
      </w:r>
      <w:proofErr w:type="spellEnd"/>
      <w:r>
        <w:rPr>
          <w:szCs w:val="22"/>
        </w:rPr>
        <w:t xml:space="preserve"> : </w:t>
      </w:r>
      <w:proofErr w:type="spellStart"/>
      <w:r>
        <w:rPr>
          <w:szCs w:val="22"/>
        </w:rPr>
        <w:t>Cb</w:t>
      </w:r>
      <w:proofErr w:type="spellEnd"/>
      <w:r>
        <w:rPr>
          <w:szCs w:val="22"/>
        </w:rPr>
        <w:t xml:space="preserve">) x 100, </w:t>
      </w:r>
      <w:r w:rsidRPr="00F72D49">
        <w:rPr>
          <w:szCs w:val="22"/>
        </w:rPr>
        <w:t xml:space="preserve">gdzie: </w:t>
      </w:r>
      <w:proofErr w:type="spellStart"/>
      <w:r w:rsidRPr="00F72D49">
        <w:rPr>
          <w:szCs w:val="22"/>
        </w:rPr>
        <w:t>Cn</w:t>
      </w:r>
      <w:proofErr w:type="spellEnd"/>
      <w:r w:rsidRPr="00F72D49">
        <w:rPr>
          <w:szCs w:val="22"/>
        </w:rPr>
        <w:t xml:space="preserve"> - najniższa oferowana cena spośród nie odrzuconych ofert;  </w:t>
      </w:r>
      <w:proofErr w:type="spellStart"/>
      <w:r w:rsidRPr="00F72D49">
        <w:rPr>
          <w:szCs w:val="22"/>
        </w:rPr>
        <w:t>Cb</w:t>
      </w:r>
      <w:proofErr w:type="spellEnd"/>
      <w:r w:rsidRPr="00F72D49">
        <w:rPr>
          <w:szCs w:val="22"/>
        </w:rPr>
        <w:t xml:space="preserve"> -</w:t>
      </w:r>
      <w:r>
        <w:rPr>
          <w:szCs w:val="22"/>
        </w:rPr>
        <w:t xml:space="preserve"> </w:t>
      </w:r>
      <w:r w:rsidRPr="00F72D49">
        <w:rPr>
          <w:szCs w:val="22"/>
        </w:rPr>
        <w:t>cena oferty badanej.</w:t>
      </w:r>
    </w:p>
    <w:p w:rsidR="00091ED7" w:rsidRPr="00722D68" w:rsidRDefault="00091ED7" w:rsidP="004B1206">
      <w:pPr>
        <w:rPr>
          <w:szCs w:val="22"/>
        </w:rPr>
      </w:pPr>
      <w:r w:rsidRPr="00F72D49">
        <w:rPr>
          <w:szCs w:val="22"/>
        </w:rPr>
        <w:t>Ofertę, która uzyska maksymalną ilość punktów Zamawiający uzna za najkorzystniejszą.</w:t>
      </w:r>
    </w:p>
    <w:p w:rsidR="00091ED7" w:rsidRDefault="00091ED7" w:rsidP="004B1206">
      <w:pPr>
        <w:rPr>
          <w:b/>
          <w:szCs w:val="22"/>
        </w:rPr>
      </w:pPr>
    </w:p>
    <w:p w:rsidR="00091ED7" w:rsidRDefault="00091ED7" w:rsidP="004B1206">
      <w:pPr>
        <w:rPr>
          <w:szCs w:val="22"/>
        </w:rPr>
      </w:pPr>
    </w:p>
    <w:p w:rsidR="00091ED7" w:rsidRPr="00D10695" w:rsidRDefault="00091ED7" w:rsidP="004B1206">
      <w:pPr>
        <w:pStyle w:val="Nagwek1"/>
      </w:pPr>
      <w:r w:rsidRPr="004B1206">
        <w:t>Formalności po wyborze oferty</w:t>
      </w:r>
    </w:p>
    <w:p w:rsidR="00091ED7" w:rsidRDefault="00091ED7" w:rsidP="004B1206"/>
    <w:p w:rsidR="00091ED7" w:rsidRDefault="00091ED7" w:rsidP="00B23FB5">
      <w:pPr>
        <w:pStyle w:val="Akapitzlist"/>
        <w:numPr>
          <w:ilvl w:val="0"/>
          <w:numId w:val="19"/>
        </w:numPr>
      </w:pPr>
      <w:r w:rsidRPr="004B1206">
        <w:t xml:space="preserve">Zgodnie z art. 92 Prawa o wyborze najkorzystniejszej oferty Zamawiający powiadomi wszystkich uczestników postępowania </w:t>
      </w:r>
      <w:proofErr w:type="spellStart"/>
      <w:r w:rsidRPr="004B1206">
        <w:t>faxem</w:t>
      </w:r>
      <w:proofErr w:type="spellEnd"/>
      <w:r w:rsidRPr="004B1206">
        <w:t xml:space="preserve"> lub elektronicznie i pisemnie oraz zamieści informację o wyborze najkorzystniejszej oferty na stronie internetowej.</w:t>
      </w:r>
    </w:p>
    <w:p w:rsidR="00091ED7" w:rsidRDefault="00091ED7" w:rsidP="00B23FB5">
      <w:pPr>
        <w:pStyle w:val="Akapitzlist"/>
        <w:numPr>
          <w:ilvl w:val="0"/>
          <w:numId w:val="19"/>
        </w:numPr>
      </w:pPr>
      <w:r w:rsidRPr="004B1206">
        <w:t>Podpisanie umowy nastąpi po upływie terminów przewidzianych w art. 94 ust.1 pkt 2, z zastrzeżeniem art. 94 ust. 2 pkt 1a oraz 3 i 3a Prawa.</w:t>
      </w:r>
    </w:p>
    <w:p w:rsidR="00091ED7" w:rsidRPr="004B1206" w:rsidRDefault="00091ED7" w:rsidP="00B23FB5">
      <w:pPr>
        <w:pStyle w:val="Akapitzlist"/>
        <w:numPr>
          <w:ilvl w:val="0"/>
          <w:numId w:val="19"/>
        </w:numPr>
      </w:pPr>
      <w:r w:rsidRPr="004B1206">
        <w:t>Jeżeli Wykonawca, którego oferta została wybrana, uchyla się od zawarcia umowy w sprawie zamówienia publicznego, Zamawiający może wybrać ofertę najkorzystniejszą spośród pozostałych ofert, bez przeprowadzenia ich ponownego badania i oceny, chyba, że zachodzą przesłanki unieważnienia postępowania, o których mowa w art. 93 ust. 1 Prawa.</w:t>
      </w:r>
    </w:p>
    <w:p w:rsidR="00091ED7" w:rsidRPr="004B1206" w:rsidRDefault="00091ED7" w:rsidP="004B1206"/>
    <w:p w:rsidR="00091ED7" w:rsidRDefault="00091ED7" w:rsidP="004B1206">
      <w:pPr>
        <w:rPr>
          <w:b/>
          <w:szCs w:val="22"/>
        </w:rPr>
      </w:pPr>
    </w:p>
    <w:p w:rsidR="00091ED7" w:rsidRPr="00D10695" w:rsidRDefault="00091ED7" w:rsidP="004B1206">
      <w:pPr>
        <w:pStyle w:val="Nagwek1"/>
      </w:pPr>
      <w:r w:rsidRPr="004B1206">
        <w:t>Zabezpieczenie należytego wykonania umowy</w:t>
      </w:r>
    </w:p>
    <w:p w:rsidR="00091ED7" w:rsidRDefault="00091ED7" w:rsidP="004B1206"/>
    <w:p w:rsidR="00091ED7" w:rsidRPr="004B1206" w:rsidRDefault="00091ED7" w:rsidP="004B1206">
      <w:r w:rsidRPr="004B1206">
        <w:t>Zamawiający nie wymaga zabezpieczenia należytego wykonania umowy.</w:t>
      </w:r>
    </w:p>
    <w:p w:rsidR="00091ED7" w:rsidRPr="004B1206" w:rsidRDefault="00091ED7" w:rsidP="004B1206"/>
    <w:p w:rsidR="00091ED7" w:rsidRDefault="00091ED7" w:rsidP="004B1206">
      <w:pPr>
        <w:rPr>
          <w:szCs w:val="22"/>
        </w:rPr>
      </w:pPr>
    </w:p>
    <w:p w:rsidR="00091ED7" w:rsidRPr="00D10695" w:rsidRDefault="00091ED7" w:rsidP="004B1206">
      <w:pPr>
        <w:pStyle w:val="Nagwek1"/>
      </w:pPr>
      <w:r w:rsidRPr="004B1206">
        <w:t>Pouczenie o środkach ochrony prawnej</w:t>
      </w:r>
    </w:p>
    <w:p w:rsidR="00091ED7" w:rsidRDefault="00091ED7" w:rsidP="004B1206"/>
    <w:p w:rsidR="00091ED7" w:rsidRPr="004B1206" w:rsidRDefault="00091ED7" w:rsidP="004B1206">
      <w:r w:rsidRPr="004B1206">
        <w:t xml:space="preserve">Wykonawcy w toku postępowania o udzielenie zamówienia przysługują środki ochrony prawnej zgodnie z działem VI ustawy z dnia 29 stycznia 2004 r. - Prawo zamówień publicznych (Dz. U. </w:t>
      </w:r>
      <w:r>
        <w:t xml:space="preserve">z 2013r.  poz. 907 z </w:t>
      </w:r>
      <w:proofErr w:type="spellStart"/>
      <w:r>
        <w:t>późn</w:t>
      </w:r>
      <w:proofErr w:type="spellEnd"/>
      <w:r>
        <w:t>. zm.)</w:t>
      </w:r>
      <w:r w:rsidRPr="004B1206">
        <w:t>.</w:t>
      </w:r>
    </w:p>
    <w:p w:rsidR="00091ED7" w:rsidRPr="004B1206" w:rsidRDefault="00091ED7" w:rsidP="004B1206"/>
    <w:p w:rsidR="00091ED7" w:rsidRDefault="00091ED7" w:rsidP="004B1206"/>
    <w:p w:rsidR="00091ED7" w:rsidRDefault="00091ED7" w:rsidP="0027250B">
      <w:pPr>
        <w:rPr>
          <w:b/>
          <w:szCs w:val="22"/>
        </w:rPr>
      </w:pPr>
    </w:p>
    <w:p w:rsidR="00091ED7" w:rsidRDefault="00091ED7" w:rsidP="00ED5844">
      <w:pPr>
        <w:jc w:val="left"/>
        <w:rPr>
          <w:b/>
        </w:rPr>
      </w:pPr>
      <w:r>
        <w:br w:type="page"/>
      </w:r>
    </w:p>
    <w:p w:rsidR="00091ED7" w:rsidRDefault="00091ED7" w:rsidP="00ED5844">
      <w:pPr>
        <w:pStyle w:val="Nagwek1"/>
        <w:numPr>
          <w:ilvl w:val="0"/>
          <w:numId w:val="0"/>
        </w:numPr>
        <w:jc w:val="center"/>
      </w:pPr>
      <w:r w:rsidRPr="003D369B">
        <w:t>OFERTA PRZETARGOWA</w:t>
      </w:r>
    </w:p>
    <w:p w:rsidR="00091ED7" w:rsidRDefault="00091ED7" w:rsidP="00ED5844">
      <w:pPr>
        <w:jc w:val="center"/>
      </w:pPr>
    </w:p>
    <w:p w:rsidR="00091ED7" w:rsidRPr="00ED5844" w:rsidRDefault="00091ED7" w:rsidP="00ED5844">
      <w:pPr>
        <w:jc w:val="center"/>
        <w:rPr>
          <w:i/>
        </w:rPr>
      </w:pPr>
      <w:r w:rsidRPr="00ED5844">
        <w:rPr>
          <w:i/>
        </w:rPr>
        <w:t>na dostawę sprzętu oraz oprogramowania komputerowego</w:t>
      </w:r>
    </w:p>
    <w:p w:rsidR="00091ED7" w:rsidRDefault="00091ED7" w:rsidP="0027250B">
      <w:pPr>
        <w:rPr>
          <w:b/>
        </w:rPr>
      </w:pPr>
    </w:p>
    <w:p w:rsidR="00091ED7" w:rsidRDefault="00091ED7" w:rsidP="0027250B">
      <w:pPr>
        <w:rPr>
          <w:szCs w:val="22"/>
        </w:rPr>
      </w:pPr>
    </w:p>
    <w:p w:rsidR="00091ED7" w:rsidRPr="009C2803" w:rsidRDefault="00091ED7" w:rsidP="0027250B">
      <w:pPr>
        <w:rPr>
          <w:szCs w:val="22"/>
        </w:rPr>
      </w:pPr>
      <w:r w:rsidRPr="009C2803">
        <w:rPr>
          <w:szCs w:val="22"/>
        </w:rPr>
        <w:t>Nazwa Wykonawcy ……………………………………………………………………………</w:t>
      </w:r>
      <w:r>
        <w:rPr>
          <w:szCs w:val="22"/>
        </w:rPr>
        <w:t>………………</w:t>
      </w:r>
    </w:p>
    <w:p w:rsidR="00091ED7" w:rsidRDefault="00091ED7" w:rsidP="0027250B">
      <w:pPr>
        <w:rPr>
          <w:szCs w:val="22"/>
        </w:rPr>
      </w:pPr>
    </w:p>
    <w:p w:rsidR="00091ED7" w:rsidRPr="009C2803" w:rsidRDefault="00091ED7" w:rsidP="0027250B">
      <w:pPr>
        <w:rPr>
          <w:szCs w:val="22"/>
        </w:rPr>
      </w:pPr>
      <w:r w:rsidRPr="009C2803">
        <w:rPr>
          <w:szCs w:val="22"/>
        </w:rPr>
        <w:t>Adres Wykonawcy…………………………………………………………………</w:t>
      </w:r>
      <w:r>
        <w:rPr>
          <w:szCs w:val="22"/>
        </w:rPr>
        <w:t>…</w:t>
      </w:r>
      <w:r w:rsidRPr="009C2803">
        <w:rPr>
          <w:szCs w:val="22"/>
        </w:rPr>
        <w:t>……………</w:t>
      </w:r>
      <w:r>
        <w:rPr>
          <w:szCs w:val="22"/>
        </w:rPr>
        <w:t>……………</w:t>
      </w:r>
    </w:p>
    <w:p w:rsidR="00091ED7" w:rsidRPr="009C2803" w:rsidRDefault="00091ED7" w:rsidP="0027250B">
      <w:pPr>
        <w:rPr>
          <w:szCs w:val="22"/>
        </w:rPr>
      </w:pPr>
    </w:p>
    <w:p w:rsidR="00091ED7" w:rsidRPr="005F305C" w:rsidRDefault="00091ED7" w:rsidP="0027250B">
      <w:pPr>
        <w:rPr>
          <w:szCs w:val="22"/>
        </w:rPr>
      </w:pPr>
      <w:r w:rsidRPr="005F305C">
        <w:rPr>
          <w:szCs w:val="22"/>
        </w:rPr>
        <w:t>Telefon komórkowy</w:t>
      </w:r>
      <w:r>
        <w:rPr>
          <w:szCs w:val="22"/>
        </w:rPr>
        <w:t xml:space="preserve"> </w:t>
      </w:r>
      <w:r w:rsidRPr="005F305C">
        <w:rPr>
          <w:szCs w:val="22"/>
        </w:rPr>
        <w:t>….………</w:t>
      </w:r>
      <w:r>
        <w:rPr>
          <w:szCs w:val="22"/>
        </w:rPr>
        <w:t>……....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</w:t>
      </w:r>
      <w:r w:rsidRPr="005F305C">
        <w:rPr>
          <w:szCs w:val="22"/>
        </w:rPr>
        <w:t>E-mail  ……………………………</w:t>
      </w:r>
    </w:p>
    <w:p w:rsidR="00091ED7" w:rsidRPr="005F305C" w:rsidRDefault="00091ED7" w:rsidP="0027250B">
      <w:pPr>
        <w:rPr>
          <w:szCs w:val="22"/>
        </w:rPr>
      </w:pPr>
    </w:p>
    <w:p w:rsidR="00091ED7" w:rsidRPr="00B838A2" w:rsidRDefault="00091ED7" w:rsidP="0027250B">
      <w:pPr>
        <w:rPr>
          <w:szCs w:val="22"/>
        </w:rPr>
      </w:pPr>
      <w:r>
        <w:rPr>
          <w:szCs w:val="22"/>
        </w:rPr>
        <w:t xml:space="preserve">Telefon stacjonarny </w:t>
      </w:r>
      <w:r w:rsidRPr="00B838A2">
        <w:rPr>
          <w:szCs w:val="22"/>
        </w:rPr>
        <w:t>………</w:t>
      </w:r>
      <w:r>
        <w:rPr>
          <w:szCs w:val="22"/>
        </w:rPr>
        <w:t>………….</w:t>
      </w:r>
      <w:r w:rsidRPr="00B838A2">
        <w:rPr>
          <w:szCs w:val="22"/>
        </w:rPr>
        <w:tab/>
      </w:r>
      <w:r w:rsidRPr="00B838A2">
        <w:rPr>
          <w:szCs w:val="22"/>
        </w:rPr>
        <w:tab/>
      </w:r>
      <w:r w:rsidRPr="00B838A2">
        <w:rPr>
          <w:szCs w:val="22"/>
        </w:rPr>
        <w:tab/>
      </w:r>
      <w:r w:rsidRPr="00B838A2">
        <w:rPr>
          <w:szCs w:val="22"/>
        </w:rPr>
        <w:tab/>
      </w:r>
      <w:r w:rsidRPr="00B838A2">
        <w:rPr>
          <w:szCs w:val="22"/>
        </w:rPr>
        <w:tab/>
        <w:t xml:space="preserve">   </w:t>
      </w:r>
      <w:r>
        <w:rPr>
          <w:szCs w:val="22"/>
        </w:rPr>
        <w:t xml:space="preserve"> </w:t>
      </w:r>
      <w:r w:rsidRPr="00B838A2">
        <w:rPr>
          <w:szCs w:val="22"/>
        </w:rPr>
        <w:t>Faks     …………………</w:t>
      </w:r>
      <w:r>
        <w:rPr>
          <w:szCs w:val="22"/>
        </w:rPr>
        <w:t>…...</w:t>
      </w:r>
      <w:r w:rsidRPr="00B838A2">
        <w:rPr>
          <w:szCs w:val="22"/>
        </w:rPr>
        <w:t>…….</w:t>
      </w:r>
    </w:p>
    <w:p w:rsidR="00091ED7" w:rsidRDefault="00091ED7" w:rsidP="0027250B">
      <w:pPr>
        <w:pStyle w:val="Tekstpodstawowy"/>
        <w:spacing w:line="240" w:lineRule="auto"/>
        <w:ind w:left="360" w:hanging="360"/>
      </w:pPr>
    </w:p>
    <w:p w:rsidR="00091ED7" w:rsidRPr="0049772A" w:rsidRDefault="00091ED7" w:rsidP="005F67F2">
      <w:pPr>
        <w:rPr>
          <w:b/>
          <w:szCs w:val="22"/>
        </w:rPr>
      </w:pPr>
      <w:r w:rsidRPr="0049772A">
        <w:rPr>
          <w:szCs w:val="22"/>
        </w:rPr>
        <w:t xml:space="preserve">W odpowiedzi </w:t>
      </w:r>
      <w:r w:rsidRPr="00ED5844">
        <w:rPr>
          <w:szCs w:val="22"/>
        </w:rPr>
        <w:t>na ogłoszenie o przetargu</w:t>
      </w:r>
      <w:r>
        <w:rPr>
          <w:szCs w:val="22"/>
        </w:rPr>
        <w:t>,</w:t>
      </w:r>
      <w:r w:rsidRPr="00ED5844">
        <w:rPr>
          <w:szCs w:val="22"/>
        </w:rPr>
        <w:t xml:space="preserve"> </w:t>
      </w:r>
      <w:r w:rsidRPr="0049772A">
        <w:rPr>
          <w:szCs w:val="22"/>
        </w:rPr>
        <w:t>składamy niniejszą ofertę, oświadczając jednocześnie, że akceptujemy w całości wszystkie warunki zawarte w specyfikacji istotnych warunków zamówienia</w:t>
      </w:r>
      <w:r>
        <w:rPr>
          <w:szCs w:val="22"/>
        </w:rPr>
        <w:t>,</w:t>
      </w:r>
      <w:r w:rsidRPr="0049772A">
        <w:rPr>
          <w:szCs w:val="22"/>
        </w:rPr>
        <w:t xml:space="preserve"> jako wyłączną podstawę procedury przetargowej.</w:t>
      </w:r>
    </w:p>
    <w:p w:rsidR="00091ED7" w:rsidRDefault="00091ED7" w:rsidP="0027250B">
      <w:pPr>
        <w:pStyle w:val="Standard"/>
        <w:rPr>
          <w:b/>
          <w:sz w:val="22"/>
          <w:szCs w:val="22"/>
        </w:rPr>
      </w:pPr>
    </w:p>
    <w:p w:rsidR="00091ED7" w:rsidRPr="00ED5844" w:rsidRDefault="00091ED7" w:rsidP="00ED5844">
      <w:pPr>
        <w:rPr>
          <w:b/>
        </w:rPr>
      </w:pPr>
      <w:r w:rsidRPr="00ED5844">
        <w:rPr>
          <w:b/>
        </w:rPr>
        <w:t xml:space="preserve">1. Oferta jest złożona przez: </w:t>
      </w:r>
    </w:p>
    <w:p w:rsidR="00091ED7" w:rsidRPr="00F6477D" w:rsidRDefault="00091ED7" w:rsidP="0027250B">
      <w:pPr>
        <w:pStyle w:val="Standard"/>
        <w:rPr>
          <w:b/>
          <w:sz w:val="22"/>
          <w:szCs w:val="22"/>
        </w:rPr>
      </w:pPr>
    </w:p>
    <w:p w:rsidR="00091ED7" w:rsidRPr="003E5B88" w:rsidRDefault="00091ED7" w:rsidP="00ED5844">
      <w:r>
        <w:t xml:space="preserve">a) </w:t>
      </w:r>
      <w:r w:rsidRPr="00ED5844">
        <w:rPr>
          <w:b/>
        </w:rPr>
        <w:t>f</w:t>
      </w:r>
      <w:r w:rsidRPr="003E5B88">
        <w:rPr>
          <w:b/>
        </w:rPr>
        <w:t>irmę</w:t>
      </w:r>
      <w:r w:rsidRPr="00D7368B">
        <w:t>*</w:t>
      </w:r>
      <w:r>
        <w:t>……………………………………………………………………………………………….………..</w:t>
      </w:r>
    </w:p>
    <w:p w:rsidR="00091ED7" w:rsidRPr="00F61D45" w:rsidRDefault="00091ED7" w:rsidP="0027250B">
      <w:pPr>
        <w:pStyle w:val="Standard"/>
        <w:ind w:left="3540" w:hanging="480"/>
        <w:rPr>
          <w:i/>
          <w:sz w:val="16"/>
          <w:szCs w:val="16"/>
        </w:rPr>
      </w:pPr>
      <w:r w:rsidRPr="00F61D45">
        <w:rPr>
          <w:i/>
          <w:sz w:val="16"/>
          <w:szCs w:val="16"/>
        </w:rPr>
        <w:t>(podać nazwę firmy</w:t>
      </w:r>
      <w:r>
        <w:rPr>
          <w:i/>
          <w:sz w:val="16"/>
          <w:szCs w:val="16"/>
        </w:rPr>
        <w:t xml:space="preserve"> jako podmiotu występującego samodzielnie</w:t>
      </w:r>
      <w:r w:rsidRPr="00F61D45">
        <w:rPr>
          <w:i/>
          <w:sz w:val="16"/>
          <w:szCs w:val="16"/>
        </w:rPr>
        <w:t>)</w:t>
      </w:r>
    </w:p>
    <w:p w:rsidR="00091ED7" w:rsidRDefault="00091ED7" w:rsidP="0027250B">
      <w:pPr>
        <w:rPr>
          <w:szCs w:val="22"/>
        </w:rPr>
      </w:pPr>
      <w:r>
        <w:rPr>
          <w:szCs w:val="22"/>
        </w:rPr>
        <w:t>która ustanowiła</w:t>
      </w:r>
      <w:r w:rsidRPr="00D7368B">
        <w:rPr>
          <w:szCs w:val="22"/>
        </w:rPr>
        <w:t>*</w:t>
      </w:r>
      <w:r>
        <w:rPr>
          <w:szCs w:val="22"/>
        </w:rPr>
        <w:t>/nie ustanowiła</w:t>
      </w:r>
      <w:r w:rsidRPr="00D7368B">
        <w:rPr>
          <w:szCs w:val="22"/>
        </w:rPr>
        <w:t>*</w:t>
      </w:r>
      <w:r>
        <w:rPr>
          <w:szCs w:val="22"/>
        </w:rPr>
        <w:t xml:space="preserve"> pełnomocnika do reprezentowania </w:t>
      </w:r>
    </w:p>
    <w:p w:rsidR="00091ED7" w:rsidRDefault="00091ED7" w:rsidP="0027250B">
      <w:pPr>
        <w:ind w:left="4680"/>
        <w:rPr>
          <w:szCs w:val="22"/>
        </w:rPr>
      </w:pPr>
      <w:r>
        <w:rPr>
          <w:szCs w:val="22"/>
        </w:rPr>
        <w:t>a-1) w postępowaniu,</w:t>
      </w:r>
    </w:p>
    <w:p w:rsidR="00091ED7" w:rsidRDefault="00091ED7" w:rsidP="0027250B">
      <w:pPr>
        <w:ind w:left="4680"/>
        <w:rPr>
          <w:szCs w:val="22"/>
        </w:rPr>
      </w:pPr>
      <w:r>
        <w:rPr>
          <w:szCs w:val="22"/>
        </w:rPr>
        <w:t>a-2) w postępowaniu i do zawarcia umowy,</w:t>
      </w:r>
    </w:p>
    <w:p w:rsidR="00091ED7" w:rsidRDefault="00091ED7" w:rsidP="0027250B">
      <w:pPr>
        <w:ind w:left="4680"/>
        <w:rPr>
          <w:i/>
          <w:sz w:val="18"/>
          <w:szCs w:val="18"/>
        </w:rPr>
      </w:pPr>
      <w:r>
        <w:rPr>
          <w:i/>
          <w:sz w:val="18"/>
          <w:szCs w:val="18"/>
        </w:rPr>
        <w:t>(podkreślić które pełnomocnictwo ustanowiono</w:t>
      </w:r>
      <w:r w:rsidRPr="00FB115C">
        <w:rPr>
          <w:i/>
          <w:sz w:val="18"/>
          <w:szCs w:val="18"/>
        </w:rPr>
        <w:t>)</w:t>
      </w:r>
    </w:p>
    <w:p w:rsidR="00091ED7" w:rsidRDefault="00091ED7" w:rsidP="0027250B">
      <w:pPr>
        <w:rPr>
          <w:szCs w:val="22"/>
        </w:rPr>
      </w:pPr>
      <w:r>
        <w:rPr>
          <w:szCs w:val="22"/>
        </w:rPr>
        <w:t>Wymienione pełnomocnictwo zostało załączone do oferty</w:t>
      </w:r>
      <w:r w:rsidRPr="00D7368B">
        <w:rPr>
          <w:szCs w:val="22"/>
        </w:rPr>
        <w:t>*</w:t>
      </w:r>
    </w:p>
    <w:p w:rsidR="00091ED7" w:rsidRPr="00D7368B" w:rsidRDefault="00091ED7" w:rsidP="0027250B">
      <w:pPr>
        <w:pStyle w:val="Standard"/>
        <w:jc w:val="both"/>
        <w:rPr>
          <w:sz w:val="22"/>
          <w:szCs w:val="22"/>
        </w:rPr>
      </w:pPr>
    </w:p>
    <w:p w:rsidR="00091ED7" w:rsidRPr="00D7368B" w:rsidRDefault="00091ED7" w:rsidP="00ED5844">
      <w:r w:rsidRPr="00D7368B">
        <w:t xml:space="preserve">b) </w:t>
      </w:r>
      <w:r>
        <w:rPr>
          <w:b/>
        </w:rPr>
        <w:t>spółkę</w:t>
      </w:r>
      <w:r w:rsidRPr="00FB115C">
        <w:rPr>
          <w:b/>
        </w:rPr>
        <w:t xml:space="preserve"> cywiln</w:t>
      </w:r>
      <w:r>
        <w:rPr>
          <w:b/>
        </w:rPr>
        <w:t>ą</w:t>
      </w:r>
      <w:r>
        <w:t>* składającej się z następujących wspólników:</w:t>
      </w:r>
    </w:p>
    <w:p w:rsidR="00091ED7" w:rsidRPr="00D7368B" w:rsidRDefault="00091ED7" w:rsidP="0027250B">
      <w:pPr>
        <w:pStyle w:val="Standard"/>
        <w:jc w:val="both"/>
        <w:rPr>
          <w:sz w:val="22"/>
          <w:szCs w:val="22"/>
        </w:rPr>
      </w:pPr>
      <w:r w:rsidRPr="00D7368B">
        <w:rPr>
          <w:sz w:val="22"/>
          <w:szCs w:val="22"/>
        </w:rPr>
        <w:t xml:space="preserve"> - ..............................................................................................</w:t>
      </w:r>
      <w:r>
        <w:rPr>
          <w:sz w:val="22"/>
          <w:szCs w:val="22"/>
        </w:rPr>
        <w:t>..................</w:t>
      </w:r>
      <w:r w:rsidRPr="00D7368B">
        <w:rPr>
          <w:sz w:val="22"/>
          <w:szCs w:val="22"/>
        </w:rPr>
        <w:t>............................</w:t>
      </w:r>
      <w:r>
        <w:rPr>
          <w:sz w:val="22"/>
          <w:szCs w:val="22"/>
        </w:rPr>
        <w:t>..............................</w:t>
      </w:r>
    </w:p>
    <w:p w:rsidR="00091ED7" w:rsidRPr="00D7368B" w:rsidRDefault="00091ED7" w:rsidP="0027250B">
      <w:pPr>
        <w:pStyle w:val="Standard"/>
        <w:jc w:val="both"/>
        <w:rPr>
          <w:sz w:val="22"/>
          <w:szCs w:val="22"/>
        </w:rPr>
      </w:pPr>
      <w:r w:rsidRPr="00D7368B">
        <w:rPr>
          <w:sz w:val="22"/>
          <w:szCs w:val="22"/>
        </w:rPr>
        <w:t xml:space="preserve"> - 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</w:t>
      </w:r>
    </w:p>
    <w:p w:rsidR="00091ED7" w:rsidRDefault="00091ED7" w:rsidP="0027250B">
      <w:pPr>
        <w:rPr>
          <w:szCs w:val="22"/>
        </w:rPr>
      </w:pPr>
      <w:r>
        <w:rPr>
          <w:szCs w:val="22"/>
        </w:rPr>
        <w:t>która ustanowiła</w:t>
      </w:r>
      <w:r w:rsidRPr="00D7368B">
        <w:rPr>
          <w:szCs w:val="22"/>
        </w:rPr>
        <w:t>*</w:t>
      </w:r>
      <w:r>
        <w:rPr>
          <w:szCs w:val="22"/>
        </w:rPr>
        <w:t>/nie ustanowiła</w:t>
      </w:r>
      <w:r w:rsidRPr="00D7368B">
        <w:rPr>
          <w:szCs w:val="22"/>
        </w:rPr>
        <w:t>*</w:t>
      </w:r>
      <w:r>
        <w:rPr>
          <w:szCs w:val="22"/>
        </w:rPr>
        <w:t xml:space="preserve"> pełnomocnika do reprezentowania spółki:</w:t>
      </w:r>
    </w:p>
    <w:p w:rsidR="00091ED7" w:rsidRDefault="00091ED7" w:rsidP="0027250B">
      <w:pPr>
        <w:rPr>
          <w:szCs w:val="22"/>
        </w:rPr>
      </w:pPr>
      <w:r>
        <w:rPr>
          <w:szCs w:val="22"/>
        </w:rPr>
        <w:t xml:space="preserve">                                                                       b-1) w postępowaniu,</w:t>
      </w:r>
    </w:p>
    <w:p w:rsidR="00091ED7" w:rsidRDefault="00091ED7" w:rsidP="0027250B">
      <w:pPr>
        <w:rPr>
          <w:szCs w:val="22"/>
        </w:rPr>
      </w:pPr>
      <w:r>
        <w:rPr>
          <w:szCs w:val="22"/>
        </w:rPr>
        <w:t xml:space="preserve">                                                                       b-2) w postępowaniu i do zawarcia umowy,</w:t>
      </w:r>
    </w:p>
    <w:p w:rsidR="00091ED7" w:rsidRDefault="00091ED7" w:rsidP="0027250B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(podkreślić które pełnomocnictwo ustanowiono</w:t>
      </w:r>
      <w:r w:rsidRPr="00FB115C">
        <w:rPr>
          <w:i/>
          <w:sz w:val="18"/>
          <w:szCs w:val="18"/>
        </w:rPr>
        <w:t>)</w:t>
      </w:r>
    </w:p>
    <w:p w:rsidR="00091ED7" w:rsidRDefault="00091ED7" w:rsidP="0027250B">
      <w:pPr>
        <w:rPr>
          <w:szCs w:val="22"/>
        </w:rPr>
      </w:pPr>
      <w:r>
        <w:rPr>
          <w:szCs w:val="22"/>
        </w:rPr>
        <w:t>Wymienione pełnomocnictwo zostało załączone do oferty</w:t>
      </w:r>
      <w:r w:rsidRPr="00D7368B">
        <w:rPr>
          <w:szCs w:val="22"/>
        </w:rPr>
        <w:t>*</w:t>
      </w:r>
    </w:p>
    <w:p w:rsidR="00091ED7" w:rsidRPr="00FB115C" w:rsidRDefault="00091ED7" w:rsidP="0027250B">
      <w:pPr>
        <w:rPr>
          <w:szCs w:val="22"/>
        </w:rPr>
      </w:pPr>
    </w:p>
    <w:p w:rsidR="00091ED7" w:rsidRPr="00D7368B" w:rsidRDefault="00091ED7" w:rsidP="0027250B">
      <w:pPr>
        <w:rPr>
          <w:szCs w:val="22"/>
        </w:rPr>
      </w:pPr>
      <w:r>
        <w:rPr>
          <w:szCs w:val="22"/>
        </w:rPr>
        <w:t xml:space="preserve">c) </w:t>
      </w:r>
      <w:r w:rsidRPr="00FB115C">
        <w:rPr>
          <w:b/>
          <w:szCs w:val="22"/>
        </w:rPr>
        <w:t>konsorcjum</w:t>
      </w:r>
      <w:r w:rsidRPr="00D7368B">
        <w:rPr>
          <w:szCs w:val="22"/>
        </w:rPr>
        <w:t>*</w:t>
      </w:r>
      <w:r w:rsidRPr="00FB115C">
        <w:rPr>
          <w:b/>
          <w:szCs w:val="22"/>
        </w:rPr>
        <w:t xml:space="preserve"> </w:t>
      </w:r>
      <w:r w:rsidRPr="00797712">
        <w:rPr>
          <w:szCs w:val="22"/>
        </w:rPr>
        <w:t>zawiązane</w:t>
      </w:r>
      <w:r>
        <w:rPr>
          <w:szCs w:val="22"/>
        </w:rPr>
        <w:t xml:space="preserve"> w składzie</w:t>
      </w:r>
      <w:r w:rsidRPr="00D7368B">
        <w:rPr>
          <w:szCs w:val="22"/>
        </w:rPr>
        <w:t>:</w:t>
      </w:r>
    </w:p>
    <w:p w:rsidR="00091ED7" w:rsidRPr="00D7368B" w:rsidRDefault="00091ED7" w:rsidP="0027250B">
      <w:pPr>
        <w:rPr>
          <w:szCs w:val="22"/>
        </w:rPr>
      </w:pPr>
      <w:r>
        <w:rPr>
          <w:szCs w:val="22"/>
        </w:rPr>
        <w:t>…………………………………………………………………..…</w:t>
      </w:r>
      <w:r w:rsidRPr="00D7368B">
        <w:rPr>
          <w:szCs w:val="22"/>
        </w:rPr>
        <w:t>Wykonawca – lider konsorcjum,</w:t>
      </w:r>
    </w:p>
    <w:p w:rsidR="00091ED7" w:rsidRPr="00D7368B" w:rsidRDefault="00091ED7" w:rsidP="0027250B">
      <w:pPr>
        <w:rPr>
          <w:szCs w:val="22"/>
        </w:rPr>
      </w:pPr>
      <w:r w:rsidRPr="00D7368B">
        <w:rPr>
          <w:szCs w:val="22"/>
        </w:rPr>
        <w:t>…………………………………………………………</w:t>
      </w:r>
      <w:r>
        <w:rPr>
          <w:szCs w:val="22"/>
        </w:rPr>
        <w:t>…………..</w:t>
      </w:r>
      <w:r w:rsidRPr="00D7368B">
        <w:rPr>
          <w:szCs w:val="22"/>
        </w:rPr>
        <w:t>Wykonawca – członek konsorcjum,</w:t>
      </w:r>
    </w:p>
    <w:p w:rsidR="00091ED7" w:rsidRDefault="00091ED7" w:rsidP="0027250B">
      <w:pPr>
        <w:rPr>
          <w:szCs w:val="22"/>
        </w:rPr>
      </w:pPr>
      <w:r>
        <w:rPr>
          <w:szCs w:val="22"/>
        </w:rPr>
        <w:t>które na podstawie art. 23 ust. 2 Prawa ustanawia pełnomocnika do reprezentowania:</w:t>
      </w:r>
    </w:p>
    <w:p w:rsidR="00091ED7" w:rsidRDefault="00091ED7" w:rsidP="0027250B">
      <w:pPr>
        <w:rPr>
          <w:szCs w:val="22"/>
        </w:rPr>
      </w:pPr>
      <w:r>
        <w:rPr>
          <w:szCs w:val="22"/>
        </w:rPr>
        <w:t xml:space="preserve">                                                                      c-1) w postępowaniu,</w:t>
      </w:r>
    </w:p>
    <w:p w:rsidR="00091ED7" w:rsidRDefault="00091ED7" w:rsidP="0027250B">
      <w:pPr>
        <w:rPr>
          <w:szCs w:val="22"/>
        </w:rPr>
      </w:pPr>
      <w:r>
        <w:rPr>
          <w:szCs w:val="22"/>
        </w:rPr>
        <w:t xml:space="preserve">                                                                      c-2) w postępowaniu i do zawarcia umowy,</w:t>
      </w:r>
    </w:p>
    <w:p w:rsidR="00091ED7" w:rsidRDefault="00091ED7" w:rsidP="0027250B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</w:t>
      </w:r>
      <w:r w:rsidRPr="00FB115C">
        <w:rPr>
          <w:i/>
          <w:sz w:val="18"/>
          <w:szCs w:val="18"/>
        </w:rPr>
        <w:t>(podkreślić rodzaj ustanowionego pełnomocnictwa)</w:t>
      </w:r>
    </w:p>
    <w:p w:rsidR="00091ED7" w:rsidRDefault="00091ED7" w:rsidP="0027250B">
      <w:pPr>
        <w:rPr>
          <w:szCs w:val="22"/>
        </w:rPr>
      </w:pPr>
      <w:r>
        <w:rPr>
          <w:szCs w:val="22"/>
        </w:rPr>
        <w:t>Wymienione pełnomocnictwo zostało załączone do oferty.</w:t>
      </w:r>
    </w:p>
    <w:p w:rsidR="00091ED7" w:rsidRPr="00966FFB" w:rsidRDefault="00091ED7" w:rsidP="00B23FB5">
      <w:pPr>
        <w:pStyle w:val="Standard"/>
        <w:numPr>
          <w:ilvl w:val="0"/>
          <w:numId w:val="3"/>
        </w:numPr>
        <w:tabs>
          <w:tab w:val="clear" w:pos="1440"/>
          <w:tab w:val="num" w:pos="360"/>
        </w:tabs>
        <w:ind w:left="360" w:hanging="180"/>
        <w:jc w:val="both"/>
        <w:rPr>
          <w:i/>
          <w:sz w:val="18"/>
          <w:szCs w:val="18"/>
        </w:rPr>
      </w:pPr>
      <w:r w:rsidRPr="00966FFB">
        <w:rPr>
          <w:sz w:val="18"/>
          <w:szCs w:val="18"/>
        </w:rPr>
        <w:t>Wykonawców-członków konsorcjum będą obowiązywały zasady odpowiedzialności solidarnej d</w:t>
      </w:r>
      <w:r>
        <w:rPr>
          <w:sz w:val="18"/>
          <w:szCs w:val="18"/>
        </w:rPr>
        <w:t>łużników określone w art. 366 § </w:t>
      </w:r>
      <w:r w:rsidRPr="00966FFB">
        <w:rPr>
          <w:sz w:val="18"/>
          <w:szCs w:val="18"/>
        </w:rPr>
        <w:t xml:space="preserve">1 </w:t>
      </w:r>
      <w:r w:rsidRPr="00966FFB">
        <w:rPr>
          <w:i/>
          <w:sz w:val="18"/>
          <w:szCs w:val="18"/>
        </w:rPr>
        <w:t>Kodeksu  cywilnego.</w:t>
      </w:r>
    </w:p>
    <w:p w:rsidR="00091ED7" w:rsidRPr="00966FFB" w:rsidRDefault="00091ED7" w:rsidP="00B23FB5">
      <w:pPr>
        <w:pStyle w:val="Standard"/>
        <w:numPr>
          <w:ilvl w:val="0"/>
          <w:numId w:val="3"/>
        </w:numPr>
        <w:tabs>
          <w:tab w:val="clear" w:pos="1440"/>
          <w:tab w:val="num" w:pos="360"/>
        </w:tabs>
        <w:ind w:left="360" w:hanging="180"/>
        <w:jc w:val="both"/>
        <w:rPr>
          <w:sz w:val="18"/>
          <w:szCs w:val="18"/>
        </w:rPr>
      </w:pPr>
      <w:r w:rsidRPr="00966FFB">
        <w:rPr>
          <w:sz w:val="18"/>
          <w:szCs w:val="18"/>
        </w:rPr>
        <w:t xml:space="preserve">Zgodnie z art. 141 </w:t>
      </w:r>
      <w:r w:rsidRPr="00966FFB">
        <w:rPr>
          <w:i/>
          <w:sz w:val="18"/>
          <w:szCs w:val="18"/>
        </w:rPr>
        <w:t xml:space="preserve">Prawa </w:t>
      </w:r>
      <w:r w:rsidRPr="00966FFB">
        <w:rPr>
          <w:sz w:val="18"/>
          <w:szCs w:val="18"/>
        </w:rPr>
        <w:t>Zamawiający posiada uprawnienia do domagania się wykonania części lub całości zamówienia od wszystkich Wykonawców - członków konsorcjum, kilku z nich lub każdego z osobna.</w:t>
      </w:r>
    </w:p>
    <w:p w:rsidR="00091ED7" w:rsidRPr="00966FFB" w:rsidRDefault="00091ED7" w:rsidP="0027250B">
      <w:pPr>
        <w:pStyle w:val="Standard"/>
        <w:rPr>
          <w:sz w:val="18"/>
          <w:szCs w:val="18"/>
        </w:rPr>
      </w:pPr>
      <w:r w:rsidRPr="00966FFB">
        <w:rPr>
          <w:sz w:val="18"/>
          <w:szCs w:val="18"/>
        </w:rPr>
        <w:t xml:space="preserve">*niepotrzebne skreślić </w:t>
      </w:r>
    </w:p>
    <w:p w:rsidR="00091ED7" w:rsidRDefault="00091ED7" w:rsidP="0027250B">
      <w:pPr>
        <w:rPr>
          <w:b/>
          <w:szCs w:val="22"/>
        </w:rPr>
      </w:pPr>
    </w:p>
    <w:p w:rsidR="00091ED7" w:rsidRPr="00F55A00" w:rsidRDefault="00091ED7" w:rsidP="0027250B">
      <w:pPr>
        <w:rPr>
          <w:b/>
          <w:szCs w:val="22"/>
        </w:rPr>
      </w:pPr>
      <w:r w:rsidRPr="00F55A00">
        <w:rPr>
          <w:b/>
          <w:szCs w:val="22"/>
        </w:rPr>
        <w:t xml:space="preserve">2. Termin realizacji  – do 14 dni od daty zawarcia umowy                    </w:t>
      </w:r>
    </w:p>
    <w:p w:rsidR="00091ED7" w:rsidRPr="00F55A00" w:rsidRDefault="00091ED7" w:rsidP="0027250B">
      <w:pPr>
        <w:pStyle w:val="BodyText21"/>
        <w:ind w:right="49"/>
        <w:rPr>
          <w:b/>
          <w:szCs w:val="22"/>
        </w:rPr>
      </w:pPr>
    </w:p>
    <w:p w:rsidR="00091ED7" w:rsidRPr="00F55A00" w:rsidRDefault="00091ED7" w:rsidP="0027250B">
      <w:pPr>
        <w:pStyle w:val="BodyText21"/>
        <w:ind w:right="49"/>
        <w:rPr>
          <w:b/>
        </w:rPr>
      </w:pPr>
      <w:r w:rsidRPr="00F55A00">
        <w:rPr>
          <w:b/>
          <w:szCs w:val="22"/>
        </w:rPr>
        <w:t>3. Warunki płatności</w:t>
      </w:r>
      <w:r w:rsidRPr="00F55A00">
        <w:rPr>
          <w:b/>
        </w:rPr>
        <w:t xml:space="preserve"> - zgodnie </w:t>
      </w:r>
      <w:r w:rsidRPr="007C790C">
        <w:rPr>
          <w:b/>
        </w:rPr>
        <w:t xml:space="preserve">z § 5 </w:t>
      </w:r>
      <w:r w:rsidRPr="00F55A00">
        <w:rPr>
          <w:b/>
        </w:rPr>
        <w:t xml:space="preserve">wzoru umowy.    </w:t>
      </w:r>
    </w:p>
    <w:p w:rsidR="00091ED7" w:rsidRPr="00F55A00" w:rsidRDefault="00091ED7" w:rsidP="0027250B">
      <w:pPr>
        <w:pStyle w:val="BodyText21"/>
        <w:ind w:right="49"/>
        <w:rPr>
          <w:b/>
        </w:rPr>
      </w:pPr>
    </w:p>
    <w:p w:rsidR="00091ED7" w:rsidRPr="00F55A00" w:rsidRDefault="00091ED7" w:rsidP="0027250B">
      <w:pPr>
        <w:pStyle w:val="BodyText21"/>
        <w:ind w:right="49"/>
        <w:rPr>
          <w:b/>
        </w:rPr>
      </w:pPr>
      <w:r w:rsidRPr="00F55A00">
        <w:rPr>
          <w:b/>
          <w:szCs w:val="22"/>
        </w:rPr>
        <w:t>4. Warunki gwarancji - zgodnie z § 7 wzoru umowy</w:t>
      </w:r>
    </w:p>
    <w:p w:rsidR="00091ED7" w:rsidRPr="00A30773" w:rsidRDefault="00091ED7" w:rsidP="0027250B">
      <w:pPr>
        <w:pStyle w:val="Standard"/>
        <w:ind w:left="360" w:hanging="360"/>
        <w:jc w:val="both"/>
        <w:rPr>
          <w:sz w:val="22"/>
          <w:szCs w:val="22"/>
        </w:rPr>
      </w:pPr>
    </w:p>
    <w:p w:rsidR="00091ED7" w:rsidRPr="00A30773" w:rsidRDefault="00091ED7" w:rsidP="00FE6FCF">
      <w:r w:rsidRPr="00A30773">
        <w:t>5. Oświadczamy, że uważamy się związani ofertą przez okres 30 dni licząc od ostatecznego terminu składania ofert.</w:t>
      </w:r>
    </w:p>
    <w:p w:rsidR="00091ED7" w:rsidRPr="00A30773" w:rsidRDefault="00091ED7" w:rsidP="00FE6FCF"/>
    <w:p w:rsidR="00091ED7" w:rsidRPr="00A30773" w:rsidRDefault="00091ED7" w:rsidP="00FE6FCF">
      <w:r w:rsidRPr="00A30773">
        <w:t>6. Oświadczamy, że, w przypadku przyznania nam zamówienia, zobowiązujemy się do zawarcia umowy na warunkach określonych we wzorze umowy załączonym do specyfikacji istotnych warunków zamówienia.</w:t>
      </w:r>
    </w:p>
    <w:p w:rsidR="00091ED7" w:rsidRPr="00A30773" w:rsidRDefault="00091ED7" w:rsidP="00FE6FCF"/>
    <w:p w:rsidR="00091ED7" w:rsidRDefault="00091ED7" w:rsidP="00FE6FCF">
      <w:pPr>
        <w:rPr>
          <w:b/>
        </w:rPr>
      </w:pPr>
      <w:r>
        <w:rPr>
          <w:b/>
        </w:rPr>
        <w:t>8</w:t>
      </w:r>
      <w:r w:rsidRPr="004D3E8F">
        <w:rPr>
          <w:b/>
        </w:rPr>
        <w:t xml:space="preserve">.  </w:t>
      </w:r>
      <w:r>
        <w:rPr>
          <w:b/>
        </w:rPr>
        <w:t>Oferujemy wykonanie przedmiotu zamówienia za cenę brutto:</w:t>
      </w:r>
    </w:p>
    <w:p w:rsidR="00091ED7" w:rsidRDefault="00091ED7" w:rsidP="0027250B">
      <w:pPr>
        <w:rPr>
          <w:b/>
          <w:szCs w:val="22"/>
        </w:rPr>
      </w:pPr>
      <w:r>
        <w:rPr>
          <w:b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4"/>
        <w:gridCol w:w="725"/>
        <w:gridCol w:w="1516"/>
        <w:gridCol w:w="1399"/>
        <w:gridCol w:w="1394"/>
        <w:gridCol w:w="1393"/>
      </w:tblGrid>
      <w:tr w:rsidR="00091ED7" w:rsidTr="00694362">
        <w:tc>
          <w:tcPr>
            <w:tcW w:w="675" w:type="dxa"/>
          </w:tcPr>
          <w:p w:rsidR="00091ED7" w:rsidRPr="00694362" w:rsidRDefault="00091ED7" w:rsidP="0027250B">
            <w:pPr>
              <w:rPr>
                <w:b/>
                <w:sz w:val="20"/>
                <w:szCs w:val="22"/>
              </w:rPr>
            </w:pPr>
            <w:r w:rsidRPr="00694362">
              <w:rPr>
                <w:b/>
                <w:sz w:val="20"/>
                <w:szCs w:val="22"/>
              </w:rPr>
              <w:t>Lp.</w:t>
            </w:r>
          </w:p>
        </w:tc>
        <w:tc>
          <w:tcPr>
            <w:tcW w:w="2835" w:type="dxa"/>
          </w:tcPr>
          <w:p w:rsidR="00091ED7" w:rsidRPr="00694362" w:rsidRDefault="00091ED7" w:rsidP="0027250B">
            <w:pPr>
              <w:rPr>
                <w:b/>
                <w:sz w:val="20"/>
                <w:szCs w:val="22"/>
              </w:rPr>
            </w:pPr>
            <w:r w:rsidRPr="00694362">
              <w:rPr>
                <w:b/>
                <w:sz w:val="20"/>
                <w:szCs w:val="22"/>
              </w:rPr>
              <w:t>Dostarczony produkt</w:t>
            </w:r>
          </w:p>
        </w:tc>
        <w:tc>
          <w:tcPr>
            <w:tcW w:w="725" w:type="dxa"/>
          </w:tcPr>
          <w:p w:rsidR="00091ED7" w:rsidRPr="00694362" w:rsidRDefault="00091ED7" w:rsidP="0027250B">
            <w:pPr>
              <w:rPr>
                <w:b/>
                <w:sz w:val="20"/>
                <w:szCs w:val="22"/>
              </w:rPr>
            </w:pPr>
            <w:r w:rsidRPr="00694362">
              <w:rPr>
                <w:b/>
                <w:sz w:val="20"/>
                <w:szCs w:val="22"/>
              </w:rPr>
              <w:t>Ilość</w:t>
            </w:r>
          </w:p>
        </w:tc>
        <w:tc>
          <w:tcPr>
            <w:tcW w:w="1513" w:type="dxa"/>
          </w:tcPr>
          <w:p w:rsidR="00091ED7" w:rsidRPr="00694362" w:rsidRDefault="00091ED7" w:rsidP="0027250B">
            <w:pPr>
              <w:rPr>
                <w:b/>
                <w:sz w:val="20"/>
                <w:szCs w:val="22"/>
              </w:rPr>
            </w:pPr>
            <w:r w:rsidRPr="00694362">
              <w:rPr>
                <w:b/>
                <w:sz w:val="20"/>
                <w:szCs w:val="22"/>
              </w:rPr>
              <w:t>Cena jednostkowa netto</w:t>
            </w:r>
          </w:p>
        </w:tc>
        <w:tc>
          <w:tcPr>
            <w:tcW w:w="1399" w:type="dxa"/>
          </w:tcPr>
          <w:p w:rsidR="00091ED7" w:rsidRPr="00694362" w:rsidRDefault="00091ED7" w:rsidP="0027250B">
            <w:pPr>
              <w:rPr>
                <w:b/>
                <w:sz w:val="20"/>
                <w:szCs w:val="22"/>
              </w:rPr>
            </w:pPr>
            <w:r w:rsidRPr="00694362">
              <w:rPr>
                <w:b/>
                <w:sz w:val="20"/>
                <w:szCs w:val="22"/>
              </w:rPr>
              <w:t>Wartość netto</w:t>
            </w:r>
          </w:p>
        </w:tc>
        <w:tc>
          <w:tcPr>
            <w:tcW w:w="1395" w:type="dxa"/>
          </w:tcPr>
          <w:p w:rsidR="00091ED7" w:rsidRPr="00694362" w:rsidRDefault="00091ED7" w:rsidP="0027250B">
            <w:pPr>
              <w:rPr>
                <w:b/>
                <w:sz w:val="20"/>
                <w:szCs w:val="22"/>
              </w:rPr>
            </w:pPr>
            <w:r w:rsidRPr="00694362">
              <w:rPr>
                <w:b/>
                <w:sz w:val="20"/>
                <w:szCs w:val="22"/>
              </w:rPr>
              <w:t>Kwota VAT</w:t>
            </w:r>
          </w:p>
        </w:tc>
        <w:tc>
          <w:tcPr>
            <w:tcW w:w="1394" w:type="dxa"/>
          </w:tcPr>
          <w:p w:rsidR="00091ED7" w:rsidRPr="00694362" w:rsidRDefault="00091ED7" w:rsidP="0027250B">
            <w:pPr>
              <w:rPr>
                <w:b/>
                <w:sz w:val="20"/>
                <w:szCs w:val="22"/>
              </w:rPr>
            </w:pPr>
            <w:r w:rsidRPr="00694362">
              <w:rPr>
                <w:b/>
                <w:sz w:val="20"/>
                <w:szCs w:val="22"/>
              </w:rPr>
              <w:t>Cena brutto</w:t>
            </w:r>
          </w:p>
        </w:tc>
      </w:tr>
      <w:tr w:rsidR="00091ED7" w:rsidTr="00694362">
        <w:tc>
          <w:tcPr>
            <w:tcW w:w="67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1</w:t>
            </w:r>
          </w:p>
        </w:tc>
        <w:tc>
          <w:tcPr>
            <w:tcW w:w="283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Serwer</w:t>
            </w:r>
          </w:p>
        </w:tc>
        <w:tc>
          <w:tcPr>
            <w:tcW w:w="72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1</w:t>
            </w:r>
          </w:p>
        </w:tc>
        <w:tc>
          <w:tcPr>
            <w:tcW w:w="1513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9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4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</w:tr>
      <w:tr w:rsidR="00091ED7" w:rsidTr="00694362">
        <w:tc>
          <w:tcPr>
            <w:tcW w:w="67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2</w:t>
            </w:r>
          </w:p>
        </w:tc>
        <w:tc>
          <w:tcPr>
            <w:tcW w:w="283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Zasilacz UPS</w:t>
            </w:r>
          </w:p>
        </w:tc>
        <w:tc>
          <w:tcPr>
            <w:tcW w:w="72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1</w:t>
            </w:r>
          </w:p>
        </w:tc>
        <w:tc>
          <w:tcPr>
            <w:tcW w:w="1513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9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4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</w:tr>
      <w:tr w:rsidR="00091ED7" w:rsidTr="00694362">
        <w:tc>
          <w:tcPr>
            <w:tcW w:w="67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3</w:t>
            </w:r>
          </w:p>
        </w:tc>
        <w:tc>
          <w:tcPr>
            <w:tcW w:w="283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Firewall</w:t>
            </w:r>
          </w:p>
        </w:tc>
        <w:tc>
          <w:tcPr>
            <w:tcW w:w="72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1</w:t>
            </w:r>
          </w:p>
        </w:tc>
        <w:tc>
          <w:tcPr>
            <w:tcW w:w="1513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9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4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</w:tr>
      <w:tr w:rsidR="00091ED7" w:rsidTr="00694362">
        <w:tc>
          <w:tcPr>
            <w:tcW w:w="67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4</w:t>
            </w:r>
          </w:p>
        </w:tc>
        <w:tc>
          <w:tcPr>
            <w:tcW w:w="283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Przełącznik sieciowy w pełni </w:t>
            </w:r>
            <w:proofErr w:type="spellStart"/>
            <w:r w:rsidRPr="00694362">
              <w:rPr>
                <w:sz w:val="20"/>
                <w:szCs w:val="22"/>
              </w:rPr>
              <w:t>zarządzalny</w:t>
            </w:r>
            <w:proofErr w:type="spellEnd"/>
            <w:r w:rsidRPr="00694362">
              <w:rPr>
                <w:sz w:val="20"/>
                <w:szCs w:val="22"/>
              </w:rPr>
              <w:t xml:space="preserve"> L2 – 24 porty</w:t>
            </w:r>
          </w:p>
        </w:tc>
        <w:tc>
          <w:tcPr>
            <w:tcW w:w="72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1</w:t>
            </w:r>
          </w:p>
        </w:tc>
        <w:tc>
          <w:tcPr>
            <w:tcW w:w="1513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9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4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</w:tr>
      <w:tr w:rsidR="00091ED7" w:rsidTr="00694362">
        <w:tc>
          <w:tcPr>
            <w:tcW w:w="67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5</w:t>
            </w:r>
          </w:p>
        </w:tc>
        <w:tc>
          <w:tcPr>
            <w:tcW w:w="283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Przełącznik sieciowy </w:t>
            </w:r>
            <w:proofErr w:type="spellStart"/>
            <w:r w:rsidRPr="00694362">
              <w:rPr>
                <w:sz w:val="20"/>
                <w:szCs w:val="22"/>
              </w:rPr>
              <w:t>zarządzalny</w:t>
            </w:r>
            <w:proofErr w:type="spellEnd"/>
            <w:r w:rsidRPr="00694362">
              <w:rPr>
                <w:sz w:val="20"/>
                <w:szCs w:val="22"/>
              </w:rPr>
              <w:t xml:space="preserve"> przez WWW – 24 porty</w:t>
            </w:r>
          </w:p>
        </w:tc>
        <w:tc>
          <w:tcPr>
            <w:tcW w:w="72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2</w:t>
            </w:r>
          </w:p>
        </w:tc>
        <w:tc>
          <w:tcPr>
            <w:tcW w:w="1513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9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4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</w:tr>
      <w:tr w:rsidR="00091ED7" w:rsidTr="00694362">
        <w:tc>
          <w:tcPr>
            <w:tcW w:w="67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6</w:t>
            </w:r>
          </w:p>
        </w:tc>
        <w:tc>
          <w:tcPr>
            <w:tcW w:w="283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 xml:space="preserve">Przełącznik sieciowy </w:t>
            </w:r>
            <w:proofErr w:type="spellStart"/>
            <w:r w:rsidRPr="00694362">
              <w:rPr>
                <w:sz w:val="20"/>
                <w:szCs w:val="22"/>
              </w:rPr>
              <w:t>zarządzalny</w:t>
            </w:r>
            <w:proofErr w:type="spellEnd"/>
            <w:r w:rsidRPr="00694362">
              <w:rPr>
                <w:sz w:val="20"/>
                <w:szCs w:val="22"/>
              </w:rPr>
              <w:t xml:space="preserve"> przez WWW – 48 portów</w:t>
            </w:r>
          </w:p>
        </w:tc>
        <w:tc>
          <w:tcPr>
            <w:tcW w:w="72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1</w:t>
            </w:r>
          </w:p>
        </w:tc>
        <w:tc>
          <w:tcPr>
            <w:tcW w:w="1513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9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4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</w:tr>
      <w:tr w:rsidR="00091ED7" w:rsidRPr="005822A3" w:rsidTr="00694362">
        <w:tc>
          <w:tcPr>
            <w:tcW w:w="67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7</w:t>
            </w:r>
          </w:p>
        </w:tc>
        <w:tc>
          <w:tcPr>
            <w:tcW w:w="283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 xml:space="preserve">VMware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vSphere</w:t>
            </w:r>
            <w:proofErr w:type="spellEnd"/>
            <w:r w:rsidRPr="00694362">
              <w:rPr>
                <w:sz w:val="20"/>
                <w:szCs w:val="22"/>
                <w:lang w:val="en-US"/>
              </w:rPr>
              <w:t xml:space="preserve"> 5 Essentials Kit for 3 hosts</w:t>
            </w:r>
          </w:p>
        </w:tc>
        <w:tc>
          <w:tcPr>
            <w:tcW w:w="72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1513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</w:p>
        </w:tc>
        <w:tc>
          <w:tcPr>
            <w:tcW w:w="1399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</w:p>
        </w:tc>
        <w:tc>
          <w:tcPr>
            <w:tcW w:w="139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</w:p>
        </w:tc>
        <w:tc>
          <w:tcPr>
            <w:tcW w:w="1394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</w:p>
        </w:tc>
      </w:tr>
      <w:tr w:rsidR="00091ED7" w:rsidRPr="005822A3" w:rsidTr="00694362">
        <w:tc>
          <w:tcPr>
            <w:tcW w:w="67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8</w:t>
            </w:r>
          </w:p>
        </w:tc>
        <w:tc>
          <w:tcPr>
            <w:tcW w:w="283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Microsoft Windows Server 2012 R2 Standard</w:t>
            </w:r>
          </w:p>
        </w:tc>
        <w:tc>
          <w:tcPr>
            <w:tcW w:w="72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3</w:t>
            </w:r>
          </w:p>
        </w:tc>
        <w:tc>
          <w:tcPr>
            <w:tcW w:w="1513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</w:p>
        </w:tc>
        <w:tc>
          <w:tcPr>
            <w:tcW w:w="1399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</w:p>
        </w:tc>
        <w:tc>
          <w:tcPr>
            <w:tcW w:w="139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</w:p>
        </w:tc>
        <w:tc>
          <w:tcPr>
            <w:tcW w:w="1394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</w:p>
        </w:tc>
      </w:tr>
      <w:tr w:rsidR="00091ED7" w:rsidRPr="005822A3" w:rsidTr="00694362">
        <w:tc>
          <w:tcPr>
            <w:tcW w:w="67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9</w:t>
            </w:r>
          </w:p>
        </w:tc>
        <w:tc>
          <w:tcPr>
            <w:tcW w:w="283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Microsoft Windows Server 2012 CAL</w:t>
            </w:r>
          </w:p>
        </w:tc>
        <w:tc>
          <w:tcPr>
            <w:tcW w:w="72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60</w:t>
            </w:r>
          </w:p>
        </w:tc>
        <w:tc>
          <w:tcPr>
            <w:tcW w:w="1513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</w:p>
        </w:tc>
        <w:tc>
          <w:tcPr>
            <w:tcW w:w="1399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</w:p>
        </w:tc>
        <w:tc>
          <w:tcPr>
            <w:tcW w:w="139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</w:p>
        </w:tc>
        <w:tc>
          <w:tcPr>
            <w:tcW w:w="1394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</w:p>
        </w:tc>
      </w:tr>
      <w:tr w:rsidR="00091ED7" w:rsidRPr="005822A3" w:rsidTr="00694362">
        <w:tc>
          <w:tcPr>
            <w:tcW w:w="67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10</w:t>
            </w:r>
          </w:p>
        </w:tc>
        <w:tc>
          <w:tcPr>
            <w:tcW w:w="283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Microsoft Office 2013 Standard</w:t>
            </w:r>
          </w:p>
        </w:tc>
        <w:tc>
          <w:tcPr>
            <w:tcW w:w="72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27</w:t>
            </w:r>
          </w:p>
        </w:tc>
        <w:tc>
          <w:tcPr>
            <w:tcW w:w="1513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</w:p>
        </w:tc>
        <w:tc>
          <w:tcPr>
            <w:tcW w:w="1399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</w:p>
        </w:tc>
        <w:tc>
          <w:tcPr>
            <w:tcW w:w="139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</w:p>
        </w:tc>
        <w:tc>
          <w:tcPr>
            <w:tcW w:w="1394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</w:p>
        </w:tc>
      </w:tr>
      <w:tr w:rsidR="00091ED7" w:rsidRPr="005822A3" w:rsidTr="00694362">
        <w:tc>
          <w:tcPr>
            <w:tcW w:w="67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11</w:t>
            </w:r>
          </w:p>
        </w:tc>
        <w:tc>
          <w:tcPr>
            <w:tcW w:w="283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 xml:space="preserve">Program </w:t>
            </w:r>
            <w:proofErr w:type="spellStart"/>
            <w:r w:rsidRPr="00694362">
              <w:rPr>
                <w:sz w:val="20"/>
                <w:szCs w:val="22"/>
                <w:lang w:val="en-US"/>
              </w:rPr>
              <w:t>antywirusowy</w:t>
            </w:r>
            <w:proofErr w:type="spellEnd"/>
          </w:p>
        </w:tc>
        <w:tc>
          <w:tcPr>
            <w:tcW w:w="72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60</w:t>
            </w:r>
          </w:p>
        </w:tc>
        <w:tc>
          <w:tcPr>
            <w:tcW w:w="1513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</w:p>
        </w:tc>
        <w:tc>
          <w:tcPr>
            <w:tcW w:w="1399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</w:p>
        </w:tc>
        <w:tc>
          <w:tcPr>
            <w:tcW w:w="139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</w:p>
        </w:tc>
        <w:tc>
          <w:tcPr>
            <w:tcW w:w="1394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</w:p>
        </w:tc>
      </w:tr>
      <w:tr w:rsidR="00091ED7" w:rsidRPr="005822A3" w:rsidTr="00694362">
        <w:tc>
          <w:tcPr>
            <w:tcW w:w="67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  <w:r w:rsidRPr="00694362">
              <w:rPr>
                <w:sz w:val="20"/>
                <w:szCs w:val="22"/>
                <w:lang w:val="en-US"/>
              </w:rPr>
              <w:t>12</w:t>
            </w:r>
          </w:p>
        </w:tc>
        <w:tc>
          <w:tcPr>
            <w:tcW w:w="283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Program do wykonywania kopii bezpieczeństwa</w:t>
            </w:r>
          </w:p>
        </w:tc>
        <w:tc>
          <w:tcPr>
            <w:tcW w:w="72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  <w:r w:rsidRPr="00694362">
              <w:rPr>
                <w:sz w:val="20"/>
                <w:szCs w:val="22"/>
              </w:rPr>
              <w:t>50</w:t>
            </w:r>
          </w:p>
        </w:tc>
        <w:tc>
          <w:tcPr>
            <w:tcW w:w="1513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9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4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</w:tr>
      <w:tr w:rsidR="00091ED7" w:rsidRPr="005822A3" w:rsidTr="00F55A00">
        <w:tc>
          <w:tcPr>
            <w:tcW w:w="67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  <w:lang w:val="en-US"/>
              </w:rPr>
            </w:pPr>
          </w:p>
        </w:tc>
        <w:tc>
          <w:tcPr>
            <w:tcW w:w="3557" w:type="dxa"/>
            <w:gridSpan w:val="2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    </w:t>
            </w:r>
            <w:r w:rsidRPr="00694362">
              <w:rPr>
                <w:sz w:val="20"/>
                <w:szCs w:val="22"/>
              </w:rPr>
              <w:t>Razem</w:t>
            </w:r>
          </w:p>
        </w:tc>
        <w:tc>
          <w:tcPr>
            <w:tcW w:w="1516" w:type="dxa"/>
            <w:tcBorders>
              <w:tl2br w:val="single" w:sz="4" w:space="0" w:color="auto"/>
              <w:tr2bl w:val="single" w:sz="4" w:space="0" w:color="auto"/>
            </w:tcBorders>
          </w:tcPr>
          <w:p w:rsidR="00091ED7" w:rsidRPr="00694362" w:rsidRDefault="00091ED7" w:rsidP="00F55A00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9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5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1394" w:type="dxa"/>
          </w:tcPr>
          <w:p w:rsidR="00091ED7" w:rsidRPr="00694362" w:rsidRDefault="00091ED7" w:rsidP="00694362">
            <w:pPr>
              <w:jc w:val="left"/>
              <w:rPr>
                <w:sz w:val="20"/>
                <w:szCs w:val="22"/>
              </w:rPr>
            </w:pPr>
          </w:p>
        </w:tc>
      </w:tr>
    </w:tbl>
    <w:p w:rsidR="00091ED7" w:rsidRPr="005822A3" w:rsidRDefault="00091ED7" w:rsidP="0027250B">
      <w:pPr>
        <w:rPr>
          <w:b/>
          <w:szCs w:val="22"/>
        </w:rPr>
      </w:pPr>
    </w:p>
    <w:p w:rsidR="00091ED7" w:rsidRPr="005822A3" w:rsidRDefault="00091ED7" w:rsidP="0027250B">
      <w:pPr>
        <w:rPr>
          <w:b/>
          <w:szCs w:val="22"/>
        </w:rPr>
      </w:pPr>
    </w:p>
    <w:p w:rsidR="00091ED7" w:rsidRPr="005822A3" w:rsidRDefault="00091ED7" w:rsidP="0027250B">
      <w:pPr>
        <w:rPr>
          <w:b/>
          <w:szCs w:val="22"/>
        </w:rPr>
      </w:pPr>
    </w:p>
    <w:p w:rsidR="00091ED7" w:rsidRPr="00140629" w:rsidRDefault="00091ED7" w:rsidP="0027250B">
      <w:pPr>
        <w:pStyle w:val="BodyText21"/>
        <w:ind w:right="49"/>
      </w:pPr>
    </w:p>
    <w:p w:rsidR="00091ED7" w:rsidRDefault="00091ED7" w:rsidP="0027250B">
      <w:pPr>
        <w:pStyle w:val="BodyText21"/>
        <w:ind w:right="49"/>
        <w:rPr>
          <w:color w:val="FF0000"/>
        </w:rPr>
      </w:pPr>
      <w:r>
        <w:rPr>
          <w:color w:val="FF0000"/>
        </w:rPr>
        <w:t xml:space="preserve">                      </w:t>
      </w:r>
    </w:p>
    <w:p w:rsidR="00091ED7" w:rsidRPr="00FE6FCF" w:rsidRDefault="00091ED7" w:rsidP="00FE6FCF">
      <w:pPr>
        <w:rPr>
          <w:rStyle w:val="Pogrubienie"/>
        </w:rPr>
      </w:pPr>
      <w:r w:rsidRPr="00FE6FCF">
        <w:rPr>
          <w:rStyle w:val="Pogrubienie"/>
        </w:rPr>
        <w:t>9.  Załącznikami do oferty są:</w:t>
      </w:r>
    </w:p>
    <w:p w:rsidR="00091ED7" w:rsidRPr="00C306C5" w:rsidRDefault="00091ED7" w:rsidP="00B23FB5">
      <w:pPr>
        <w:numPr>
          <w:ilvl w:val="0"/>
          <w:numId w:val="4"/>
        </w:numPr>
        <w:rPr>
          <w:sz w:val="20"/>
        </w:rPr>
      </w:pPr>
      <w:r w:rsidRPr="00C306C5">
        <w:rPr>
          <w:sz w:val="20"/>
        </w:rPr>
        <w:t>Oświadczenie o spełnianiu warunków udziału w postępowaniu,</w:t>
      </w:r>
    </w:p>
    <w:p w:rsidR="00091ED7" w:rsidRPr="00FF4813" w:rsidRDefault="00091ED7" w:rsidP="00B23FB5">
      <w:pPr>
        <w:numPr>
          <w:ilvl w:val="0"/>
          <w:numId w:val="4"/>
        </w:numPr>
        <w:tabs>
          <w:tab w:val="left" w:pos="360"/>
        </w:tabs>
        <w:rPr>
          <w:sz w:val="20"/>
        </w:rPr>
      </w:pPr>
      <w:r>
        <w:rPr>
          <w:bCs/>
          <w:sz w:val="20"/>
        </w:rPr>
        <w:t>Wykaz wykonanych dostaw,</w:t>
      </w:r>
    </w:p>
    <w:p w:rsidR="00091ED7" w:rsidRPr="007322B3" w:rsidRDefault="00091ED7" w:rsidP="00B23FB5">
      <w:pPr>
        <w:numPr>
          <w:ilvl w:val="0"/>
          <w:numId w:val="4"/>
        </w:numPr>
        <w:rPr>
          <w:sz w:val="20"/>
        </w:rPr>
      </w:pPr>
      <w:r w:rsidRPr="00C306C5">
        <w:rPr>
          <w:bCs/>
          <w:sz w:val="20"/>
        </w:rPr>
        <w:t>Oświadczenie o braku podstaw do wykluczenia z postępowania,</w:t>
      </w:r>
    </w:p>
    <w:p w:rsidR="00091ED7" w:rsidRDefault="00091ED7" w:rsidP="00B23FB5">
      <w:pPr>
        <w:numPr>
          <w:ilvl w:val="0"/>
          <w:numId w:val="4"/>
        </w:numPr>
        <w:rPr>
          <w:sz w:val="20"/>
        </w:rPr>
      </w:pPr>
      <w:r w:rsidRPr="00C306C5">
        <w:rPr>
          <w:sz w:val="20"/>
        </w:rPr>
        <w:t>Odpis z właściwego rejestru,</w:t>
      </w:r>
    </w:p>
    <w:p w:rsidR="00091ED7" w:rsidRPr="007C790C" w:rsidRDefault="00091ED7" w:rsidP="00B23FB5">
      <w:pPr>
        <w:numPr>
          <w:ilvl w:val="0"/>
          <w:numId w:val="4"/>
        </w:numPr>
        <w:rPr>
          <w:sz w:val="20"/>
        </w:rPr>
      </w:pPr>
      <w:r w:rsidRPr="007C790C">
        <w:rPr>
          <w:sz w:val="20"/>
        </w:rPr>
        <w:t>Informacja o przynależności do tej samej grupy kapitałowej,</w:t>
      </w:r>
    </w:p>
    <w:p w:rsidR="00091ED7" w:rsidRPr="007C790C" w:rsidRDefault="00091ED7" w:rsidP="00B23FB5">
      <w:pPr>
        <w:numPr>
          <w:ilvl w:val="0"/>
          <w:numId w:val="4"/>
        </w:numPr>
        <w:tabs>
          <w:tab w:val="left" w:pos="360"/>
        </w:tabs>
        <w:rPr>
          <w:sz w:val="20"/>
        </w:rPr>
      </w:pPr>
      <w:r w:rsidRPr="007C790C">
        <w:rPr>
          <w:bCs/>
          <w:sz w:val="20"/>
        </w:rPr>
        <w:t>Wykaz oferowanego sprzętu,</w:t>
      </w:r>
    </w:p>
    <w:p w:rsidR="00091ED7" w:rsidRDefault="00091ED7" w:rsidP="00B23FB5">
      <w:pPr>
        <w:numPr>
          <w:ilvl w:val="0"/>
          <w:numId w:val="4"/>
        </w:numPr>
        <w:rPr>
          <w:sz w:val="20"/>
        </w:rPr>
      </w:pPr>
      <w:r w:rsidRPr="00EE47E2">
        <w:rPr>
          <w:sz w:val="20"/>
        </w:rPr>
        <w:t>Pełnomocnictwo,</w:t>
      </w:r>
      <w:r>
        <w:rPr>
          <w:sz w:val="20"/>
        </w:rPr>
        <w:t xml:space="preserve"> jeżeli Wykonawca 1-a) </w:t>
      </w:r>
      <w:r w:rsidRPr="00EE47E2">
        <w:rPr>
          <w:sz w:val="20"/>
        </w:rPr>
        <w:t>ustanowił pełnomocnika</w:t>
      </w:r>
      <w:r>
        <w:rPr>
          <w:sz w:val="20"/>
        </w:rPr>
        <w:t>,</w:t>
      </w:r>
    </w:p>
    <w:p w:rsidR="00091ED7" w:rsidRDefault="00091ED7" w:rsidP="00B23FB5">
      <w:pPr>
        <w:numPr>
          <w:ilvl w:val="0"/>
          <w:numId w:val="4"/>
        </w:numPr>
        <w:rPr>
          <w:sz w:val="20"/>
        </w:rPr>
      </w:pPr>
      <w:r w:rsidRPr="00EE47E2">
        <w:rPr>
          <w:bCs/>
          <w:sz w:val="20"/>
        </w:rPr>
        <w:t>Pełnomocnictwo obowiązkowe w przypadku 1-c) – konsorcjum</w:t>
      </w:r>
    </w:p>
    <w:p w:rsidR="00091ED7" w:rsidRDefault="00091ED7" w:rsidP="0027250B">
      <w:pPr>
        <w:rPr>
          <w:sz w:val="20"/>
        </w:rPr>
      </w:pPr>
      <w:r w:rsidRPr="00EE47E2">
        <w:rPr>
          <w:sz w:val="20"/>
        </w:rPr>
        <w:t xml:space="preserve">        </w:t>
      </w:r>
    </w:p>
    <w:p w:rsidR="00091ED7" w:rsidRDefault="00091ED7" w:rsidP="0027250B">
      <w:pPr>
        <w:rPr>
          <w:sz w:val="20"/>
        </w:rPr>
      </w:pPr>
    </w:p>
    <w:p w:rsidR="00091ED7" w:rsidRPr="00C306C5" w:rsidRDefault="00091ED7" w:rsidP="0027250B">
      <w:pPr>
        <w:rPr>
          <w:sz w:val="20"/>
        </w:rPr>
      </w:pPr>
    </w:p>
    <w:p w:rsidR="00091ED7" w:rsidRDefault="00091ED7" w:rsidP="0027250B">
      <w:pPr>
        <w:pStyle w:val="western"/>
        <w:spacing w:before="0" w:beforeAutospacing="0"/>
        <w:ind w:left="72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1ED7" w:rsidRDefault="00091ED7" w:rsidP="0027250B">
      <w:pPr>
        <w:pStyle w:val="western"/>
        <w:spacing w:before="0" w:beforeAutospacing="0"/>
        <w:ind w:left="72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1ED7" w:rsidRPr="009C2803" w:rsidRDefault="00091ED7" w:rsidP="0027250B">
      <w:pPr>
        <w:rPr>
          <w:szCs w:val="22"/>
        </w:rPr>
      </w:pPr>
      <w:r>
        <w:rPr>
          <w:szCs w:val="22"/>
        </w:rPr>
        <w:t xml:space="preserve">                                    </w:t>
      </w:r>
      <w:r w:rsidRPr="009C2803">
        <w:rPr>
          <w:szCs w:val="22"/>
        </w:rPr>
        <w:tab/>
        <w:t xml:space="preserve">             </w:t>
      </w:r>
      <w:r w:rsidRPr="009C2803">
        <w:rPr>
          <w:szCs w:val="22"/>
        </w:rPr>
        <w:tab/>
      </w:r>
      <w:r>
        <w:rPr>
          <w:szCs w:val="22"/>
        </w:rPr>
        <w:t xml:space="preserve">  ………………………</w:t>
      </w:r>
      <w:r w:rsidRPr="009C2803">
        <w:rPr>
          <w:szCs w:val="22"/>
        </w:rPr>
        <w:t>…………………………………………………</w:t>
      </w:r>
    </w:p>
    <w:p w:rsidR="00091ED7" w:rsidRDefault="00091ED7" w:rsidP="0027250B">
      <w:pPr>
        <w:ind w:left="2836"/>
        <w:rPr>
          <w:i/>
          <w:sz w:val="20"/>
        </w:rPr>
      </w:pPr>
      <w:r>
        <w:rPr>
          <w:i/>
          <w:sz w:val="20"/>
        </w:rPr>
        <w:t xml:space="preserve">                         (podpisy i pieczęcie imienne osób reprezentujących firmę)</w:t>
      </w:r>
    </w:p>
    <w:p w:rsidR="00091ED7" w:rsidRDefault="00091ED7" w:rsidP="007C790C">
      <w:pPr>
        <w:pStyle w:val="Tekstpodstawowy"/>
        <w:spacing w:line="240" w:lineRule="auto"/>
        <w:rPr>
          <w:b/>
          <w:sz w:val="20"/>
        </w:rPr>
      </w:pPr>
    </w:p>
    <w:p w:rsidR="00091ED7" w:rsidRDefault="00091ED7" w:rsidP="0027250B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pStyle w:val="Tekstpodstawowy"/>
        <w:rPr>
          <w:b/>
          <w:sz w:val="28"/>
        </w:rPr>
      </w:pPr>
    </w:p>
    <w:p w:rsidR="001B7F41" w:rsidRPr="005F1901" w:rsidRDefault="001B7F41" w:rsidP="001B7F41">
      <w:pPr>
        <w:jc w:val="right"/>
        <w:rPr>
          <w:i/>
          <w:sz w:val="20"/>
        </w:rPr>
      </w:pPr>
      <w:r>
        <w:rPr>
          <w:i/>
          <w:sz w:val="20"/>
        </w:rPr>
        <w:t>Załącznik nr 1 do Oferty</w:t>
      </w:r>
    </w:p>
    <w:p w:rsidR="001B7F41" w:rsidRDefault="001B7F41" w:rsidP="001B7F41">
      <w:pPr>
        <w:rPr>
          <w:szCs w:val="22"/>
        </w:rPr>
      </w:pPr>
    </w:p>
    <w:p w:rsidR="001B7F41" w:rsidRPr="004B3E98" w:rsidRDefault="001B7F41" w:rsidP="001B7F41">
      <w:pPr>
        <w:rPr>
          <w:szCs w:val="22"/>
        </w:rPr>
      </w:pPr>
    </w:p>
    <w:p w:rsidR="001B7F41" w:rsidRDefault="001B7F41" w:rsidP="001B7F41">
      <w:pPr>
        <w:rPr>
          <w:i/>
        </w:rPr>
      </w:pPr>
    </w:p>
    <w:p w:rsidR="001B7F41" w:rsidRPr="00583DC6" w:rsidRDefault="001B7F41" w:rsidP="001B7F41">
      <w:pPr>
        <w:ind w:right="-1434"/>
        <w:rPr>
          <w:b/>
        </w:rPr>
      </w:pPr>
      <w:r>
        <w:rPr>
          <w:b/>
        </w:rPr>
        <w:t xml:space="preserve">              OŚWIADCZENIE O SPEŁNIANIU WARUNKÓW UDZIAŁU W POSTĘPOWANIU</w:t>
      </w:r>
    </w:p>
    <w:p w:rsidR="001B7F41" w:rsidRDefault="001B7F41" w:rsidP="001B7F41">
      <w:pPr>
        <w:jc w:val="center"/>
      </w:pPr>
    </w:p>
    <w:p w:rsidR="001B7F41" w:rsidRPr="00ED5844" w:rsidRDefault="001B7F41" w:rsidP="001B7F41">
      <w:pPr>
        <w:jc w:val="center"/>
        <w:rPr>
          <w:i/>
        </w:rPr>
      </w:pPr>
      <w:r>
        <w:rPr>
          <w:i/>
        </w:rPr>
        <w:t xml:space="preserve">dotyczy przetargu </w:t>
      </w:r>
      <w:r w:rsidRPr="00ED5844">
        <w:rPr>
          <w:i/>
        </w:rPr>
        <w:t>na dostawę sprzętu oraz oprogramowania komputerowego</w:t>
      </w:r>
    </w:p>
    <w:p w:rsidR="001B7F41" w:rsidRDefault="001B7F41" w:rsidP="001B7F41">
      <w:pPr>
        <w:jc w:val="center"/>
      </w:pPr>
    </w:p>
    <w:p w:rsidR="001B7F41" w:rsidRDefault="001B7F41" w:rsidP="001B7F41"/>
    <w:p w:rsidR="001B7F41" w:rsidRDefault="001B7F41" w:rsidP="001B7F41"/>
    <w:p w:rsidR="001B7F41" w:rsidRDefault="001B7F41" w:rsidP="001B7F41"/>
    <w:p w:rsidR="001B7F41" w:rsidRDefault="001B7F41" w:rsidP="001B7F41">
      <w:r w:rsidRPr="00866894">
        <w:t>Nazwa</w:t>
      </w:r>
      <w:r>
        <w:t xml:space="preserve"> </w:t>
      </w:r>
      <w:r w:rsidRPr="00866894">
        <w:t xml:space="preserve">Wykonawcy: </w:t>
      </w:r>
    </w:p>
    <w:p w:rsidR="001B7F41" w:rsidRDefault="001B7F41" w:rsidP="001B7F41"/>
    <w:p w:rsidR="001B7F41" w:rsidRPr="00866894" w:rsidRDefault="001B7F41" w:rsidP="001B7F41">
      <w:r w:rsidRPr="00866894">
        <w:t>……………………………………………………………………………</w:t>
      </w:r>
      <w:r>
        <w:t>……….</w:t>
      </w:r>
      <w:r w:rsidRPr="00866894">
        <w:t>…</w:t>
      </w:r>
      <w:r>
        <w:t>…..…………….</w:t>
      </w:r>
    </w:p>
    <w:p w:rsidR="001B7F41" w:rsidRPr="00866894" w:rsidRDefault="001B7F41" w:rsidP="001B7F41"/>
    <w:p w:rsidR="001B7F41" w:rsidRDefault="001B7F41" w:rsidP="001B7F41">
      <w:r w:rsidRPr="00866894">
        <w:t>Siedziba Wykonawcy:…………………………………………………</w:t>
      </w:r>
      <w:r>
        <w:t>….</w:t>
      </w:r>
      <w:r w:rsidRPr="00866894">
        <w:t>…………………………...</w:t>
      </w:r>
    </w:p>
    <w:p w:rsidR="001B7F41" w:rsidRDefault="001B7F41" w:rsidP="001B7F41"/>
    <w:p w:rsidR="001B7F41" w:rsidRDefault="001B7F41" w:rsidP="001B7F41">
      <w:r>
        <w:t>………………………………………………………………………………………………………….</w:t>
      </w:r>
    </w:p>
    <w:p w:rsidR="001B7F41" w:rsidRPr="00866894" w:rsidRDefault="001B7F41" w:rsidP="001B7F41"/>
    <w:p w:rsidR="001B7F41" w:rsidRPr="00866894" w:rsidRDefault="001B7F41" w:rsidP="001B7F41"/>
    <w:p w:rsidR="001B7F41" w:rsidRPr="00796778" w:rsidRDefault="001B7F41" w:rsidP="001B7F41">
      <w:pPr>
        <w:rPr>
          <w:szCs w:val="22"/>
        </w:rPr>
      </w:pPr>
      <w:r w:rsidRPr="00796778">
        <w:rPr>
          <w:szCs w:val="22"/>
        </w:rPr>
        <w:t>Oświadczamy, że Firma, którą reprezentujemy</w:t>
      </w:r>
      <w:r>
        <w:rPr>
          <w:szCs w:val="22"/>
        </w:rPr>
        <w:t xml:space="preserve"> spełnia warunki dotyczące</w:t>
      </w:r>
      <w:r w:rsidRPr="00796778">
        <w:rPr>
          <w:szCs w:val="22"/>
        </w:rPr>
        <w:t>:</w:t>
      </w:r>
    </w:p>
    <w:p w:rsidR="001B7F41" w:rsidRPr="00346ED2" w:rsidRDefault="001B7F41" w:rsidP="001B7F41">
      <w:pPr>
        <w:rPr>
          <w:b/>
        </w:rPr>
      </w:pPr>
      <w:r>
        <w:rPr>
          <w:b/>
        </w:rPr>
        <w:t xml:space="preserve">   </w:t>
      </w:r>
    </w:p>
    <w:p w:rsidR="001B7F41" w:rsidRPr="00803885" w:rsidRDefault="001B7F41" w:rsidP="001B7F41">
      <w:pPr>
        <w:numPr>
          <w:ilvl w:val="0"/>
          <w:numId w:val="2"/>
        </w:numPr>
        <w:tabs>
          <w:tab w:val="clear" w:pos="1080"/>
        </w:tabs>
        <w:ind w:left="360"/>
        <w:rPr>
          <w:szCs w:val="22"/>
        </w:rPr>
      </w:pPr>
      <w:r w:rsidRPr="00803885">
        <w:rPr>
          <w:szCs w:val="22"/>
        </w:rPr>
        <w:t>posiada</w:t>
      </w:r>
      <w:r>
        <w:rPr>
          <w:szCs w:val="22"/>
        </w:rPr>
        <w:t>nia</w:t>
      </w:r>
      <w:r w:rsidRPr="00803885">
        <w:rPr>
          <w:szCs w:val="22"/>
        </w:rPr>
        <w:t xml:space="preserve"> uprawnie</w:t>
      </w:r>
      <w:r>
        <w:rPr>
          <w:szCs w:val="22"/>
        </w:rPr>
        <w:t>ń</w:t>
      </w:r>
      <w:r w:rsidRPr="00803885">
        <w:rPr>
          <w:szCs w:val="22"/>
        </w:rPr>
        <w:t xml:space="preserve"> do wykonywania określonej działalności lub czynności, jeżeli </w:t>
      </w:r>
      <w:r>
        <w:rPr>
          <w:szCs w:val="22"/>
        </w:rPr>
        <w:t>przepisy prawa</w:t>
      </w:r>
      <w:r w:rsidRPr="00803885">
        <w:rPr>
          <w:szCs w:val="22"/>
        </w:rPr>
        <w:t xml:space="preserve"> nakładają obowiązek </w:t>
      </w:r>
      <w:r>
        <w:rPr>
          <w:szCs w:val="22"/>
        </w:rPr>
        <w:t xml:space="preserve">ich </w:t>
      </w:r>
      <w:r w:rsidRPr="00803885">
        <w:rPr>
          <w:szCs w:val="22"/>
        </w:rPr>
        <w:t>posiadania;</w:t>
      </w:r>
    </w:p>
    <w:p w:rsidR="001B7F41" w:rsidRDefault="001B7F41" w:rsidP="001B7F41">
      <w:pPr>
        <w:numPr>
          <w:ilvl w:val="0"/>
          <w:numId w:val="2"/>
        </w:numPr>
        <w:tabs>
          <w:tab w:val="clear" w:pos="1080"/>
        </w:tabs>
        <w:spacing w:before="120"/>
        <w:ind w:left="360"/>
        <w:rPr>
          <w:szCs w:val="22"/>
        </w:rPr>
      </w:pPr>
      <w:r w:rsidRPr="00803885">
        <w:rPr>
          <w:szCs w:val="22"/>
        </w:rPr>
        <w:t>posiada</w:t>
      </w:r>
      <w:r>
        <w:rPr>
          <w:szCs w:val="22"/>
        </w:rPr>
        <w:t>nia</w:t>
      </w:r>
      <w:r w:rsidRPr="00803885">
        <w:rPr>
          <w:szCs w:val="22"/>
        </w:rPr>
        <w:t xml:space="preserve"> wiedz</w:t>
      </w:r>
      <w:r>
        <w:rPr>
          <w:szCs w:val="22"/>
        </w:rPr>
        <w:t>y i doświadczenia</w:t>
      </w:r>
      <w:r w:rsidRPr="00803885">
        <w:rPr>
          <w:szCs w:val="22"/>
        </w:rPr>
        <w:t>;</w:t>
      </w:r>
    </w:p>
    <w:p w:rsidR="001B7F41" w:rsidRPr="00803885" w:rsidRDefault="001B7F41" w:rsidP="001B7F41">
      <w:pPr>
        <w:numPr>
          <w:ilvl w:val="0"/>
          <w:numId w:val="2"/>
        </w:numPr>
        <w:tabs>
          <w:tab w:val="num" w:pos="360"/>
        </w:tabs>
        <w:spacing w:before="120"/>
        <w:ind w:left="360"/>
        <w:rPr>
          <w:szCs w:val="22"/>
        </w:rPr>
      </w:pPr>
      <w:r>
        <w:rPr>
          <w:szCs w:val="22"/>
        </w:rPr>
        <w:t>dysponowania odpowiednim potencjałem technicznym oraz osobami zdolnymi do wykonania zamówienia;</w:t>
      </w:r>
    </w:p>
    <w:p w:rsidR="001B7F41" w:rsidRDefault="001B7F41" w:rsidP="001B7F41">
      <w:pPr>
        <w:numPr>
          <w:ilvl w:val="0"/>
          <w:numId w:val="2"/>
        </w:numPr>
        <w:tabs>
          <w:tab w:val="clear" w:pos="1080"/>
        </w:tabs>
        <w:spacing w:before="120"/>
        <w:ind w:left="360"/>
        <w:rPr>
          <w:szCs w:val="22"/>
        </w:rPr>
      </w:pPr>
      <w:r w:rsidRPr="00803885">
        <w:rPr>
          <w:szCs w:val="22"/>
        </w:rPr>
        <w:t>sytuacji ekonomicznej i finansowej</w:t>
      </w:r>
      <w:r>
        <w:rPr>
          <w:szCs w:val="22"/>
        </w:rPr>
        <w:t>.</w:t>
      </w:r>
    </w:p>
    <w:p w:rsidR="001B7F41" w:rsidRDefault="001B7F41" w:rsidP="001B7F41">
      <w:pPr>
        <w:tabs>
          <w:tab w:val="left" w:pos="1170"/>
        </w:tabs>
      </w:pPr>
    </w:p>
    <w:p w:rsidR="001B7F41" w:rsidRDefault="001B7F41" w:rsidP="001B7F41">
      <w:pPr>
        <w:jc w:val="center"/>
      </w:pPr>
      <w:r>
        <w:t xml:space="preserve">                                                         </w:t>
      </w:r>
    </w:p>
    <w:p w:rsidR="001B7F41" w:rsidRDefault="001B7F41" w:rsidP="001B7F41">
      <w:pPr>
        <w:jc w:val="center"/>
      </w:pPr>
    </w:p>
    <w:p w:rsidR="001B7F41" w:rsidRPr="00486242" w:rsidRDefault="001B7F41" w:rsidP="001B7F41">
      <w:pPr>
        <w:autoSpaceDE w:val="0"/>
        <w:autoSpaceDN w:val="0"/>
        <w:adjustRightInd w:val="0"/>
        <w:rPr>
          <w:szCs w:val="22"/>
        </w:rPr>
      </w:pPr>
      <w:r w:rsidRPr="00486242">
        <w:rPr>
          <w:szCs w:val="22"/>
        </w:rPr>
        <w:t>Prawdziwość powyższych danych potwierdzam własnoręcznym podpisem świadom</w:t>
      </w:r>
      <w:r>
        <w:rPr>
          <w:szCs w:val="22"/>
        </w:rPr>
        <w:t xml:space="preserve"> </w:t>
      </w:r>
      <w:r w:rsidRPr="00486242">
        <w:rPr>
          <w:szCs w:val="22"/>
        </w:rPr>
        <w:t>odpowiedzialności karnej z art. 297 kodeksu karnego</w:t>
      </w:r>
      <w:r>
        <w:rPr>
          <w:szCs w:val="22"/>
        </w:rPr>
        <w:t>.</w:t>
      </w:r>
    </w:p>
    <w:p w:rsidR="001B7F41" w:rsidRDefault="001B7F41" w:rsidP="001B7F41">
      <w:pPr>
        <w:jc w:val="center"/>
      </w:pPr>
    </w:p>
    <w:p w:rsidR="001B7F41" w:rsidRDefault="001B7F41" w:rsidP="001B7F41">
      <w:pPr>
        <w:jc w:val="center"/>
      </w:pPr>
    </w:p>
    <w:p w:rsidR="001B7F41" w:rsidRDefault="001B7F41" w:rsidP="001B7F41">
      <w:pPr>
        <w:jc w:val="center"/>
      </w:pPr>
    </w:p>
    <w:p w:rsidR="001B7F41" w:rsidRDefault="001B7F41" w:rsidP="001B7F41">
      <w:pPr>
        <w:jc w:val="center"/>
      </w:pPr>
    </w:p>
    <w:p w:rsidR="001B7F41" w:rsidRPr="000D3FFD" w:rsidRDefault="001B7F41" w:rsidP="001B7F41">
      <w:pPr>
        <w:jc w:val="right"/>
        <w:rPr>
          <w:sz w:val="20"/>
        </w:rPr>
      </w:pPr>
      <w:r>
        <w:t xml:space="preserve">                                                           </w:t>
      </w:r>
      <w:r w:rsidRPr="000D3FFD">
        <w:rPr>
          <w:sz w:val="20"/>
        </w:rPr>
        <w:t>…………………………………………………………….</w:t>
      </w:r>
    </w:p>
    <w:p w:rsidR="001B7F41" w:rsidRDefault="001B7F41" w:rsidP="001B7F41">
      <w:pPr>
        <w:ind w:left="2836"/>
        <w:jc w:val="right"/>
        <w:rPr>
          <w:i/>
          <w:sz w:val="20"/>
        </w:rPr>
      </w:pPr>
      <w:r w:rsidRPr="000D3FFD">
        <w:rPr>
          <w:i/>
          <w:sz w:val="20"/>
        </w:rPr>
        <w:t xml:space="preserve">          </w:t>
      </w:r>
      <w:r>
        <w:rPr>
          <w:i/>
          <w:sz w:val="20"/>
        </w:rPr>
        <w:t xml:space="preserve">             </w:t>
      </w:r>
      <w:r w:rsidRPr="000D3FFD">
        <w:rPr>
          <w:i/>
          <w:sz w:val="20"/>
        </w:rPr>
        <w:t>(podpisy i pieczęcie imienne osób reprezentujących firmę)</w:t>
      </w:r>
    </w:p>
    <w:p w:rsidR="001B7F41" w:rsidRDefault="001B7F41" w:rsidP="001B7F41">
      <w:pPr>
        <w:ind w:left="2836"/>
        <w:jc w:val="right"/>
        <w:rPr>
          <w:i/>
          <w:sz w:val="20"/>
        </w:rPr>
      </w:pPr>
    </w:p>
    <w:p w:rsidR="001B7F41" w:rsidRDefault="001B7F41" w:rsidP="001B7F41">
      <w:pPr>
        <w:pStyle w:val="Tekstpodstawowy"/>
        <w:spacing w:line="240" w:lineRule="auto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Pr="005F1901" w:rsidRDefault="001B7F41" w:rsidP="001B7F41">
      <w:pPr>
        <w:jc w:val="right"/>
        <w:rPr>
          <w:i/>
          <w:sz w:val="20"/>
        </w:rPr>
      </w:pPr>
      <w:r>
        <w:rPr>
          <w:i/>
          <w:sz w:val="20"/>
        </w:rPr>
        <w:t>Załącznik nr 2 do Oferty</w:t>
      </w:r>
    </w:p>
    <w:p w:rsidR="001B7F41" w:rsidRDefault="001B7F41" w:rsidP="001B7F41">
      <w:pPr>
        <w:pStyle w:val="Tekstpodstawowy"/>
        <w:spacing w:line="240" w:lineRule="auto"/>
        <w:jc w:val="left"/>
        <w:rPr>
          <w:b/>
          <w:sz w:val="20"/>
        </w:rPr>
      </w:pPr>
    </w:p>
    <w:p w:rsidR="001B7F41" w:rsidRDefault="001B7F41" w:rsidP="001B7F41"/>
    <w:p w:rsidR="001B7F41" w:rsidRPr="00071C70" w:rsidRDefault="001B7F41" w:rsidP="001B7F41">
      <w:pPr>
        <w:tabs>
          <w:tab w:val="left" w:pos="567"/>
        </w:tabs>
        <w:jc w:val="center"/>
        <w:rPr>
          <w:b/>
          <w:bCs/>
          <w:szCs w:val="22"/>
        </w:rPr>
      </w:pPr>
      <w:r w:rsidRPr="00071C70">
        <w:rPr>
          <w:b/>
          <w:bCs/>
          <w:szCs w:val="22"/>
        </w:rPr>
        <w:t xml:space="preserve">Wykaz </w:t>
      </w:r>
      <w:r>
        <w:rPr>
          <w:b/>
          <w:bCs/>
          <w:szCs w:val="22"/>
        </w:rPr>
        <w:t xml:space="preserve">dostaw </w:t>
      </w:r>
      <w:r w:rsidRPr="00071C70">
        <w:rPr>
          <w:b/>
          <w:bCs/>
          <w:szCs w:val="22"/>
        </w:rPr>
        <w:t>wykonanych</w:t>
      </w:r>
      <w:r>
        <w:rPr>
          <w:b/>
          <w:bCs/>
          <w:szCs w:val="22"/>
        </w:rPr>
        <w:t xml:space="preserve"> </w:t>
      </w:r>
      <w:r w:rsidRPr="00071C70">
        <w:rPr>
          <w:b/>
          <w:bCs/>
          <w:szCs w:val="22"/>
        </w:rPr>
        <w:t xml:space="preserve">w okresie ostatnich trzech lat przed </w:t>
      </w:r>
      <w:r>
        <w:rPr>
          <w:b/>
          <w:bCs/>
          <w:szCs w:val="22"/>
        </w:rPr>
        <w:t xml:space="preserve">upływem terminu składania ofert </w:t>
      </w:r>
      <w:r w:rsidRPr="00071C70">
        <w:rPr>
          <w:b/>
          <w:bCs/>
          <w:szCs w:val="22"/>
        </w:rPr>
        <w:t>(a jeżeli okres prowadzenia działalności jest krótszy</w:t>
      </w:r>
      <w:r>
        <w:rPr>
          <w:b/>
          <w:bCs/>
          <w:szCs w:val="22"/>
        </w:rPr>
        <w:t xml:space="preserve"> </w:t>
      </w:r>
      <w:r w:rsidRPr="00071C70">
        <w:rPr>
          <w:b/>
          <w:bCs/>
          <w:szCs w:val="22"/>
        </w:rPr>
        <w:t>-</w:t>
      </w:r>
      <w:r>
        <w:rPr>
          <w:b/>
          <w:bCs/>
          <w:szCs w:val="22"/>
        </w:rPr>
        <w:t xml:space="preserve"> </w:t>
      </w:r>
      <w:r w:rsidRPr="00071C70">
        <w:rPr>
          <w:b/>
          <w:bCs/>
          <w:szCs w:val="22"/>
        </w:rPr>
        <w:t>w tym okresie).</w:t>
      </w:r>
    </w:p>
    <w:p w:rsidR="001B7F41" w:rsidRPr="0067511B" w:rsidRDefault="001B7F41" w:rsidP="001B7F41">
      <w:pPr>
        <w:tabs>
          <w:tab w:val="left" w:pos="567"/>
        </w:tabs>
        <w:ind w:hanging="180"/>
        <w:jc w:val="center"/>
        <w:rPr>
          <w:bCs/>
          <w:i/>
          <w:szCs w:val="22"/>
        </w:rPr>
      </w:pPr>
      <w:r w:rsidRPr="0067511B">
        <w:rPr>
          <w:i/>
          <w:szCs w:val="22"/>
        </w:rPr>
        <w:t xml:space="preserve">(o których mowa w Rozdziale 2, ust. 1, pkt 2.1 </w:t>
      </w:r>
      <w:proofErr w:type="spellStart"/>
      <w:r w:rsidRPr="0067511B">
        <w:rPr>
          <w:i/>
          <w:szCs w:val="22"/>
        </w:rPr>
        <w:t>siwz</w:t>
      </w:r>
      <w:proofErr w:type="spellEnd"/>
      <w:r w:rsidRPr="0067511B">
        <w:rPr>
          <w:i/>
          <w:szCs w:val="22"/>
        </w:rPr>
        <w:t>)</w:t>
      </w:r>
    </w:p>
    <w:p w:rsidR="001B7F41" w:rsidRDefault="001B7F41" w:rsidP="001B7F41">
      <w:pPr>
        <w:tabs>
          <w:tab w:val="left" w:pos="567"/>
        </w:tabs>
        <w:ind w:hanging="180"/>
        <w:jc w:val="right"/>
        <w:rPr>
          <w:bCs/>
          <w:szCs w:val="22"/>
        </w:rPr>
      </w:pPr>
    </w:p>
    <w:p w:rsidR="001B7F41" w:rsidRPr="00417E19" w:rsidRDefault="001B7F41" w:rsidP="001B7F41">
      <w:pPr>
        <w:ind w:right="360"/>
        <w:rPr>
          <w:szCs w:val="22"/>
        </w:rPr>
      </w:pPr>
      <w:r>
        <w:rPr>
          <w:szCs w:val="22"/>
        </w:rPr>
        <w:t xml:space="preserve">     </w:t>
      </w:r>
      <w:r w:rsidRPr="00417E19">
        <w:rPr>
          <w:szCs w:val="22"/>
        </w:rPr>
        <w:t>W celu potwierdzenia wymogów art. 22 ust. 1 pkt.</w:t>
      </w:r>
      <w:r>
        <w:rPr>
          <w:szCs w:val="22"/>
        </w:rPr>
        <w:t xml:space="preserve"> 2 </w:t>
      </w:r>
      <w:r w:rsidRPr="00417E19">
        <w:rPr>
          <w:i/>
          <w:szCs w:val="22"/>
        </w:rPr>
        <w:t>Prawa</w:t>
      </w:r>
      <w:r w:rsidRPr="00417E19">
        <w:rPr>
          <w:szCs w:val="22"/>
        </w:rPr>
        <w:t xml:space="preserve"> tj. posiadania wiedzy i doświadczenia czyniącego nas zdolnymi do wykonania </w:t>
      </w:r>
      <w:r>
        <w:rPr>
          <w:szCs w:val="22"/>
        </w:rPr>
        <w:t xml:space="preserve">dostaw </w:t>
      </w:r>
      <w:r w:rsidRPr="00417E19">
        <w:rPr>
          <w:szCs w:val="22"/>
        </w:rPr>
        <w:t>będąc</w:t>
      </w:r>
      <w:r>
        <w:rPr>
          <w:szCs w:val="22"/>
        </w:rPr>
        <w:t>ych</w:t>
      </w:r>
      <w:r w:rsidRPr="00417E19">
        <w:rPr>
          <w:szCs w:val="22"/>
        </w:rPr>
        <w:t xml:space="preserve"> przedmiotem zamówienia oświadczamy,</w:t>
      </w:r>
      <w:r>
        <w:rPr>
          <w:szCs w:val="22"/>
        </w:rPr>
        <w:t xml:space="preserve"> </w:t>
      </w:r>
      <w:r w:rsidRPr="00417E19">
        <w:rPr>
          <w:szCs w:val="22"/>
        </w:rPr>
        <w:t xml:space="preserve">że w okresie ostatnich 3 lat przed upływem terminu składania ofert wykonaliśmy następujące </w:t>
      </w:r>
      <w:r>
        <w:rPr>
          <w:szCs w:val="22"/>
        </w:rPr>
        <w:t>dostawy</w:t>
      </w:r>
      <w:r w:rsidRPr="00417E19">
        <w:rPr>
          <w:szCs w:val="22"/>
        </w:rPr>
        <w:t xml:space="preserve">: </w:t>
      </w:r>
    </w:p>
    <w:p w:rsidR="001B7F41" w:rsidRDefault="001B7F41" w:rsidP="001B7F41">
      <w:pPr>
        <w:rPr>
          <w:szCs w:val="22"/>
        </w:rPr>
      </w:pPr>
      <w:r>
        <w:rPr>
          <w:szCs w:val="22"/>
        </w:rPr>
        <w:t xml:space="preserve"> </w:t>
      </w:r>
    </w:p>
    <w:tbl>
      <w:tblPr>
        <w:tblW w:w="8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92"/>
        <w:gridCol w:w="2088"/>
        <w:gridCol w:w="1692"/>
        <w:gridCol w:w="1676"/>
      </w:tblGrid>
      <w:tr w:rsidR="001B7F41" w:rsidRPr="0067511B" w:rsidTr="005C37F7">
        <w:tc>
          <w:tcPr>
            <w:tcW w:w="648" w:type="dxa"/>
            <w:vAlign w:val="center"/>
          </w:tcPr>
          <w:p w:rsidR="001B7F41" w:rsidRPr="0067511B" w:rsidRDefault="001B7F41" w:rsidP="005C37F7">
            <w:pPr>
              <w:jc w:val="center"/>
              <w:rPr>
                <w:b/>
                <w:sz w:val="20"/>
                <w:szCs w:val="22"/>
              </w:rPr>
            </w:pPr>
            <w:r w:rsidRPr="0067511B">
              <w:rPr>
                <w:b/>
                <w:sz w:val="20"/>
                <w:szCs w:val="22"/>
              </w:rPr>
              <w:t>Lp.</w:t>
            </w:r>
          </w:p>
        </w:tc>
        <w:tc>
          <w:tcPr>
            <w:tcW w:w="2592" w:type="dxa"/>
            <w:vAlign w:val="center"/>
          </w:tcPr>
          <w:p w:rsidR="001B7F41" w:rsidRPr="0067511B" w:rsidRDefault="001B7F41" w:rsidP="005C37F7">
            <w:pPr>
              <w:jc w:val="center"/>
              <w:rPr>
                <w:b/>
                <w:sz w:val="20"/>
                <w:szCs w:val="22"/>
              </w:rPr>
            </w:pPr>
            <w:r w:rsidRPr="0067511B">
              <w:rPr>
                <w:b/>
                <w:sz w:val="20"/>
                <w:szCs w:val="22"/>
              </w:rPr>
              <w:t>Przedmiot zamówienia</w:t>
            </w:r>
          </w:p>
        </w:tc>
        <w:tc>
          <w:tcPr>
            <w:tcW w:w="2088" w:type="dxa"/>
            <w:vAlign w:val="center"/>
          </w:tcPr>
          <w:p w:rsidR="001B7F41" w:rsidRPr="0067511B" w:rsidRDefault="001B7F41" w:rsidP="005C37F7">
            <w:pPr>
              <w:jc w:val="center"/>
              <w:rPr>
                <w:b/>
                <w:sz w:val="20"/>
                <w:szCs w:val="22"/>
              </w:rPr>
            </w:pPr>
            <w:r w:rsidRPr="0067511B">
              <w:rPr>
                <w:b/>
                <w:sz w:val="20"/>
                <w:szCs w:val="22"/>
              </w:rPr>
              <w:t>Podmiot, na rzecz którego dostawy zostały wykonane</w:t>
            </w:r>
          </w:p>
        </w:tc>
        <w:tc>
          <w:tcPr>
            <w:tcW w:w="1692" w:type="dxa"/>
            <w:vAlign w:val="center"/>
          </w:tcPr>
          <w:p w:rsidR="001B7F41" w:rsidRPr="0067511B" w:rsidRDefault="001B7F41" w:rsidP="005C37F7">
            <w:pPr>
              <w:jc w:val="center"/>
              <w:rPr>
                <w:b/>
                <w:sz w:val="20"/>
                <w:szCs w:val="22"/>
              </w:rPr>
            </w:pPr>
            <w:r w:rsidRPr="0067511B">
              <w:rPr>
                <w:b/>
                <w:sz w:val="20"/>
                <w:szCs w:val="22"/>
              </w:rPr>
              <w:t>Data</w:t>
            </w:r>
          </w:p>
          <w:p w:rsidR="001B7F41" w:rsidRPr="0067511B" w:rsidRDefault="001B7F41" w:rsidP="005C37F7">
            <w:pPr>
              <w:jc w:val="center"/>
              <w:rPr>
                <w:b/>
                <w:sz w:val="20"/>
                <w:szCs w:val="22"/>
              </w:rPr>
            </w:pPr>
            <w:r w:rsidRPr="0067511B">
              <w:rPr>
                <w:b/>
                <w:sz w:val="20"/>
                <w:szCs w:val="22"/>
              </w:rPr>
              <w:t>wykonania</w:t>
            </w:r>
          </w:p>
          <w:p w:rsidR="001B7F41" w:rsidRPr="0067511B" w:rsidRDefault="001B7F41" w:rsidP="005C37F7">
            <w:pPr>
              <w:jc w:val="center"/>
              <w:rPr>
                <w:b/>
                <w:sz w:val="20"/>
                <w:szCs w:val="22"/>
              </w:rPr>
            </w:pPr>
            <w:proofErr w:type="spellStart"/>
            <w:r w:rsidRPr="0067511B">
              <w:rPr>
                <w:b/>
                <w:sz w:val="20"/>
                <w:szCs w:val="22"/>
              </w:rPr>
              <w:t>dd</w:t>
            </w:r>
            <w:proofErr w:type="spellEnd"/>
            <w:r w:rsidRPr="0067511B">
              <w:rPr>
                <w:b/>
                <w:sz w:val="20"/>
                <w:szCs w:val="22"/>
              </w:rPr>
              <w:t>/mm/</w:t>
            </w:r>
            <w:proofErr w:type="spellStart"/>
            <w:r w:rsidRPr="0067511B">
              <w:rPr>
                <w:b/>
                <w:sz w:val="20"/>
                <w:szCs w:val="22"/>
              </w:rPr>
              <w:t>rrrr</w:t>
            </w:r>
            <w:proofErr w:type="spellEnd"/>
          </w:p>
        </w:tc>
        <w:tc>
          <w:tcPr>
            <w:tcW w:w="1676" w:type="dxa"/>
            <w:vAlign w:val="center"/>
          </w:tcPr>
          <w:p w:rsidR="001B7F41" w:rsidRPr="0067511B" w:rsidRDefault="001B7F41" w:rsidP="005C37F7">
            <w:pPr>
              <w:ind w:right="252"/>
              <w:jc w:val="center"/>
              <w:rPr>
                <w:b/>
                <w:sz w:val="20"/>
                <w:szCs w:val="22"/>
              </w:rPr>
            </w:pPr>
            <w:r w:rsidRPr="0067511B">
              <w:rPr>
                <w:b/>
                <w:sz w:val="20"/>
                <w:szCs w:val="22"/>
              </w:rPr>
              <w:t>Wartość zamówienia</w:t>
            </w:r>
            <w:r>
              <w:rPr>
                <w:b/>
                <w:sz w:val="20"/>
                <w:szCs w:val="22"/>
              </w:rPr>
              <w:t xml:space="preserve"> brutto</w:t>
            </w:r>
          </w:p>
        </w:tc>
      </w:tr>
      <w:tr w:rsidR="001B7F41" w:rsidRPr="0067511B" w:rsidTr="005C37F7">
        <w:tc>
          <w:tcPr>
            <w:tcW w:w="648" w:type="dxa"/>
          </w:tcPr>
          <w:p w:rsidR="001B7F41" w:rsidRPr="0067511B" w:rsidRDefault="001B7F41" w:rsidP="005C37F7">
            <w:pPr>
              <w:jc w:val="center"/>
              <w:rPr>
                <w:b/>
                <w:sz w:val="20"/>
              </w:rPr>
            </w:pPr>
          </w:p>
          <w:p w:rsidR="001B7F41" w:rsidRPr="0067511B" w:rsidRDefault="001B7F41" w:rsidP="005C37F7">
            <w:pPr>
              <w:jc w:val="center"/>
              <w:rPr>
                <w:b/>
                <w:sz w:val="20"/>
              </w:rPr>
            </w:pPr>
            <w:r w:rsidRPr="0067511B">
              <w:rPr>
                <w:b/>
                <w:sz w:val="20"/>
              </w:rPr>
              <w:t>1.</w:t>
            </w:r>
          </w:p>
        </w:tc>
        <w:tc>
          <w:tcPr>
            <w:tcW w:w="2592" w:type="dxa"/>
          </w:tcPr>
          <w:p w:rsidR="001B7F41" w:rsidRPr="0067511B" w:rsidRDefault="001B7F41" w:rsidP="005C37F7">
            <w:pPr>
              <w:rPr>
                <w:b/>
                <w:sz w:val="20"/>
              </w:rPr>
            </w:pPr>
          </w:p>
          <w:p w:rsidR="001B7F41" w:rsidRPr="0067511B" w:rsidRDefault="001B7F41" w:rsidP="005C37F7">
            <w:pPr>
              <w:rPr>
                <w:b/>
                <w:sz w:val="20"/>
              </w:rPr>
            </w:pPr>
          </w:p>
          <w:p w:rsidR="001B7F41" w:rsidRPr="0067511B" w:rsidRDefault="001B7F41" w:rsidP="005C37F7">
            <w:pPr>
              <w:rPr>
                <w:b/>
                <w:sz w:val="20"/>
              </w:rPr>
            </w:pPr>
          </w:p>
        </w:tc>
        <w:tc>
          <w:tcPr>
            <w:tcW w:w="2088" w:type="dxa"/>
          </w:tcPr>
          <w:p w:rsidR="001B7F41" w:rsidRPr="0067511B" w:rsidRDefault="001B7F41" w:rsidP="005C37F7">
            <w:pPr>
              <w:rPr>
                <w:b/>
                <w:sz w:val="20"/>
              </w:rPr>
            </w:pPr>
          </w:p>
        </w:tc>
        <w:tc>
          <w:tcPr>
            <w:tcW w:w="1692" w:type="dxa"/>
          </w:tcPr>
          <w:p w:rsidR="001B7F41" w:rsidRPr="0067511B" w:rsidRDefault="001B7F41" w:rsidP="005C37F7">
            <w:pPr>
              <w:rPr>
                <w:b/>
                <w:sz w:val="20"/>
              </w:rPr>
            </w:pPr>
          </w:p>
        </w:tc>
        <w:tc>
          <w:tcPr>
            <w:tcW w:w="1676" w:type="dxa"/>
          </w:tcPr>
          <w:p w:rsidR="001B7F41" w:rsidRPr="0067511B" w:rsidRDefault="001B7F41" w:rsidP="005C37F7">
            <w:pPr>
              <w:rPr>
                <w:b/>
                <w:sz w:val="20"/>
              </w:rPr>
            </w:pPr>
          </w:p>
        </w:tc>
      </w:tr>
      <w:tr w:rsidR="001B7F41" w:rsidRPr="0067511B" w:rsidTr="005C37F7">
        <w:tc>
          <w:tcPr>
            <w:tcW w:w="648" w:type="dxa"/>
          </w:tcPr>
          <w:p w:rsidR="001B7F41" w:rsidRPr="0067511B" w:rsidRDefault="001B7F41" w:rsidP="005C37F7">
            <w:pPr>
              <w:jc w:val="center"/>
              <w:rPr>
                <w:b/>
                <w:sz w:val="20"/>
              </w:rPr>
            </w:pPr>
          </w:p>
          <w:p w:rsidR="001B7F41" w:rsidRPr="0067511B" w:rsidRDefault="001B7F41" w:rsidP="005C37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67511B">
              <w:rPr>
                <w:b/>
                <w:sz w:val="20"/>
              </w:rPr>
              <w:t>.</w:t>
            </w:r>
          </w:p>
        </w:tc>
        <w:tc>
          <w:tcPr>
            <w:tcW w:w="2592" w:type="dxa"/>
          </w:tcPr>
          <w:p w:rsidR="001B7F41" w:rsidRPr="0067511B" w:rsidRDefault="001B7F41" w:rsidP="005C37F7">
            <w:pPr>
              <w:rPr>
                <w:b/>
                <w:sz w:val="20"/>
              </w:rPr>
            </w:pPr>
          </w:p>
          <w:p w:rsidR="001B7F41" w:rsidRPr="0067511B" w:rsidRDefault="001B7F41" w:rsidP="005C37F7">
            <w:pPr>
              <w:rPr>
                <w:b/>
                <w:sz w:val="20"/>
              </w:rPr>
            </w:pPr>
          </w:p>
          <w:p w:rsidR="001B7F41" w:rsidRPr="0067511B" w:rsidRDefault="001B7F41" w:rsidP="005C37F7">
            <w:pPr>
              <w:rPr>
                <w:b/>
                <w:sz w:val="20"/>
              </w:rPr>
            </w:pPr>
          </w:p>
        </w:tc>
        <w:tc>
          <w:tcPr>
            <w:tcW w:w="2088" w:type="dxa"/>
          </w:tcPr>
          <w:p w:rsidR="001B7F41" w:rsidRPr="0067511B" w:rsidRDefault="001B7F41" w:rsidP="005C37F7">
            <w:pPr>
              <w:rPr>
                <w:b/>
                <w:sz w:val="20"/>
              </w:rPr>
            </w:pPr>
          </w:p>
        </w:tc>
        <w:tc>
          <w:tcPr>
            <w:tcW w:w="1692" w:type="dxa"/>
          </w:tcPr>
          <w:p w:rsidR="001B7F41" w:rsidRPr="0067511B" w:rsidRDefault="001B7F41" w:rsidP="005C37F7">
            <w:pPr>
              <w:rPr>
                <w:b/>
                <w:sz w:val="20"/>
              </w:rPr>
            </w:pPr>
          </w:p>
        </w:tc>
        <w:tc>
          <w:tcPr>
            <w:tcW w:w="1676" w:type="dxa"/>
          </w:tcPr>
          <w:p w:rsidR="001B7F41" w:rsidRPr="0067511B" w:rsidRDefault="001B7F41" w:rsidP="005C37F7">
            <w:pPr>
              <w:rPr>
                <w:b/>
                <w:sz w:val="20"/>
              </w:rPr>
            </w:pPr>
          </w:p>
        </w:tc>
      </w:tr>
      <w:tr w:rsidR="001B7F41" w:rsidRPr="0067511B" w:rsidTr="005C37F7">
        <w:tc>
          <w:tcPr>
            <w:tcW w:w="648" w:type="dxa"/>
          </w:tcPr>
          <w:p w:rsidR="001B7F41" w:rsidRPr="0067511B" w:rsidRDefault="001B7F41" w:rsidP="005C37F7">
            <w:pPr>
              <w:jc w:val="center"/>
              <w:rPr>
                <w:b/>
                <w:sz w:val="20"/>
              </w:rPr>
            </w:pPr>
          </w:p>
          <w:p w:rsidR="001B7F41" w:rsidRPr="0067511B" w:rsidRDefault="001B7F41" w:rsidP="005C37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</w:t>
            </w:r>
          </w:p>
        </w:tc>
        <w:tc>
          <w:tcPr>
            <w:tcW w:w="2592" w:type="dxa"/>
          </w:tcPr>
          <w:p w:rsidR="001B7F41" w:rsidRPr="0067511B" w:rsidRDefault="001B7F41" w:rsidP="005C37F7">
            <w:pPr>
              <w:rPr>
                <w:b/>
                <w:sz w:val="20"/>
              </w:rPr>
            </w:pPr>
          </w:p>
          <w:p w:rsidR="001B7F41" w:rsidRPr="0067511B" w:rsidRDefault="001B7F41" w:rsidP="005C37F7">
            <w:pPr>
              <w:rPr>
                <w:b/>
                <w:sz w:val="20"/>
              </w:rPr>
            </w:pPr>
          </w:p>
          <w:p w:rsidR="001B7F41" w:rsidRPr="0067511B" w:rsidRDefault="001B7F41" w:rsidP="005C37F7">
            <w:pPr>
              <w:rPr>
                <w:b/>
                <w:sz w:val="20"/>
              </w:rPr>
            </w:pPr>
          </w:p>
        </w:tc>
        <w:tc>
          <w:tcPr>
            <w:tcW w:w="2088" w:type="dxa"/>
          </w:tcPr>
          <w:p w:rsidR="001B7F41" w:rsidRPr="0067511B" w:rsidRDefault="001B7F41" w:rsidP="005C37F7">
            <w:pPr>
              <w:rPr>
                <w:b/>
                <w:sz w:val="20"/>
              </w:rPr>
            </w:pPr>
          </w:p>
        </w:tc>
        <w:tc>
          <w:tcPr>
            <w:tcW w:w="1692" w:type="dxa"/>
          </w:tcPr>
          <w:p w:rsidR="001B7F41" w:rsidRPr="0067511B" w:rsidRDefault="001B7F41" w:rsidP="005C37F7">
            <w:pPr>
              <w:rPr>
                <w:b/>
                <w:sz w:val="20"/>
              </w:rPr>
            </w:pPr>
          </w:p>
        </w:tc>
        <w:tc>
          <w:tcPr>
            <w:tcW w:w="1676" w:type="dxa"/>
          </w:tcPr>
          <w:p w:rsidR="001B7F41" w:rsidRPr="0067511B" w:rsidRDefault="001B7F41" w:rsidP="005C37F7">
            <w:pPr>
              <w:rPr>
                <w:b/>
                <w:sz w:val="20"/>
              </w:rPr>
            </w:pPr>
          </w:p>
        </w:tc>
      </w:tr>
    </w:tbl>
    <w:p w:rsidR="001B7F41" w:rsidRDefault="001B7F41" w:rsidP="001B7F41">
      <w:pPr>
        <w:rPr>
          <w:bCs/>
          <w:szCs w:val="22"/>
        </w:rPr>
      </w:pPr>
    </w:p>
    <w:p w:rsidR="001B7F41" w:rsidRDefault="001B7F41" w:rsidP="001B7F41">
      <w:r>
        <w:t>Do wykazu należy dołączyć dowody, czy dostawy wskazane w wykazie zostały wykonane należycie.</w:t>
      </w:r>
    </w:p>
    <w:p w:rsidR="001B7F41" w:rsidRPr="00796778" w:rsidRDefault="001B7F41" w:rsidP="001B7F41">
      <w:pPr>
        <w:rPr>
          <w:color w:val="FF0000"/>
        </w:rPr>
      </w:pPr>
    </w:p>
    <w:p w:rsidR="001B7F41" w:rsidRPr="00FD510F" w:rsidRDefault="001B7F41" w:rsidP="001B7F41">
      <w:r w:rsidRPr="00FD510F">
        <w:t xml:space="preserve">Dowodami, o których mowa </w:t>
      </w:r>
      <w:r>
        <w:t>wyżej</w:t>
      </w:r>
      <w:r w:rsidRPr="00FD510F">
        <w:t xml:space="preserve"> są:</w:t>
      </w:r>
    </w:p>
    <w:p w:rsidR="001B7F41" w:rsidRPr="00096AF7" w:rsidRDefault="001B7F41" w:rsidP="001B7F41">
      <w:r w:rsidRPr="00FD510F">
        <w:t xml:space="preserve">1) </w:t>
      </w:r>
      <w:r>
        <w:t xml:space="preserve"> </w:t>
      </w:r>
      <w:r w:rsidRPr="00096AF7">
        <w:t xml:space="preserve">poświadczenie, </w:t>
      </w:r>
    </w:p>
    <w:p w:rsidR="001B7F41" w:rsidRDefault="001B7F41" w:rsidP="001B7F41">
      <w:r>
        <w:t xml:space="preserve">2) </w:t>
      </w:r>
      <w:r w:rsidRPr="00FD510F">
        <w:t>oś</w:t>
      </w:r>
      <w:r>
        <w:t>wiadczenie W</w:t>
      </w:r>
      <w:r w:rsidRPr="00FD510F">
        <w:t>ykonawcy – jeżeli z uzasadnionych przyczyn o obiektywnym</w:t>
      </w:r>
      <w:r>
        <w:t xml:space="preserve"> charakterze W</w:t>
      </w:r>
      <w:r w:rsidRPr="00FD510F">
        <w:t>ykonawca nie jest</w:t>
      </w:r>
      <w:r>
        <w:t xml:space="preserve"> </w:t>
      </w:r>
      <w:r w:rsidRPr="00FD510F">
        <w:t xml:space="preserve">w stanie uzyskać poświadczenia, o którym mowa </w:t>
      </w:r>
      <w:r>
        <w:t>wyżej</w:t>
      </w:r>
      <w:r w:rsidRPr="00FD510F">
        <w:t>.</w:t>
      </w:r>
    </w:p>
    <w:p w:rsidR="001B7F41" w:rsidRPr="00FD510F" w:rsidRDefault="001B7F41" w:rsidP="001B7F41"/>
    <w:p w:rsidR="001B7F41" w:rsidRPr="00FD510F" w:rsidRDefault="001B7F41" w:rsidP="001B7F41">
      <w:r w:rsidRPr="00FD510F">
        <w:t>W przypadku</w:t>
      </w:r>
      <w:r>
        <w:t>,</w:t>
      </w:r>
      <w:r w:rsidRPr="00FD510F">
        <w:t xml:space="preserve"> gdy </w:t>
      </w:r>
      <w:r>
        <w:t>Z</w:t>
      </w:r>
      <w:r w:rsidRPr="00FD510F">
        <w:t>amawiający je</w:t>
      </w:r>
      <w:r>
        <w:t>st podmiotem, na rzecz którego dostawy</w:t>
      </w:r>
      <w:r w:rsidRPr="00FD510F">
        <w:t xml:space="preserve"> wskazane</w:t>
      </w:r>
      <w:r>
        <w:t xml:space="preserve"> </w:t>
      </w:r>
      <w:r w:rsidRPr="00FD510F">
        <w:t>w wykazie zostały wcześniej w</w:t>
      </w:r>
      <w:r>
        <w:t>ykonane, W</w:t>
      </w:r>
      <w:r w:rsidRPr="00FD510F">
        <w:t>ykonawca nie ma obowiązku przedkładania</w:t>
      </w:r>
      <w:r>
        <w:t xml:space="preserve"> </w:t>
      </w:r>
      <w:r w:rsidRPr="00FD510F">
        <w:t xml:space="preserve">dowodów, o których mowa </w:t>
      </w:r>
      <w:r>
        <w:t>wyżej</w:t>
      </w:r>
      <w:r w:rsidRPr="00FD510F">
        <w:t>.</w:t>
      </w:r>
    </w:p>
    <w:p w:rsidR="001B7F41" w:rsidRDefault="001B7F41" w:rsidP="001B7F41">
      <w:pPr>
        <w:rPr>
          <w:b/>
        </w:rPr>
      </w:pPr>
    </w:p>
    <w:p w:rsidR="001B7F41" w:rsidRDefault="001B7F41" w:rsidP="001B7F41">
      <w:pPr>
        <w:rPr>
          <w:b/>
          <w:bCs/>
          <w:szCs w:val="22"/>
        </w:rPr>
      </w:pPr>
      <w:r w:rsidRPr="008F1E67">
        <w:rPr>
          <w:b/>
          <w:bCs/>
          <w:szCs w:val="22"/>
        </w:rPr>
        <w:t>Uwagi Zamawiającego:</w:t>
      </w:r>
    </w:p>
    <w:p w:rsidR="001B7F41" w:rsidRDefault="001B7F41" w:rsidP="001B7F41">
      <w:pPr>
        <w:rPr>
          <w:b/>
          <w:bCs/>
          <w:szCs w:val="22"/>
        </w:rPr>
      </w:pPr>
    </w:p>
    <w:p w:rsidR="001B7F41" w:rsidRPr="003D100C" w:rsidRDefault="001B7F41" w:rsidP="001B7F41">
      <w:pPr>
        <w:tabs>
          <w:tab w:val="num" w:pos="709"/>
        </w:tabs>
        <w:ind w:left="360" w:hanging="360"/>
        <w:rPr>
          <w:color w:val="FF0000"/>
          <w:szCs w:val="22"/>
        </w:rPr>
      </w:pPr>
      <w:r>
        <w:rPr>
          <w:szCs w:val="22"/>
        </w:rPr>
        <w:t xml:space="preserve">1.  </w:t>
      </w:r>
      <w:r w:rsidRPr="00A60B12">
        <w:rPr>
          <w:bCs/>
          <w:szCs w:val="22"/>
        </w:rPr>
        <w:t>Warunek zostanie uznany za spełniony</w:t>
      </w:r>
      <w:r>
        <w:rPr>
          <w:bCs/>
          <w:szCs w:val="22"/>
        </w:rPr>
        <w:t>,</w:t>
      </w:r>
      <w:r w:rsidRPr="00A60B12">
        <w:rPr>
          <w:bCs/>
          <w:szCs w:val="22"/>
        </w:rPr>
        <w:t xml:space="preserve"> jeżeli Wykonawca </w:t>
      </w:r>
      <w:r>
        <w:rPr>
          <w:bCs/>
          <w:szCs w:val="22"/>
        </w:rPr>
        <w:t xml:space="preserve">wykaże się wykonaniem </w:t>
      </w:r>
      <w:r>
        <w:t>co najmniej dwóch dostaw</w:t>
      </w:r>
      <w:r w:rsidRPr="00D10695">
        <w:t xml:space="preserve"> </w:t>
      </w:r>
      <w:r>
        <w:t>urządzeń</w:t>
      </w:r>
      <w:r w:rsidRPr="00D10695">
        <w:t xml:space="preserve"> komputerowych </w:t>
      </w:r>
      <w:r>
        <w:t xml:space="preserve">i licencji na oprogramowanie </w:t>
      </w:r>
      <w:r w:rsidRPr="00D10695">
        <w:t>o wartości nie mn</w:t>
      </w:r>
      <w:r>
        <w:t>iejszej niż 50.000,00 zł brutto każda</w:t>
      </w:r>
      <w:r>
        <w:rPr>
          <w:szCs w:val="22"/>
        </w:rPr>
        <w:t>.</w:t>
      </w:r>
    </w:p>
    <w:p w:rsidR="001B7F41" w:rsidRDefault="001B7F41" w:rsidP="001B7F41">
      <w:pPr>
        <w:rPr>
          <w:szCs w:val="22"/>
        </w:rPr>
      </w:pPr>
    </w:p>
    <w:p w:rsidR="001B7F41" w:rsidRPr="00796778" w:rsidRDefault="001B7F41" w:rsidP="001B7F41">
      <w:pPr>
        <w:rPr>
          <w:b/>
          <w:bCs/>
          <w:color w:val="FF0000"/>
          <w:szCs w:val="22"/>
        </w:rPr>
      </w:pPr>
    </w:p>
    <w:p w:rsidR="001B7F41" w:rsidRPr="00E57E8A" w:rsidRDefault="001B7F41" w:rsidP="001B7F41">
      <w:pPr>
        <w:autoSpaceDE w:val="0"/>
        <w:autoSpaceDN w:val="0"/>
        <w:adjustRightInd w:val="0"/>
        <w:ind w:right="-61"/>
        <w:rPr>
          <w:szCs w:val="22"/>
        </w:rPr>
      </w:pPr>
      <w:r w:rsidRPr="00E57E8A">
        <w:rPr>
          <w:szCs w:val="22"/>
        </w:rPr>
        <w:t>Prawdziwość powyższych danych potwierdzam własnoręcznym podpisem świadom odpow</w:t>
      </w:r>
      <w:r>
        <w:rPr>
          <w:szCs w:val="22"/>
        </w:rPr>
        <w:t>iedzialności karnej z art. 297 K</w:t>
      </w:r>
      <w:r w:rsidRPr="00E57E8A">
        <w:rPr>
          <w:szCs w:val="22"/>
        </w:rPr>
        <w:t>odeksu karnego.</w:t>
      </w:r>
    </w:p>
    <w:p w:rsidR="001B7F41" w:rsidRDefault="001B7F41" w:rsidP="001B7F41">
      <w:pPr>
        <w:rPr>
          <w:b/>
          <w:bCs/>
          <w:szCs w:val="22"/>
        </w:rPr>
      </w:pPr>
    </w:p>
    <w:p w:rsidR="001B7F41" w:rsidRPr="0082124D" w:rsidRDefault="001B7F41" w:rsidP="001B7F41">
      <w:pPr>
        <w:rPr>
          <w:bCs/>
          <w:i/>
          <w:szCs w:val="22"/>
        </w:rPr>
      </w:pPr>
    </w:p>
    <w:p w:rsidR="001B7F41" w:rsidRDefault="001B7F41" w:rsidP="001B7F41">
      <w:pPr>
        <w:jc w:val="right"/>
      </w:pPr>
    </w:p>
    <w:p w:rsidR="001B7F41" w:rsidRPr="000D3FFD" w:rsidRDefault="001B7F41" w:rsidP="001B7F41">
      <w:pPr>
        <w:jc w:val="right"/>
        <w:rPr>
          <w:sz w:val="20"/>
        </w:rPr>
      </w:pPr>
      <w:r>
        <w:t xml:space="preserve">                                                           </w:t>
      </w:r>
      <w:r w:rsidRPr="000D3FFD">
        <w:rPr>
          <w:sz w:val="20"/>
        </w:rPr>
        <w:t>…………………………………………………………….</w:t>
      </w:r>
    </w:p>
    <w:p w:rsidR="001B7F41" w:rsidRDefault="001B7F41" w:rsidP="001B7F41">
      <w:pPr>
        <w:ind w:left="2836"/>
        <w:jc w:val="right"/>
        <w:rPr>
          <w:i/>
          <w:sz w:val="20"/>
        </w:rPr>
      </w:pPr>
      <w:r w:rsidRPr="000D3FFD">
        <w:rPr>
          <w:i/>
          <w:sz w:val="20"/>
        </w:rPr>
        <w:t xml:space="preserve">          </w:t>
      </w:r>
      <w:r>
        <w:rPr>
          <w:i/>
          <w:sz w:val="20"/>
        </w:rPr>
        <w:t xml:space="preserve">             </w:t>
      </w:r>
      <w:r w:rsidRPr="000D3FFD">
        <w:rPr>
          <w:i/>
          <w:sz w:val="20"/>
        </w:rPr>
        <w:t>(podpisy i pieczęcie imienne osób reprezentujących firmę)</w:t>
      </w:r>
    </w:p>
    <w:p w:rsidR="001B7F41" w:rsidRDefault="001B7F41" w:rsidP="001B7F41">
      <w:pPr>
        <w:ind w:left="2836"/>
        <w:jc w:val="right"/>
        <w:rPr>
          <w:i/>
          <w:sz w:val="20"/>
        </w:rPr>
      </w:pPr>
    </w:p>
    <w:p w:rsidR="001B7F41" w:rsidRDefault="001B7F41" w:rsidP="001B7F41">
      <w:pPr>
        <w:pStyle w:val="Tekstpodstawowy"/>
        <w:spacing w:line="240" w:lineRule="auto"/>
        <w:rPr>
          <w:b/>
          <w:sz w:val="20"/>
        </w:rPr>
      </w:pPr>
    </w:p>
    <w:p w:rsidR="001B7F41" w:rsidRDefault="001B7F41" w:rsidP="001B7F41"/>
    <w:p w:rsidR="001B7F41" w:rsidRDefault="001B7F41" w:rsidP="001B7F41"/>
    <w:p w:rsidR="001B7F41" w:rsidRDefault="001B7F41" w:rsidP="001B7F41"/>
    <w:p w:rsidR="001B7F41" w:rsidRDefault="001B7F41" w:rsidP="001B7F41">
      <w:pPr>
        <w:jc w:val="left"/>
      </w:pPr>
    </w:p>
    <w:p w:rsidR="001B7F41" w:rsidRPr="005F1901" w:rsidRDefault="001B7F41" w:rsidP="001B7F41">
      <w:pPr>
        <w:jc w:val="right"/>
        <w:rPr>
          <w:i/>
          <w:sz w:val="20"/>
        </w:rPr>
      </w:pPr>
      <w:r>
        <w:rPr>
          <w:i/>
          <w:sz w:val="20"/>
        </w:rPr>
        <w:t>Załącznik nr 3 do Oferty</w:t>
      </w:r>
    </w:p>
    <w:p w:rsidR="001B7F41" w:rsidRDefault="001B7F41" w:rsidP="001B7F41"/>
    <w:p w:rsidR="001B7F41" w:rsidRDefault="001B7F41" w:rsidP="001B7F41"/>
    <w:p w:rsidR="001B7F41" w:rsidRDefault="001B7F41" w:rsidP="001B7F41">
      <w:pPr>
        <w:jc w:val="center"/>
        <w:rPr>
          <w:b/>
          <w:szCs w:val="22"/>
        </w:rPr>
      </w:pPr>
      <w:r w:rsidRPr="00EB4859">
        <w:rPr>
          <w:b/>
          <w:szCs w:val="22"/>
        </w:rPr>
        <w:t>O</w:t>
      </w:r>
      <w:r>
        <w:rPr>
          <w:b/>
          <w:szCs w:val="22"/>
        </w:rPr>
        <w:t xml:space="preserve">ŚWIADCZENIE O BRAKU PODSTAW DO WYKLUCZENIA </w:t>
      </w:r>
    </w:p>
    <w:p w:rsidR="001B7F41" w:rsidRDefault="001B7F41" w:rsidP="001B7F41">
      <w:pPr>
        <w:jc w:val="center"/>
        <w:rPr>
          <w:b/>
          <w:szCs w:val="22"/>
        </w:rPr>
      </w:pPr>
      <w:r>
        <w:rPr>
          <w:b/>
          <w:szCs w:val="22"/>
        </w:rPr>
        <w:t>Z POSTĘPOWANIA O UDZIELENIE ZAMÓWIENIA</w:t>
      </w:r>
    </w:p>
    <w:p w:rsidR="001B7F41" w:rsidRDefault="001B7F41" w:rsidP="001B7F41">
      <w:pPr>
        <w:rPr>
          <w:szCs w:val="22"/>
        </w:rPr>
      </w:pPr>
    </w:p>
    <w:p w:rsidR="001B7F41" w:rsidRDefault="001B7F41" w:rsidP="001B7F41"/>
    <w:p w:rsidR="001B7F41" w:rsidRDefault="001B7F41" w:rsidP="001B7F41"/>
    <w:p w:rsidR="001B7F41" w:rsidRPr="00EE149E" w:rsidRDefault="001B7F41" w:rsidP="001B7F41"/>
    <w:p w:rsidR="001B7F41" w:rsidRPr="00EE149E" w:rsidRDefault="001B7F41" w:rsidP="001B7F41">
      <w:r w:rsidRPr="00EE149E">
        <w:t>Nazwa Wykonawcy: …………………………………………………………………………………..</w:t>
      </w:r>
    </w:p>
    <w:p w:rsidR="001B7F41" w:rsidRPr="00EE149E" w:rsidRDefault="001B7F41" w:rsidP="001B7F41"/>
    <w:p w:rsidR="001B7F41" w:rsidRPr="00EE149E" w:rsidRDefault="001B7F41" w:rsidP="001B7F41">
      <w:r w:rsidRPr="00EE149E">
        <w:t>…………………………………………………………………………………….……..…………….</w:t>
      </w:r>
    </w:p>
    <w:p w:rsidR="001B7F41" w:rsidRPr="00EE149E" w:rsidRDefault="001B7F41" w:rsidP="001B7F41"/>
    <w:p w:rsidR="001B7F41" w:rsidRPr="00EE149E" w:rsidRDefault="001B7F41" w:rsidP="001B7F41">
      <w:r w:rsidRPr="00EE149E">
        <w:t>Siedziba Wykonawcy:…………………………………………………….…………………………...</w:t>
      </w:r>
    </w:p>
    <w:p w:rsidR="001B7F41" w:rsidRPr="00EE149E" w:rsidRDefault="001B7F41" w:rsidP="001B7F41"/>
    <w:p w:rsidR="001B7F41" w:rsidRPr="00EE149E" w:rsidRDefault="001B7F41" w:rsidP="001B7F41">
      <w:r w:rsidRPr="00EE149E">
        <w:t>…………………………………………………………………………………………………………</w:t>
      </w:r>
    </w:p>
    <w:p w:rsidR="001B7F41" w:rsidRPr="00866894" w:rsidRDefault="001B7F41" w:rsidP="001B7F41"/>
    <w:p w:rsidR="001B7F41" w:rsidRPr="001B6C0C" w:rsidRDefault="001B7F41" w:rsidP="001B7F41">
      <w:pPr>
        <w:pStyle w:val="Tekstpodstawowy"/>
        <w:tabs>
          <w:tab w:val="left" w:pos="708"/>
        </w:tabs>
        <w:rPr>
          <w:szCs w:val="22"/>
        </w:rPr>
      </w:pPr>
    </w:p>
    <w:p w:rsidR="001B7F41" w:rsidRDefault="001B7F41" w:rsidP="001B7F41">
      <w:pPr>
        <w:rPr>
          <w:szCs w:val="22"/>
        </w:rPr>
      </w:pPr>
      <w:r w:rsidRPr="00796778">
        <w:rPr>
          <w:szCs w:val="22"/>
        </w:rPr>
        <w:t>Oświadczam,</w:t>
      </w:r>
      <w:r>
        <w:rPr>
          <w:szCs w:val="22"/>
        </w:rPr>
        <w:t xml:space="preserve"> że w stosunku do Firmy, którą reprezentuję, nie ma podstaw do wykluczenia </w:t>
      </w:r>
      <w:r>
        <w:rPr>
          <w:szCs w:val="22"/>
        </w:rPr>
        <w:br/>
        <w:t xml:space="preserve">z powodu niespełnienia warunków, o których mowa w art. 24 ust. 1 ustawy – Prawo zamówień publicznych. </w:t>
      </w:r>
    </w:p>
    <w:p w:rsidR="001B7F41" w:rsidRDefault="001B7F41" w:rsidP="001B7F41">
      <w:pPr>
        <w:rPr>
          <w:szCs w:val="22"/>
        </w:rPr>
      </w:pPr>
    </w:p>
    <w:p w:rsidR="001B7F41" w:rsidRPr="00796778" w:rsidRDefault="001B7F41" w:rsidP="001B7F41">
      <w:pPr>
        <w:rPr>
          <w:szCs w:val="22"/>
        </w:rPr>
      </w:pPr>
    </w:p>
    <w:p w:rsidR="001B7F41" w:rsidRPr="00486242" w:rsidRDefault="001B7F41" w:rsidP="001B7F41">
      <w:pPr>
        <w:autoSpaceDE w:val="0"/>
        <w:autoSpaceDN w:val="0"/>
        <w:adjustRightInd w:val="0"/>
        <w:rPr>
          <w:szCs w:val="22"/>
        </w:rPr>
      </w:pPr>
      <w:r w:rsidRPr="00486242">
        <w:rPr>
          <w:szCs w:val="22"/>
        </w:rPr>
        <w:t>Prawdziwość powyższych danych potwierdzam własnoręcznym podpisem świadom</w:t>
      </w:r>
      <w:r>
        <w:rPr>
          <w:szCs w:val="22"/>
        </w:rPr>
        <w:t xml:space="preserve"> </w:t>
      </w:r>
      <w:r w:rsidRPr="00486242">
        <w:rPr>
          <w:szCs w:val="22"/>
        </w:rPr>
        <w:t>odpowiedzialności karnej z art. 297 kodeksu karnego</w:t>
      </w:r>
      <w:r>
        <w:rPr>
          <w:szCs w:val="22"/>
        </w:rPr>
        <w:t>.</w:t>
      </w:r>
    </w:p>
    <w:p w:rsidR="001B7F41" w:rsidRDefault="001B7F41" w:rsidP="001B7F41">
      <w:pPr>
        <w:ind w:left="360" w:hanging="360"/>
        <w:rPr>
          <w:sz w:val="20"/>
        </w:rPr>
      </w:pPr>
    </w:p>
    <w:p w:rsidR="001B7F41" w:rsidRDefault="001B7F41" w:rsidP="001B7F41">
      <w:pPr>
        <w:rPr>
          <w:sz w:val="20"/>
        </w:rPr>
      </w:pPr>
    </w:p>
    <w:p w:rsidR="001B7F41" w:rsidRPr="00E617A9" w:rsidRDefault="001B7F41" w:rsidP="001B7F41">
      <w:pPr>
        <w:jc w:val="right"/>
        <w:rPr>
          <w:szCs w:val="22"/>
        </w:rPr>
      </w:pPr>
      <w:r>
        <w:tab/>
      </w:r>
      <w:r>
        <w:tab/>
      </w:r>
      <w:r w:rsidRPr="00E617A9">
        <w:rPr>
          <w:szCs w:val="22"/>
        </w:rPr>
        <w:t xml:space="preserve">                                          …………………………………………………</w:t>
      </w:r>
      <w:r>
        <w:rPr>
          <w:szCs w:val="22"/>
        </w:rPr>
        <w:t>………..</w:t>
      </w:r>
    </w:p>
    <w:p w:rsidR="001B7F41" w:rsidRDefault="001B7F41" w:rsidP="001B7F41">
      <w:pPr>
        <w:ind w:left="2836"/>
        <w:jc w:val="right"/>
        <w:rPr>
          <w:sz w:val="20"/>
        </w:rPr>
      </w:pPr>
      <w:r>
        <w:t xml:space="preserve">                    </w:t>
      </w:r>
      <w:r w:rsidRPr="000D3FFD">
        <w:rPr>
          <w:sz w:val="20"/>
        </w:rPr>
        <w:t>(podpisy i pieczęcie imienne osób reprezentujących firmę</w:t>
      </w:r>
      <w:r>
        <w:rPr>
          <w:sz w:val="20"/>
        </w:rPr>
        <w:t>)</w:t>
      </w: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1B7F41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:rsidR="001B7F41" w:rsidRPr="005F1901" w:rsidRDefault="001B7F41" w:rsidP="001B7F41">
      <w:pPr>
        <w:jc w:val="right"/>
        <w:rPr>
          <w:i/>
          <w:sz w:val="20"/>
        </w:rPr>
      </w:pPr>
      <w:r>
        <w:rPr>
          <w:i/>
          <w:sz w:val="20"/>
        </w:rPr>
        <w:t>Załącznik nr 5 do Oferty</w:t>
      </w:r>
    </w:p>
    <w:p w:rsidR="001B7F41" w:rsidRDefault="001B7F41" w:rsidP="001B7F41">
      <w:pPr>
        <w:pStyle w:val="Tekstpodstawowy"/>
        <w:spacing w:line="240" w:lineRule="auto"/>
        <w:jc w:val="left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left"/>
        <w:rPr>
          <w:b/>
          <w:sz w:val="20"/>
        </w:rPr>
      </w:pPr>
    </w:p>
    <w:p w:rsidR="001B7F41" w:rsidRDefault="001B7F41" w:rsidP="001B7F41">
      <w:pPr>
        <w:pStyle w:val="Tekstpodstawowy"/>
        <w:spacing w:line="240" w:lineRule="auto"/>
        <w:jc w:val="left"/>
        <w:rPr>
          <w:b/>
          <w:sz w:val="20"/>
        </w:rPr>
      </w:pPr>
    </w:p>
    <w:p w:rsidR="001B7F41" w:rsidRPr="00B944B8" w:rsidRDefault="001B7F41" w:rsidP="001B7F41">
      <w:pPr>
        <w:jc w:val="center"/>
        <w:rPr>
          <w:b/>
        </w:rPr>
      </w:pPr>
      <w:r w:rsidRPr="00B944B8">
        <w:rPr>
          <w:b/>
        </w:rPr>
        <w:t>Informacja o przynależności do tej samej grupy kapitałowej</w:t>
      </w:r>
    </w:p>
    <w:p w:rsidR="001B7F41" w:rsidRDefault="001B7F41" w:rsidP="001B7F41">
      <w:pPr>
        <w:jc w:val="center"/>
        <w:rPr>
          <w:b/>
        </w:rPr>
      </w:pPr>
    </w:p>
    <w:p w:rsidR="001B7F41" w:rsidRDefault="001B7F41" w:rsidP="001B7F41"/>
    <w:p w:rsidR="001B7F41" w:rsidRDefault="001B7F41" w:rsidP="001B7F41"/>
    <w:p w:rsidR="001B7F41" w:rsidRDefault="001B7F41" w:rsidP="001B7F41">
      <w:r w:rsidRPr="00866894">
        <w:t>Nazwa</w:t>
      </w:r>
      <w:r>
        <w:t xml:space="preserve"> </w:t>
      </w:r>
      <w:r w:rsidRPr="00866894">
        <w:t xml:space="preserve">Wykonawcy: </w:t>
      </w:r>
      <w:r>
        <w:t>………………………………………………………………………………………………………………</w:t>
      </w:r>
    </w:p>
    <w:p w:rsidR="001B7F41" w:rsidRDefault="001B7F41" w:rsidP="001B7F41"/>
    <w:p w:rsidR="001B7F41" w:rsidRDefault="001B7F41" w:rsidP="001B7F41">
      <w:r w:rsidRPr="00866894">
        <w:t>……………………………………………</w:t>
      </w:r>
      <w:r>
        <w:t>……….</w:t>
      </w:r>
      <w:r w:rsidRPr="00866894">
        <w:t>………………………………</w:t>
      </w:r>
      <w:r>
        <w:t>……….</w:t>
      </w:r>
      <w:r w:rsidRPr="00866894">
        <w:t>…</w:t>
      </w:r>
      <w:r>
        <w:t>…..………………………………….…</w:t>
      </w:r>
    </w:p>
    <w:p w:rsidR="001B7F41" w:rsidRPr="00866894" w:rsidRDefault="001B7F41" w:rsidP="001B7F41"/>
    <w:p w:rsidR="001B7F41" w:rsidRDefault="001B7F41" w:rsidP="001B7F41">
      <w:r w:rsidRPr="00866894">
        <w:t>Siedziba Wykonawcy:…………………………………………………</w:t>
      </w:r>
      <w:r>
        <w:t>….</w:t>
      </w:r>
      <w:r w:rsidRPr="00866894">
        <w:t>…………………………</w:t>
      </w:r>
      <w:r>
        <w:t>…………………….……</w:t>
      </w:r>
      <w:r w:rsidRPr="00866894">
        <w:t>..</w:t>
      </w:r>
    </w:p>
    <w:p w:rsidR="001B7F41" w:rsidRDefault="001B7F41" w:rsidP="001B7F41"/>
    <w:p w:rsidR="001B7F41" w:rsidRDefault="001B7F41" w:rsidP="001B7F41">
      <w:r>
        <w:t>……………………………………………………………………………………………………………………………………………</w:t>
      </w:r>
    </w:p>
    <w:p w:rsidR="001B7F41" w:rsidRPr="00B944B8" w:rsidRDefault="001B7F41" w:rsidP="001B7F41">
      <w:pPr>
        <w:jc w:val="center"/>
        <w:rPr>
          <w:b/>
        </w:rPr>
      </w:pPr>
    </w:p>
    <w:p w:rsidR="001B7F41" w:rsidRDefault="001B7F41" w:rsidP="001B7F41">
      <w:pPr>
        <w:autoSpaceDE w:val="0"/>
        <w:autoSpaceDN w:val="0"/>
        <w:adjustRightInd w:val="0"/>
        <w:rPr>
          <w:iCs/>
          <w:szCs w:val="22"/>
        </w:rPr>
      </w:pPr>
    </w:p>
    <w:p w:rsidR="001B7F41" w:rsidRDefault="001B7F41" w:rsidP="001B7F41">
      <w:pPr>
        <w:autoSpaceDE w:val="0"/>
        <w:autoSpaceDN w:val="0"/>
        <w:adjustRightInd w:val="0"/>
        <w:rPr>
          <w:iCs/>
          <w:szCs w:val="22"/>
        </w:rPr>
      </w:pPr>
    </w:p>
    <w:p w:rsidR="001B7F41" w:rsidRDefault="001B7F41" w:rsidP="001B7F41">
      <w:pPr>
        <w:autoSpaceDE w:val="0"/>
        <w:autoSpaceDN w:val="0"/>
        <w:adjustRightInd w:val="0"/>
        <w:rPr>
          <w:iCs/>
          <w:szCs w:val="22"/>
        </w:rPr>
      </w:pPr>
    </w:p>
    <w:p w:rsidR="001B7F41" w:rsidRPr="00FB2EEC" w:rsidRDefault="001B7F41" w:rsidP="001B7F41">
      <w:pPr>
        <w:autoSpaceDE w:val="0"/>
        <w:autoSpaceDN w:val="0"/>
        <w:adjustRightInd w:val="0"/>
        <w:rPr>
          <w:iCs/>
          <w:szCs w:val="22"/>
        </w:rPr>
      </w:pPr>
      <w:r w:rsidRPr="00FB2EEC">
        <w:rPr>
          <w:iCs/>
          <w:szCs w:val="22"/>
        </w:rPr>
        <w:t>Inf</w:t>
      </w:r>
      <w:r>
        <w:rPr>
          <w:iCs/>
          <w:szCs w:val="22"/>
        </w:rPr>
        <w:t>ormuję, że należę do tej samej g</w:t>
      </w:r>
      <w:r w:rsidRPr="00FB2EEC">
        <w:rPr>
          <w:iCs/>
          <w:szCs w:val="22"/>
        </w:rPr>
        <w:t>rupy kapitałowej. W załączeniu składam list</w:t>
      </w:r>
      <w:r w:rsidRPr="00FB2EEC">
        <w:rPr>
          <w:szCs w:val="22"/>
        </w:rPr>
        <w:t xml:space="preserve">ę </w:t>
      </w:r>
      <w:r w:rsidRPr="00FB2EEC">
        <w:rPr>
          <w:iCs/>
          <w:szCs w:val="22"/>
        </w:rPr>
        <w:t>podmiotów nale</w:t>
      </w:r>
      <w:r w:rsidRPr="00FB2EEC">
        <w:rPr>
          <w:szCs w:val="22"/>
        </w:rPr>
        <w:t>żą</w:t>
      </w:r>
      <w:r w:rsidRPr="00FB2EEC">
        <w:rPr>
          <w:iCs/>
          <w:szCs w:val="22"/>
        </w:rPr>
        <w:t>cych do tej samej grupy kapitałowej, o której mowa w art. 24 ust. 2 pkt 5 ustawy Prawo zamówień publicznych*.</w:t>
      </w:r>
    </w:p>
    <w:p w:rsidR="001B7F41" w:rsidRPr="00FB2EEC" w:rsidRDefault="001B7F41" w:rsidP="001B7F41">
      <w:pPr>
        <w:autoSpaceDE w:val="0"/>
        <w:autoSpaceDN w:val="0"/>
        <w:adjustRightInd w:val="0"/>
        <w:rPr>
          <w:iCs/>
          <w:szCs w:val="22"/>
        </w:rPr>
      </w:pPr>
    </w:p>
    <w:p w:rsidR="001B7F41" w:rsidRPr="00FB2EEC" w:rsidRDefault="001B7F41" w:rsidP="001B7F41">
      <w:pPr>
        <w:autoSpaceDE w:val="0"/>
        <w:autoSpaceDN w:val="0"/>
        <w:adjustRightInd w:val="0"/>
        <w:rPr>
          <w:b/>
          <w:szCs w:val="22"/>
        </w:rPr>
      </w:pPr>
      <w:r w:rsidRPr="00FB2EEC">
        <w:rPr>
          <w:iCs/>
          <w:szCs w:val="22"/>
        </w:rPr>
        <w:t>Inform</w:t>
      </w:r>
      <w:r>
        <w:rPr>
          <w:iCs/>
          <w:szCs w:val="22"/>
        </w:rPr>
        <w:t>uję</w:t>
      </w:r>
      <w:r w:rsidRPr="00FB2EEC">
        <w:rPr>
          <w:iCs/>
          <w:szCs w:val="22"/>
        </w:rPr>
        <w:t xml:space="preserve">, </w:t>
      </w:r>
      <w:r w:rsidRPr="00FB2EEC">
        <w:rPr>
          <w:szCs w:val="22"/>
        </w:rPr>
        <w:t>ż</w:t>
      </w:r>
      <w:r w:rsidRPr="00FB2EEC">
        <w:rPr>
          <w:iCs/>
          <w:szCs w:val="22"/>
        </w:rPr>
        <w:t>e nie nale</w:t>
      </w:r>
      <w:r w:rsidRPr="00FB2EEC">
        <w:rPr>
          <w:szCs w:val="22"/>
        </w:rPr>
        <w:t>ż</w:t>
      </w:r>
      <w:r w:rsidRPr="00FB2EEC">
        <w:rPr>
          <w:iCs/>
          <w:szCs w:val="22"/>
        </w:rPr>
        <w:t xml:space="preserve">ę do grupy kapitałowej*. </w:t>
      </w:r>
    </w:p>
    <w:p w:rsidR="001B7F41" w:rsidRPr="00FB2EEC" w:rsidRDefault="001B7F41" w:rsidP="001B7F41">
      <w:pPr>
        <w:autoSpaceDE w:val="0"/>
        <w:autoSpaceDN w:val="0"/>
        <w:adjustRightInd w:val="0"/>
        <w:rPr>
          <w:szCs w:val="22"/>
        </w:rPr>
      </w:pPr>
    </w:p>
    <w:p w:rsidR="001B7F41" w:rsidRPr="00FB2EEC" w:rsidRDefault="001B7F41" w:rsidP="001B7F41">
      <w:pPr>
        <w:autoSpaceDE w:val="0"/>
        <w:autoSpaceDN w:val="0"/>
        <w:adjustRightInd w:val="0"/>
        <w:rPr>
          <w:szCs w:val="22"/>
        </w:rPr>
      </w:pPr>
    </w:p>
    <w:p w:rsidR="001B7F41" w:rsidRPr="00FB2EEC" w:rsidRDefault="001B7F41" w:rsidP="001B7F41">
      <w:pPr>
        <w:autoSpaceDE w:val="0"/>
        <w:autoSpaceDN w:val="0"/>
        <w:adjustRightInd w:val="0"/>
        <w:rPr>
          <w:szCs w:val="22"/>
        </w:rPr>
      </w:pPr>
    </w:p>
    <w:p w:rsidR="001B7F41" w:rsidRPr="00FB2EEC" w:rsidRDefault="001B7F41" w:rsidP="001B7F41">
      <w:pPr>
        <w:autoSpaceDE w:val="0"/>
        <w:autoSpaceDN w:val="0"/>
        <w:adjustRightInd w:val="0"/>
        <w:rPr>
          <w:szCs w:val="22"/>
        </w:rPr>
      </w:pPr>
    </w:p>
    <w:p w:rsidR="001B7F41" w:rsidRPr="00FB2EEC" w:rsidRDefault="001B7F41" w:rsidP="001B7F41">
      <w:pPr>
        <w:autoSpaceDE w:val="0"/>
        <w:autoSpaceDN w:val="0"/>
        <w:adjustRightInd w:val="0"/>
        <w:rPr>
          <w:szCs w:val="22"/>
        </w:rPr>
      </w:pPr>
    </w:p>
    <w:p w:rsidR="001B7F41" w:rsidRPr="00FB2EEC" w:rsidRDefault="001B7F41" w:rsidP="001B7F41">
      <w:pPr>
        <w:autoSpaceDE w:val="0"/>
        <w:autoSpaceDN w:val="0"/>
        <w:adjustRightInd w:val="0"/>
        <w:rPr>
          <w:szCs w:val="22"/>
        </w:rPr>
      </w:pPr>
    </w:p>
    <w:p w:rsidR="001B7F41" w:rsidRPr="00FB2EEC" w:rsidRDefault="001B7F41" w:rsidP="001B7F41">
      <w:pPr>
        <w:autoSpaceDE w:val="0"/>
        <w:autoSpaceDN w:val="0"/>
        <w:adjustRightInd w:val="0"/>
        <w:rPr>
          <w:szCs w:val="22"/>
        </w:rPr>
      </w:pPr>
      <w:r w:rsidRPr="00FB2EEC">
        <w:rPr>
          <w:iCs/>
          <w:szCs w:val="22"/>
        </w:rPr>
        <w:t>* niepotrzebne skreślić</w:t>
      </w:r>
    </w:p>
    <w:p w:rsidR="001B7F41" w:rsidRPr="00FB2EEC" w:rsidRDefault="001B7F41" w:rsidP="001B7F41">
      <w:pPr>
        <w:autoSpaceDE w:val="0"/>
        <w:autoSpaceDN w:val="0"/>
        <w:adjustRightInd w:val="0"/>
        <w:rPr>
          <w:szCs w:val="22"/>
        </w:rPr>
      </w:pPr>
    </w:p>
    <w:p w:rsidR="001B7F41" w:rsidRPr="00FB2EEC" w:rsidRDefault="001B7F41" w:rsidP="001B7F41">
      <w:pPr>
        <w:autoSpaceDE w:val="0"/>
        <w:autoSpaceDN w:val="0"/>
        <w:adjustRightInd w:val="0"/>
        <w:rPr>
          <w:szCs w:val="22"/>
        </w:rPr>
      </w:pPr>
      <w:r w:rsidRPr="00FB2EEC">
        <w:rPr>
          <w:szCs w:val="22"/>
        </w:rPr>
        <w:t>Prawdziwość powyższych danych potwierdzam własnoręcznym podpisem świadom odpowiedzialności karnej z art. 297 kodeksu karnego.</w:t>
      </w:r>
    </w:p>
    <w:p w:rsidR="001B7F41" w:rsidRPr="00FB2EEC" w:rsidRDefault="001B7F41" w:rsidP="001B7F41">
      <w:pPr>
        <w:rPr>
          <w:b/>
          <w:bCs/>
          <w:szCs w:val="22"/>
        </w:rPr>
      </w:pPr>
    </w:p>
    <w:p w:rsidR="001B7F41" w:rsidRPr="00B944B8" w:rsidRDefault="001B7F41" w:rsidP="001B7F41">
      <w:pPr>
        <w:rPr>
          <w:b/>
          <w:bCs/>
        </w:rPr>
      </w:pPr>
    </w:p>
    <w:p w:rsidR="001B7F41" w:rsidRPr="00B944B8" w:rsidRDefault="001B7F41" w:rsidP="001B7F41">
      <w:pPr>
        <w:rPr>
          <w:b/>
          <w:bCs/>
        </w:rPr>
      </w:pPr>
    </w:p>
    <w:p w:rsidR="001B7F41" w:rsidRPr="00B944B8" w:rsidRDefault="001B7F41" w:rsidP="001B7F41">
      <w:pPr>
        <w:jc w:val="right"/>
      </w:pPr>
      <w:r w:rsidRPr="00B944B8">
        <w:t xml:space="preserve"> ………………………………………………..</w:t>
      </w:r>
    </w:p>
    <w:p w:rsidR="001B7F41" w:rsidRPr="00B944B8" w:rsidRDefault="001B7F41" w:rsidP="001B7F41">
      <w:pPr>
        <w:ind w:left="2836"/>
        <w:jc w:val="right"/>
        <w:rPr>
          <w:i/>
          <w:sz w:val="20"/>
        </w:rPr>
      </w:pPr>
      <w:r w:rsidRPr="00B944B8">
        <w:rPr>
          <w:i/>
          <w:sz w:val="20"/>
        </w:rPr>
        <w:t>(podpisy i pieczęcie imienne osób reprezentujących firmę)</w:t>
      </w:r>
    </w:p>
    <w:p w:rsidR="001B7F41" w:rsidRPr="00B944B8" w:rsidRDefault="001B7F41" w:rsidP="001B7F41">
      <w:pPr>
        <w:rPr>
          <w:i/>
          <w:sz w:val="20"/>
        </w:rPr>
      </w:pPr>
    </w:p>
    <w:p w:rsidR="001B7F41" w:rsidRPr="00B944B8" w:rsidRDefault="001B7F41" w:rsidP="001B7F41">
      <w:pPr>
        <w:rPr>
          <w:i/>
          <w:sz w:val="20"/>
        </w:rPr>
      </w:pPr>
    </w:p>
    <w:p w:rsidR="001B7F41" w:rsidRPr="00B944B8" w:rsidRDefault="001B7F41" w:rsidP="001B7F41">
      <w:pPr>
        <w:rPr>
          <w:i/>
          <w:sz w:val="20"/>
        </w:rPr>
      </w:pPr>
    </w:p>
    <w:p w:rsidR="001B7F41" w:rsidRDefault="001B7F41" w:rsidP="001B7F41"/>
    <w:p w:rsidR="001B7F41" w:rsidRDefault="001B7F41" w:rsidP="001B7F41">
      <w:pPr>
        <w:pStyle w:val="Tekstpodstawowy"/>
        <w:spacing w:line="240" w:lineRule="auto"/>
        <w:jc w:val="center"/>
        <w:rPr>
          <w:b/>
          <w:sz w:val="20"/>
        </w:rPr>
      </w:pPr>
    </w:p>
    <w:p w:rsidR="001B7F41" w:rsidRDefault="001B7F41" w:rsidP="0027250B">
      <w:pPr>
        <w:pStyle w:val="Tekstpodstawowy"/>
        <w:spacing w:line="240" w:lineRule="auto"/>
        <w:jc w:val="center"/>
        <w:rPr>
          <w:b/>
          <w:sz w:val="20"/>
        </w:rPr>
      </w:pPr>
    </w:p>
    <w:sectPr w:rsidR="001B7F41" w:rsidSect="003325CA">
      <w:footerReference w:type="even" r:id="rId12"/>
      <w:footerReference w:type="default" r:id="rId13"/>
      <w:pgSz w:w="11906" w:h="16838"/>
      <w:pgMar w:top="899" w:right="1106" w:bottom="125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7A" w:rsidRDefault="00FD467A">
      <w:r>
        <w:separator/>
      </w:r>
    </w:p>
  </w:endnote>
  <w:endnote w:type="continuationSeparator" w:id="0">
    <w:p w:rsidR="00FD467A" w:rsidRDefault="00FD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FC0" w:rsidRDefault="00B56FC0" w:rsidP="002725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6FC0" w:rsidRDefault="00B56FC0" w:rsidP="0027250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FC0" w:rsidRDefault="00B56FC0" w:rsidP="0027250B">
    <w:pPr>
      <w:pStyle w:val="Stopka"/>
      <w:framePr w:wrap="around" w:vAnchor="text" w:hAnchor="margin" w:xAlign="right" w:y="1"/>
      <w:rPr>
        <w:rStyle w:val="Numerstrony"/>
      </w:rPr>
    </w:pPr>
  </w:p>
  <w:p w:rsidR="00B56FC0" w:rsidRPr="00313D55" w:rsidRDefault="00B56FC0" w:rsidP="00097B41">
    <w:pPr>
      <w:pStyle w:val="Stopka"/>
      <w:ind w:right="360"/>
      <w:jc w:val="right"/>
      <w:rPr>
        <w:sz w:val="20"/>
      </w:rPr>
    </w:pPr>
    <w:r w:rsidRPr="00313D55">
      <w:rPr>
        <w:sz w:val="20"/>
      </w:rPr>
      <w:t xml:space="preserve">Strona </w:t>
    </w:r>
    <w:r w:rsidRPr="00313D55">
      <w:rPr>
        <w:sz w:val="20"/>
      </w:rPr>
      <w:fldChar w:fldCharType="begin"/>
    </w:r>
    <w:r w:rsidRPr="00313D55">
      <w:rPr>
        <w:sz w:val="20"/>
      </w:rPr>
      <w:instrText xml:space="preserve"> PAGE </w:instrText>
    </w:r>
    <w:r w:rsidRPr="00313D55">
      <w:rPr>
        <w:sz w:val="20"/>
      </w:rPr>
      <w:fldChar w:fldCharType="separate"/>
    </w:r>
    <w:r w:rsidR="006738B7">
      <w:rPr>
        <w:noProof/>
        <w:sz w:val="20"/>
      </w:rPr>
      <w:t>2</w:t>
    </w:r>
    <w:r w:rsidRPr="00313D55">
      <w:rPr>
        <w:sz w:val="20"/>
      </w:rPr>
      <w:fldChar w:fldCharType="end"/>
    </w:r>
    <w:r w:rsidRPr="00313D55">
      <w:rPr>
        <w:sz w:val="20"/>
      </w:rPr>
      <w:t xml:space="preserve"> z </w:t>
    </w:r>
    <w:r w:rsidRPr="00313D55">
      <w:rPr>
        <w:sz w:val="20"/>
      </w:rPr>
      <w:fldChar w:fldCharType="begin"/>
    </w:r>
    <w:r w:rsidRPr="00313D55">
      <w:rPr>
        <w:sz w:val="20"/>
      </w:rPr>
      <w:instrText xml:space="preserve"> NUMPAGES </w:instrText>
    </w:r>
    <w:r w:rsidRPr="00313D55">
      <w:rPr>
        <w:sz w:val="20"/>
      </w:rPr>
      <w:fldChar w:fldCharType="separate"/>
    </w:r>
    <w:r w:rsidR="006738B7">
      <w:rPr>
        <w:noProof/>
        <w:sz w:val="20"/>
      </w:rPr>
      <w:t>25</w:t>
    </w:r>
    <w:r w:rsidRPr="00313D55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7A" w:rsidRDefault="00FD467A">
      <w:r>
        <w:separator/>
      </w:r>
    </w:p>
  </w:footnote>
  <w:footnote w:type="continuationSeparator" w:id="0">
    <w:p w:rsidR="00FD467A" w:rsidRDefault="00FD4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26217F8"/>
    <w:multiLevelType w:val="hybridMultilevel"/>
    <w:tmpl w:val="5C8E2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59B8"/>
    <w:multiLevelType w:val="hybridMultilevel"/>
    <w:tmpl w:val="7BC839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37F502F"/>
    <w:multiLevelType w:val="hybridMultilevel"/>
    <w:tmpl w:val="E0C0B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70F09"/>
    <w:multiLevelType w:val="hybridMultilevel"/>
    <w:tmpl w:val="DB1E9B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5864C3"/>
    <w:multiLevelType w:val="hybridMultilevel"/>
    <w:tmpl w:val="892851C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01F3529"/>
    <w:multiLevelType w:val="hybridMultilevel"/>
    <w:tmpl w:val="5D74A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409AF"/>
    <w:multiLevelType w:val="hybridMultilevel"/>
    <w:tmpl w:val="794604E4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8">
    <w:nsid w:val="24F053F9"/>
    <w:multiLevelType w:val="hybridMultilevel"/>
    <w:tmpl w:val="5FB2B7BA"/>
    <w:lvl w:ilvl="0" w:tplc="1C820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5487686"/>
    <w:multiLevelType w:val="hybridMultilevel"/>
    <w:tmpl w:val="69C8831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E0773"/>
    <w:multiLevelType w:val="multilevel"/>
    <w:tmpl w:val="7E4EF6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5BC6778"/>
    <w:multiLevelType w:val="hybridMultilevel"/>
    <w:tmpl w:val="3EB87E1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7D42741"/>
    <w:multiLevelType w:val="hybridMultilevel"/>
    <w:tmpl w:val="64EAC9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0C60EC"/>
    <w:multiLevelType w:val="hybridMultilevel"/>
    <w:tmpl w:val="B014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D3025"/>
    <w:multiLevelType w:val="hybridMultilevel"/>
    <w:tmpl w:val="57A8479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678" w:hanging="318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38F3143"/>
    <w:multiLevelType w:val="hybridMultilevel"/>
    <w:tmpl w:val="2E46851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6AB04A6"/>
    <w:multiLevelType w:val="hybridMultilevel"/>
    <w:tmpl w:val="1F566C28"/>
    <w:lvl w:ilvl="0" w:tplc="F8404C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4956DB"/>
    <w:multiLevelType w:val="multilevel"/>
    <w:tmpl w:val="B950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1A6E4A"/>
    <w:multiLevelType w:val="multilevel"/>
    <w:tmpl w:val="7E4EF6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3AF4A8A"/>
    <w:multiLevelType w:val="hybridMultilevel"/>
    <w:tmpl w:val="8F089A3C"/>
    <w:lvl w:ilvl="0" w:tplc="35E06112">
      <w:start w:val="1"/>
      <w:numFmt w:val="decimal"/>
      <w:lvlText w:val="Rozdział 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3EE4871"/>
    <w:multiLevelType w:val="hybridMultilevel"/>
    <w:tmpl w:val="D99A83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63820F5"/>
    <w:multiLevelType w:val="hybridMultilevel"/>
    <w:tmpl w:val="03089F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D81982"/>
    <w:multiLevelType w:val="hybridMultilevel"/>
    <w:tmpl w:val="79F082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C377A5"/>
    <w:multiLevelType w:val="hybridMultilevel"/>
    <w:tmpl w:val="9D287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271A3"/>
    <w:multiLevelType w:val="hybridMultilevel"/>
    <w:tmpl w:val="768677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793CDA"/>
    <w:multiLevelType w:val="hybridMultilevel"/>
    <w:tmpl w:val="C4F6C7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7EC00630">
      <w:start w:val="1"/>
      <w:numFmt w:val="lowerLetter"/>
      <w:lvlText w:val="%3)"/>
      <w:lvlJc w:val="left"/>
      <w:pPr>
        <w:ind w:left="180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D613D8F"/>
    <w:multiLevelType w:val="hybridMultilevel"/>
    <w:tmpl w:val="9A0687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1E17A8F"/>
    <w:multiLevelType w:val="hybridMultilevel"/>
    <w:tmpl w:val="F2F8C7A4"/>
    <w:lvl w:ilvl="0" w:tplc="1C820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4BA1B2D"/>
    <w:multiLevelType w:val="hybridMultilevel"/>
    <w:tmpl w:val="A5DC6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435C2"/>
    <w:multiLevelType w:val="hybridMultilevel"/>
    <w:tmpl w:val="13DC46F6"/>
    <w:lvl w:ilvl="0" w:tplc="DE643EE0">
      <w:start w:val="1"/>
      <w:numFmt w:val="decimal"/>
      <w:pStyle w:val="Nagwek1"/>
      <w:lvlText w:val="Rozdział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0C39BE"/>
    <w:multiLevelType w:val="hybridMultilevel"/>
    <w:tmpl w:val="FC8E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FB6845"/>
    <w:multiLevelType w:val="hybridMultilevel"/>
    <w:tmpl w:val="DBDAF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8B6E29"/>
    <w:multiLevelType w:val="hybridMultilevel"/>
    <w:tmpl w:val="DF42AB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F161E3B"/>
    <w:multiLevelType w:val="hybridMultilevel"/>
    <w:tmpl w:val="DFFC5D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4196425"/>
    <w:multiLevelType w:val="hybridMultilevel"/>
    <w:tmpl w:val="5F10487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5094B3E"/>
    <w:multiLevelType w:val="hybridMultilevel"/>
    <w:tmpl w:val="A4D295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619214D"/>
    <w:multiLevelType w:val="hybridMultilevel"/>
    <w:tmpl w:val="76D41E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67C6184"/>
    <w:multiLevelType w:val="multilevel"/>
    <w:tmpl w:val="7E4EF6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9DD0547"/>
    <w:multiLevelType w:val="hybridMultilevel"/>
    <w:tmpl w:val="2DE404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A896843"/>
    <w:multiLevelType w:val="hybridMultilevel"/>
    <w:tmpl w:val="2A9ACF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AC14367"/>
    <w:multiLevelType w:val="hybridMultilevel"/>
    <w:tmpl w:val="625A7A1E"/>
    <w:lvl w:ilvl="0" w:tplc="180A80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7951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>
    <w:nsid w:val="6C24639A"/>
    <w:multiLevelType w:val="hybridMultilevel"/>
    <w:tmpl w:val="0EC025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6D8B3035"/>
    <w:multiLevelType w:val="multilevel"/>
    <w:tmpl w:val="70AE276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E504519"/>
    <w:multiLevelType w:val="hybridMultilevel"/>
    <w:tmpl w:val="B96C1DE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EF508B2"/>
    <w:multiLevelType w:val="hybridMultilevel"/>
    <w:tmpl w:val="83DAB39E"/>
    <w:lvl w:ilvl="0" w:tplc="35E06112">
      <w:start w:val="1"/>
      <w:numFmt w:val="decimal"/>
      <w:lvlText w:val="Rozdział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59E12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77036D52"/>
    <w:multiLevelType w:val="hybridMultilevel"/>
    <w:tmpl w:val="5EB02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686F08"/>
    <w:multiLevelType w:val="hybridMultilevel"/>
    <w:tmpl w:val="9AECD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92F5753"/>
    <w:multiLevelType w:val="multilevel"/>
    <w:tmpl w:val="7E4EF6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34"/>
  </w:num>
  <w:num w:numId="3">
    <w:abstractNumId w:val="16"/>
  </w:num>
  <w:num w:numId="4">
    <w:abstractNumId w:val="31"/>
  </w:num>
  <w:num w:numId="5">
    <w:abstractNumId w:val="44"/>
  </w:num>
  <w:num w:numId="6">
    <w:abstractNumId w:val="21"/>
  </w:num>
  <w:num w:numId="7">
    <w:abstractNumId w:val="2"/>
  </w:num>
  <w:num w:numId="8">
    <w:abstractNumId w:val="30"/>
  </w:num>
  <w:num w:numId="9">
    <w:abstractNumId w:val="24"/>
  </w:num>
  <w:num w:numId="10">
    <w:abstractNumId w:val="26"/>
  </w:num>
  <w:num w:numId="11">
    <w:abstractNumId w:val="38"/>
  </w:num>
  <w:num w:numId="12">
    <w:abstractNumId w:val="29"/>
  </w:num>
  <w:num w:numId="13">
    <w:abstractNumId w:val="41"/>
  </w:num>
  <w:num w:numId="14">
    <w:abstractNumId w:val="43"/>
  </w:num>
  <w:num w:numId="15">
    <w:abstractNumId w:val="37"/>
  </w:num>
  <w:num w:numId="16">
    <w:abstractNumId w:val="10"/>
  </w:num>
  <w:num w:numId="17">
    <w:abstractNumId w:val="49"/>
  </w:num>
  <w:num w:numId="18">
    <w:abstractNumId w:val="18"/>
  </w:num>
  <w:num w:numId="19">
    <w:abstractNumId w:val="36"/>
  </w:num>
  <w:num w:numId="20">
    <w:abstractNumId w:val="46"/>
  </w:num>
  <w:num w:numId="21">
    <w:abstractNumId w:val="48"/>
  </w:num>
  <w:num w:numId="22">
    <w:abstractNumId w:val="32"/>
  </w:num>
  <w:num w:numId="23">
    <w:abstractNumId w:val="22"/>
  </w:num>
  <w:num w:numId="24">
    <w:abstractNumId w:val="15"/>
  </w:num>
  <w:num w:numId="25">
    <w:abstractNumId w:val="42"/>
  </w:num>
  <w:num w:numId="26">
    <w:abstractNumId w:val="1"/>
  </w:num>
  <w:num w:numId="27">
    <w:abstractNumId w:val="39"/>
  </w:num>
  <w:num w:numId="28">
    <w:abstractNumId w:val="20"/>
  </w:num>
  <w:num w:numId="29">
    <w:abstractNumId w:val="35"/>
  </w:num>
  <w:num w:numId="30">
    <w:abstractNumId w:val="25"/>
  </w:num>
  <w:num w:numId="31">
    <w:abstractNumId w:val="9"/>
  </w:num>
  <w:num w:numId="32">
    <w:abstractNumId w:val="5"/>
  </w:num>
  <w:num w:numId="33">
    <w:abstractNumId w:val="33"/>
  </w:num>
  <w:num w:numId="34">
    <w:abstractNumId w:val="19"/>
  </w:num>
  <w:num w:numId="35">
    <w:abstractNumId w:val="47"/>
  </w:num>
  <w:num w:numId="36">
    <w:abstractNumId w:val="6"/>
  </w:num>
  <w:num w:numId="37">
    <w:abstractNumId w:val="45"/>
  </w:num>
  <w:num w:numId="38">
    <w:abstractNumId w:val="4"/>
  </w:num>
  <w:num w:numId="39">
    <w:abstractNumId w:val="11"/>
  </w:num>
  <w:num w:numId="40">
    <w:abstractNumId w:val="17"/>
  </w:num>
  <w:num w:numId="41">
    <w:abstractNumId w:val="27"/>
  </w:num>
  <w:num w:numId="42">
    <w:abstractNumId w:val="40"/>
  </w:num>
  <w:num w:numId="43">
    <w:abstractNumId w:val="7"/>
  </w:num>
  <w:num w:numId="44">
    <w:abstractNumId w:val="12"/>
  </w:num>
  <w:num w:numId="45">
    <w:abstractNumId w:val="8"/>
  </w:num>
  <w:num w:numId="46">
    <w:abstractNumId w:val="23"/>
  </w:num>
  <w:num w:numId="47">
    <w:abstractNumId w:val="28"/>
  </w:num>
  <w:num w:numId="48">
    <w:abstractNumId w:val="3"/>
  </w:num>
  <w:num w:numId="49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0B"/>
    <w:rsid w:val="00003EDE"/>
    <w:rsid w:val="000137C3"/>
    <w:rsid w:val="000138DC"/>
    <w:rsid w:val="000146FC"/>
    <w:rsid w:val="00042963"/>
    <w:rsid w:val="000566E6"/>
    <w:rsid w:val="00071C70"/>
    <w:rsid w:val="000829B6"/>
    <w:rsid w:val="000879F9"/>
    <w:rsid w:val="00087BFD"/>
    <w:rsid w:val="00091ED7"/>
    <w:rsid w:val="00096AF7"/>
    <w:rsid w:val="00097B41"/>
    <w:rsid w:val="000B5A15"/>
    <w:rsid w:val="000B7266"/>
    <w:rsid w:val="000B7A2D"/>
    <w:rsid w:val="000C33EC"/>
    <w:rsid w:val="000C6A50"/>
    <w:rsid w:val="000D3FFD"/>
    <w:rsid w:val="000D5055"/>
    <w:rsid w:val="000E45D8"/>
    <w:rsid w:val="000E4D63"/>
    <w:rsid w:val="000F4147"/>
    <w:rsid w:val="000F44C0"/>
    <w:rsid w:val="00115AC3"/>
    <w:rsid w:val="0012237D"/>
    <w:rsid w:val="00122E1C"/>
    <w:rsid w:val="00124CD8"/>
    <w:rsid w:val="00140629"/>
    <w:rsid w:val="00142464"/>
    <w:rsid w:val="00143EE4"/>
    <w:rsid w:val="0015666C"/>
    <w:rsid w:val="0019363A"/>
    <w:rsid w:val="001943A0"/>
    <w:rsid w:val="00195623"/>
    <w:rsid w:val="001A6CD3"/>
    <w:rsid w:val="001B6C0C"/>
    <w:rsid w:val="001B7F41"/>
    <w:rsid w:val="001C0449"/>
    <w:rsid w:val="001C1A3C"/>
    <w:rsid w:val="001C277F"/>
    <w:rsid w:val="001C6EA4"/>
    <w:rsid w:val="001C7462"/>
    <w:rsid w:val="001D220B"/>
    <w:rsid w:val="001E445B"/>
    <w:rsid w:val="001F1505"/>
    <w:rsid w:val="001F33FA"/>
    <w:rsid w:val="00200971"/>
    <w:rsid w:val="00207BF4"/>
    <w:rsid w:val="0022627E"/>
    <w:rsid w:val="0023083B"/>
    <w:rsid w:val="00250945"/>
    <w:rsid w:val="0027250B"/>
    <w:rsid w:val="002801FB"/>
    <w:rsid w:val="00281305"/>
    <w:rsid w:val="00284928"/>
    <w:rsid w:val="002861DC"/>
    <w:rsid w:val="00286D24"/>
    <w:rsid w:val="00292212"/>
    <w:rsid w:val="002A0A1C"/>
    <w:rsid w:val="002B3F20"/>
    <w:rsid w:val="002B5ED2"/>
    <w:rsid w:val="002B6704"/>
    <w:rsid w:val="002C1173"/>
    <w:rsid w:val="002F3220"/>
    <w:rsid w:val="002F3DCA"/>
    <w:rsid w:val="00313BF5"/>
    <w:rsid w:val="00313D55"/>
    <w:rsid w:val="00324DE2"/>
    <w:rsid w:val="003323BC"/>
    <w:rsid w:val="003325CA"/>
    <w:rsid w:val="00332A29"/>
    <w:rsid w:val="00335A4A"/>
    <w:rsid w:val="00336C81"/>
    <w:rsid w:val="003373A2"/>
    <w:rsid w:val="00342BE4"/>
    <w:rsid w:val="00342E20"/>
    <w:rsid w:val="00346ED2"/>
    <w:rsid w:val="00350DB3"/>
    <w:rsid w:val="00360544"/>
    <w:rsid w:val="0037037A"/>
    <w:rsid w:val="003806C6"/>
    <w:rsid w:val="00386A7D"/>
    <w:rsid w:val="003B1C2A"/>
    <w:rsid w:val="003D100C"/>
    <w:rsid w:val="003D369B"/>
    <w:rsid w:val="003D4302"/>
    <w:rsid w:val="003D5212"/>
    <w:rsid w:val="003E5B88"/>
    <w:rsid w:val="003F56E1"/>
    <w:rsid w:val="00400F02"/>
    <w:rsid w:val="00400F53"/>
    <w:rsid w:val="004069C3"/>
    <w:rsid w:val="00417E19"/>
    <w:rsid w:val="004229D0"/>
    <w:rsid w:val="00437E5C"/>
    <w:rsid w:val="004539BA"/>
    <w:rsid w:val="00473731"/>
    <w:rsid w:val="00481F6A"/>
    <w:rsid w:val="00486242"/>
    <w:rsid w:val="004932D9"/>
    <w:rsid w:val="0049772A"/>
    <w:rsid w:val="004A549C"/>
    <w:rsid w:val="004B1206"/>
    <w:rsid w:val="004B3E98"/>
    <w:rsid w:val="004B7B4B"/>
    <w:rsid w:val="004C5576"/>
    <w:rsid w:val="004D3E8F"/>
    <w:rsid w:val="004F7FB8"/>
    <w:rsid w:val="0050196B"/>
    <w:rsid w:val="0050202E"/>
    <w:rsid w:val="00503C23"/>
    <w:rsid w:val="005043A7"/>
    <w:rsid w:val="00505328"/>
    <w:rsid w:val="00527DED"/>
    <w:rsid w:val="005376C9"/>
    <w:rsid w:val="00542318"/>
    <w:rsid w:val="0054481E"/>
    <w:rsid w:val="00544A32"/>
    <w:rsid w:val="00554A9A"/>
    <w:rsid w:val="00571E90"/>
    <w:rsid w:val="00576716"/>
    <w:rsid w:val="005822A3"/>
    <w:rsid w:val="0058289A"/>
    <w:rsid w:val="00583DC6"/>
    <w:rsid w:val="00597E3C"/>
    <w:rsid w:val="005A3D52"/>
    <w:rsid w:val="005A7C0A"/>
    <w:rsid w:val="005B6255"/>
    <w:rsid w:val="005C3040"/>
    <w:rsid w:val="005C51D3"/>
    <w:rsid w:val="005D100D"/>
    <w:rsid w:val="005D2E19"/>
    <w:rsid w:val="005D44F4"/>
    <w:rsid w:val="005F1901"/>
    <w:rsid w:val="005F2B6D"/>
    <w:rsid w:val="005F305C"/>
    <w:rsid w:val="005F4E0A"/>
    <w:rsid w:val="005F4F24"/>
    <w:rsid w:val="005F67F2"/>
    <w:rsid w:val="005F7AD8"/>
    <w:rsid w:val="00622373"/>
    <w:rsid w:val="00631F55"/>
    <w:rsid w:val="006345F9"/>
    <w:rsid w:val="00635B47"/>
    <w:rsid w:val="006524BD"/>
    <w:rsid w:val="00667808"/>
    <w:rsid w:val="0067097C"/>
    <w:rsid w:val="006738B7"/>
    <w:rsid w:val="00673CCE"/>
    <w:rsid w:val="0067511B"/>
    <w:rsid w:val="00676EB4"/>
    <w:rsid w:val="006847C9"/>
    <w:rsid w:val="00694362"/>
    <w:rsid w:val="006A3A26"/>
    <w:rsid w:val="006B30AC"/>
    <w:rsid w:val="006C3081"/>
    <w:rsid w:val="006C4A87"/>
    <w:rsid w:val="006D5FDB"/>
    <w:rsid w:val="006E5BFE"/>
    <w:rsid w:val="006E6260"/>
    <w:rsid w:val="006F1FF7"/>
    <w:rsid w:val="006F5380"/>
    <w:rsid w:val="006F72C1"/>
    <w:rsid w:val="00703504"/>
    <w:rsid w:val="007114FF"/>
    <w:rsid w:val="00722D68"/>
    <w:rsid w:val="00723847"/>
    <w:rsid w:val="007246AD"/>
    <w:rsid w:val="007306EC"/>
    <w:rsid w:val="007322B3"/>
    <w:rsid w:val="00733378"/>
    <w:rsid w:val="00735AC0"/>
    <w:rsid w:val="00746230"/>
    <w:rsid w:val="007500CD"/>
    <w:rsid w:val="00760197"/>
    <w:rsid w:val="00773594"/>
    <w:rsid w:val="007916CB"/>
    <w:rsid w:val="00795654"/>
    <w:rsid w:val="00796778"/>
    <w:rsid w:val="00796BF2"/>
    <w:rsid w:val="00797712"/>
    <w:rsid w:val="007A0871"/>
    <w:rsid w:val="007B106D"/>
    <w:rsid w:val="007B5409"/>
    <w:rsid w:val="007B6406"/>
    <w:rsid w:val="007C40CD"/>
    <w:rsid w:val="007C5D7A"/>
    <w:rsid w:val="007C790C"/>
    <w:rsid w:val="007D2AEA"/>
    <w:rsid w:val="007E0D10"/>
    <w:rsid w:val="007F69D4"/>
    <w:rsid w:val="00803885"/>
    <w:rsid w:val="0082124D"/>
    <w:rsid w:val="00822441"/>
    <w:rsid w:val="00825E82"/>
    <w:rsid w:val="0083767E"/>
    <w:rsid w:val="00857C4C"/>
    <w:rsid w:val="00860E07"/>
    <w:rsid w:val="00866894"/>
    <w:rsid w:val="00867CF0"/>
    <w:rsid w:val="00873C61"/>
    <w:rsid w:val="008916CF"/>
    <w:rsid w:val="00891ACD"/>
    <w:rsid w:val="00897ABD"/>
    <w:rsid w:val="008A5679"/>
    <w:rsid w:val="008B0B5C"/>
    <w:rsid w:val="008B3771"/>
    <w:rsid w:val="008B41C7"/>
    <w:rsid w:val="008C1742"/>
    <w:rsid w:val="008C6780"/>
    <w:rsid w:val="008E1EAD"/>
    <w:rsid w:val="008E2085"/>
    <w:rsid w:val="008E38A5"/>
    <w:rsid w:val="008F1E67"/>
    <w:rsid w:val="00902235"/>
    <w:rsid w:val="00904A49"/>
    <w:rsid w:val="00905854"/>
    <w:rsid w:val="00927A06"/>
    <w:rsid w:val="009323A1"/>
    <w:rsid w:val="00935B22"/>
    <w:rsid w:val="009425DF"/>
    <w:rsid w:val="009547AA"/>
    <w:rsid w:val="00961A6B"/>
    <w:rsid w:val="00966FFB"/>
    <w:rsid w:val="0098072D"/>
    <w:rsid w:val="00981C0B"/>
    <w:rsid w:val="009926F6"/>
    <w:rsid w:val="009C0E40"/>
    <w:rsid w:val="009C2803"/>
    <w:rsid w:val="009D291B"/>
    <w:rsid w:val="009D661F"/>
    <w:rsid w:val="009E0A9B"/>
    <w:rsid w:val="009E6A7E"/>
    <w:rsid w:val="00A01BE7"/>
    <w:rsid w:val="00A057B3"/>
    <w:rsid w:val="00A156C6"/>
    <w:rsid w:val="00A17D03"/>
    <w:rsid w:val="00A23D8B"/>
    <w:rsid w:val="00A241F8"/>
    <w:rsid w:val="00A26CF5"/>
    <w:rsid w:val="00A30773"/>
    <w:rsid w:val="00A31C9A"/>
    <w:rsid w:val="00A32ADF"/>
    <w:rsid w:val="00A35856"/>
    <w:rsid w:val="00A40101"/>
    <w:rsid w:val="00A40651"/>
    <w:rsid w:val="00A52B50"/>
    <w:rsid w:val="00A60B12"/>
    <w:rsid w:val="00A7037B"/>
    <w:rsid w:val="00A75448"/>
    <w:rsid w:val="00A75AEA"/>
    <w:rsid w:val="00A76A37"/>
    <w:rsid w:val="00A80A16"/>
    <w:rsid w:val="00A93115"/>
    <w:rsid w:val="00A94AF4"/>
    <w:rsid w:val="00AA474F"/>
    <w:rsid w:val="00AB4621"/>
    <w:rsid w:val="00AC46C0"/>
    <w:rsid w:val="00AE23FD"/>
    <w:rsid w:val="00AE72BD"/>
    <w:rsid w:val="00B1036C"/>
    <w:rsid w:val="00B13C86"/>
    <w:rsid w:val="00B13D41"/>
    <w:rsid w:val="00B16B06"/>
    <w:rsid w:val="00B23FB5"/>
    <w:rsid w:val="00B3268A"/>
    <w:rsid w:val="00B56FC0"/>
    <w:rsid w:val="00B74D8C"/>
    <w:rsid w:val="00B838A2"/>
    <w:rsid w:val="00B86329"/>
    <w:rsid w:val="00B916A1"/>
    <w:rsid w:val="00B92B37"/>
    <w:rsid w:val="00B9394C"/>
    <w:rsid w:val="00B944B8"/>
    <w:rsid w:val="00BA35E1"/>
    <w:rsid w:val="00BC6945"/>
    <w:rsid w:val="00BD0E9A"/>
    <w:rsid w:val="00BE3E06"/>
    <w:rsid w:val="00BF7B7F"/>
    <w:rsid w:val="00C2216D"/>
    <w:rsid w:val="00C306C5"/>
    <w:rsid w:val="00C35887"/>
    <w:rsid w:val="00C37D61"/>
    <w:rsid w:val="00C422DE"/>
    <w:rsid w:val="00C428DD"/>
    <w:rsid w:val="00C44849"/>
    <w:rsid w:val="00C50DF4"/>
    <w:rsid w:val="00C5246F"/>
    <w:rsid w:val="00C55DDF"/>
    <w:rsid w:val="00C840A3"/>
    <w:rsid w:val="00CA2753"/>
    <w:rsid w:val="00CA2B6C"/>
    <w:rsid w:val="00CA6CD5"/>
    <w:rsid w:val="00CB36E7"/>
    <w:rsid w:val="00CE469A"/>
    <w:rsid w:val="00CF47B0"/>
    <w:rsid w:val="00CF68A8"/>
    <w:rsid w:val="00D0351B"/>
    <w:rsid w:val="00D10695"/>
    <w:rsid w:val="00D13A56"/>
    <w:rsid w:val="00D20320"/>
    <w:rsid w:val="00D21682"/>
    <w:rsid w:val="00D217AD"/>
    <w:rsid w:val="00D263BC"/>
    <w:rsid w:val="00D2665E"/>
    <w:rsid w:val="00D26B00"/>
    <w:rsid w:val="00D3086C"/>
    <w:rsid w:val="00D33C33"/>
    <w:rsid w:val="00D43EF8"/>
    <w:rsid w:val="00D55BA1"/>
    <w:rsid w:val="00D640BA"/>
    <w:rsid w:val="00D64AE5"/>
    <w:rsid w:val="00D66965"/>
    <w:rsid w:val="00D7368B"/>
    <w:rsid w:val="00D757E8"/>
    <w:rsid w:val="00D75FD9"/>
    <w:rsid w:val="00D829C9"/>
    <w:rsid w:val="00D90D25"/>
    <w:rsid w:val="00D961AB"/>
    <w:rsid w:val="00D96E37"/>
    <w:rsid w:val="00DA3638"/>
    <w:rsid w:val="00DA4D6E"/>
    <w:rsid w:val="00DA575C"/>
    <w:rsid w:val="00DA740C"/>
    <w:rsid w:val="00DB0653"/>
    <w:rsid w:val="00DB0876"/>
    <w:rsid w:val="00DE3292"/>
    <w:rsid w:val="00DF5B22"/>
    <w:rsid w:val="00E130D0"/>
    <w:rsid w:val="00E13F97"/>
    <w:rsid w:val="00E1797C"/>
    <w:rsid w:val="00E21B46"/>
    <w:rsid w:val="00E3428E"/>
    <w:rsid w:val="00E35690"/>
    <w:rsid w:val="00E3599F"/>
    <w:rsid w:val="00E37376"/>
    <w:rsid w:val="00E41621"/>
    <w:rsid w:val="00E53A88"/>
    <w:rsid w:val="00E56FE4"/>
    <w:rsid w:val="00E57E8A"/>
    <w:rsid w:val="00E617A9"/>
    <w:rsid w:val="00E62347"/>
    <w:rsid w:val="00E64964"/>
    <w:rsid w:val="00E66394"/>
    <w:rsid w:val="00E70448"/>
    <w:rsid w:val="00E73839"/>
    <w:rsid w:val="00E7726F"/>
    <w:rsid w:val="00E81710"/>
    <w:rsid w:val="00E8211B"/>
    <w:rsid w:val="00E824FA"/>
    <w:rsid w:val="00EA1C7C"/>
    <w:rsid w:val="00EB108C"/>
    <w:rsid w:val="00EB294F"/>
    <w:rsid w:val="00EB4859"/>
    <w:rsid w:val="00EB52A4"/>
    <w:rsid w:val="00EB7BDD"/>
    <w:rsid w:val="00EC2504"/>
    <w:rsid w:val="00EC2CF0"/>
    <w:rsid w:val="00EC357D"/>
    <w:rsid w:val="00ED1241"/>
    <w:rsid w:val="00ED21BF"/>
    <w:rsid w:val="00ED5844"/>
    <w:rsid w:val="00EE149E"/>
    <w:rsid w:val="00EE318A"/>
    <w:rsid w:val="00EE47E2"/>
    <w:rsid w:val="00EE7E22"/>
    <w:rsid w:val="00F03035"/>
    <w:rsid w:val="00F030D2"/>
    <w:rsid w:val="00F25AEE"/>
    <w:rsid w:val="00F26B59"/>
    <w:rsid w:val="00F30403"/>
    <w:rsid w:val="00F33594"/>
    <w:rsid w:val="00F55A00"/>
    <w:rsid w:val="00F61D45"/>
    <w:rsid w:val="00F6477D"/>
    <w:rsid w:val="00F653ED"/>
    <w:rsid w:val="00F654CE"/>
    <w:rsid w:val="00F72D49"/>
    <w:rsid w:val="00F74FFC"/>
    <w:rsid w:val="00FA14D0"/>
    <w:rsid w:val="00FA4189"/>
    <w:rsid w:val="00FA4E80"/>
    <w:rsid w:val="00FA67A0"/>
    <w:rsid w:val="00FA6EB9"/>
    <w:rsid w:val="00FB115C"/>
    <w:rsid w:val="00FB2EEC"/>
    <w:rsid w:val="00FD38AA"/>
    <w:rsid w:val="00FD467A"/>
    <w:rsid w:val="00FD510F"/>
    <w:rsid w:val="00FE194D"/>
    <w:rsid w:val="00FE4055"/>
    <w:rsid w:val="00FE6FCF"/>
    <w:rsid w:val="00FF1F63"/>
    <w:rsid w:val="00FF2FB8"/>
    <w:rsid w:val="00FF4813"/>
    <w:rsid w:val="00FF4D03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904A49"/>
    <w:pPr>
      <w:jc w:val="both"/>
    </w:pPr>
    <w:rPr>
      <w:rFonts w:ascii="Tahoma" w:hAnsi="Tahoma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0695"/>
    <w:pPr>
      <w:keepNext/>
      <w:numPr>
        <w:numId w:val="12"/>
      </w:numPr>
      <w:tabs>
        <w:tab w:val="left" w:pos="1701"/>
      </w:tabs>
      <w:ind w:left="1701" w:hanging="1701"/>
      <w:jc w:val="left"/>
      <w:outlineLvl w:val="0"/>
    </w:pPr>
    <w:rPr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250B"/>
    <w:pPr>
      <w:keepNext/>
      <w:jc w:val="center"/>
      <w:outlineLvl w:val="1"/>
    </w:pPr>
    <w:rPr>
      <w:b/>
      <w:bCs/>
      <w:color w:val="000080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7250B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926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926F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926F6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7250B"/>
    <w:pPr>
      <w:spacing w:line="360" w:lineRule="auto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7250B"/>
    <w:rPr>
      <w:rFonts w:cs="Times New Roman"/>
      <w:sz w:val="22"/>
      <w:lang w:val="pl-PL" w:eastAsia="pl-PL"/>
    </w:rPr>
  </w:style>
  <w:style w:type="paragraph" w:styleId="Tytu">
    <w:name w:val="Title"/>
    <w:basedOn w:val="Normalny"/>
    <w:link w:val="TytuZnak"/>
    <w:uiPriority w:val="99"/>
    <w:qFormat/>
    <w:rsid w:val="0027250B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99"/>
    <w:locked/>
    <w:rsid w:val="009926F6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7250B"/>
    <w:pPr>
      <w:spacing w:after="12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926F6"/>
    <w:rPr>
      <w:rFonts w:ascii="Tahoma" w:hAnsi="Tahoma" w:cs="Times New Roman"/>
      <w:sz w:val="16"/>
      <w:szCs w:val="16"/>
    </w:rPr>
  </w:style>
  <w:style w:type="paragraph" w:customStyle="1" w:styleId="western">
    <w:name w:val="western"/>
    <w:basedOn w:val="Normalny"/>
    <w:uiPriority w:val="99"/>
    <w:rsid w:val="0027250B"/>
    <w:pPr>
      <w:spacing w:before="100" w:before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Wyliczcyfr1">
    <w:name w:val="Wylicz.cyfr_1"/>
    <w:basedOn w:val="Normalny"/>
    <w:uiPriority w:val="99"/>
    <w:rsid w:val="0027250B"/>
    <w:pPr>
      <w:tabs>
        <w:tab w:val="num" w:pos="1363"/>
      </w:tabs>
      <w:spacing w:after="60" w:line="300" w:lineRule="auto"/>
      <w:ind w:left="567" w:hanging="567"/>
    </w:pPr>
    <w:rPr>
      <w:sz w:val="32"/>
    </w:rPr>
  </w:style>
  <w:style w:type="paragraph" w:styleId="Tekstpodstawowywcity">
    <w:name w:val="Body Text Indent"/>
    <w:basedOn w:val="Normalny"/>
    <w:link w:val="TekstpodstawowywcityZnak"/>
    <w:uiPriority w:val="99"/>
    <w:rsid w:val="0027250B"/>
    <w:pPr>
      <w:spacing w:after="120"/>
      <w:ind w:left="283"/>
      <w:jc w:val="left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725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27250B"/>
    <w:rPr>
      <w:rFonts w:cs="Times New Roman"/>
    </w:rPr>
  </w:style>
  <w:style w:type="paragraph" w:customStyle="1" w:styleId="BodyText21">
    <w:name w:val="Body Text 21"/>
    <w:basedOn w:val="Normalny"/>
    <w:uiPriority w:val="99"/>
    <w:rsid w:val="0027250B"/>
    <w:pPr>
      <w:tabs>
        <w:tab w:val="left" w:pos="720"/>
        <w:tab w:val="left" w:pos="1267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Standard">
    <w:name w:val="Standard"/>
    <w:uiPriority w:val="99"/>
    <w:rsid w:val="002725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2725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27250B"/>
    <w:pPr>
      <w:suppressAutoHyphens/>
      <w:spacing w:before="360" w:after="120"/>
      <w:jc w:val="left"/>
    </w:pPr>
    <w:rPr>
      <w:rFonts w:ascii="Arial" w:hAnsi="Arial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26F6"/>
    <w:rPr>
      <w:rFonts w:ascii="Cambria" w:hAnsi="Cambria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7250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27250B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27250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926F6"/>
    <w:rPr>
      <w:rFonts w:ascii="Tahoma" w:hAnsi="Tahoma" w:cs="Times New Roman"/>
      <w:sz w:val="16"/>
      <w:szCs w:val="16"/>
    </w:rPr>
  </w:style>
  <w:style w:type="paragraph" w:customStyle="1" w:styleId="WW-Tekstpodstawowy3">
    <w:name w:val="WW-Tekst podstawowy 3"/>
    <w:basedOn w:val="Normalny"/>
    <w:uiPriority w:val="99"/>
    <w:rsid w:val="0027250B"/>
    <w:pPr>
      <w:suppressAutoHyphens/>
      <w:jc w:val="left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rsid w:val="0027250B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7250B"/>
    <w:rPr>
      <w:rFonts w:cs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7250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Tekstpodstawowy"/>
    <w:uiPriority w:val="99"/>
    <w:rsid w:val="0027250B"/>
    <w:pPr>
      <w:widowControl w:val="0"/>
      <w:suppressLineNumbers/>
      <w:suppressAutoHyphens/>
      <w:spacing w:after="120" w:line="240" w:lineRule="auto"/>
      <w:jc w:val="left"/>
    </w:pPr>
    <w:rPr>
      <w:color w:val="000000"/>
      <w:sz w:val="24"/>
      <w:szCs w:val="24"/>
    </w:rPr>
  </w:style>
  <w:style w:type="paragraph" w:customStyle="1" w:styleId="Default">
    <w:name w:val="Default"/>
    <w:uiPriority w:val="99"/>
    <w:rsid w:val="0027250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uiPriority w:val="99"/>
    <w:locked/>
    <w:rsid w:val="0027250B"/>
    <w:rPr>
      <w:rFonts w:ascii="Arial Unicode MS" w:eastAsia="Arial Unicode MS" w:hAnsi="Arial Unicode MS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7250B"/>
    <w:pPr>
      <w:widowControl w:val="0"/>
      <w:shd w:val="clear" w:color="auto" w:fill="FFFFFF"/>
      <w:spacing w:after="120" w:line="250" w:lineRule="exact"/>
      <w:ind w:hanging="640"/>
    </w:pPr>
    <w:rPr>
      <w:rFonts w:ascii="Arial Unicode MS" w:eastAsia="Arial Unicode MS" w:hAnsi="Arial Unicode MS"/>
      <w:sz w:val="19"/>
      <w:shd w:val="clear" w:color="auto" w:fill="FFFFFF"/>
    </w:rPr>
  </w:style>
  <w:style w:type="paragraph" w:customStyle="1" w:styleId="Tekstpodstawowy22">
    <w:name w:val="Tekst podstawowy 22"/>
    <w:basedOn w:val="Normalny"/>
    <w:uiPriority w:val="99"/>
    <w:rsid w:val="0027250B"/>
    <w:pPr>
      <w:overflowPunct w:val="0"/>
      <w:autoSpaceDE w:val="0"/>
      <w:autoSpaceDN w:val="0"/>
      <w:adjustRightInd w:val="0"/>
      <w:ind w:firstLine="426"/>
      <w:textAlignment w:val="baseline"/>
    </w:pPr>
  </w:style>
  <w:style w:type="paragraph" w:styleId="Akapitzlist">
    <w:name w:val="List Paragraph"/>
    <w:basedOn w:val="Normalny"/>
    <w:uiPriority w:val="99"/>
    <w:qFormat/>
    <w:rsid w:val="00AB462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</w:style>
  <w:style w:type="character" w:customStyle="1" w:styleId="TeksttreciPogrubienie">
    <w:name w:val="Tekst treści + Pogrubienie"/>
    <w:uiPriority w:val="99"/>
    <w:rsid w:val="0027250B"/>
    <w:rPr>
      <w:rFonts w:ascii="Arial" w:hAnsi="Arial"/>
      <w:b/>
      <w:color w:val="000000"/>
      <w:spacing w:val="0"/>
      <w:w w:val="100"/>
      <w:position w:val="0"/>
      <w:sz w:val="19"/>
      <w:shd w:val="clear" w:color="auto" w:fill="FFFFFF"/>
      <w:lang w:val="pl-PL"/>
    </w:rPr>
  </w:style>
  <w:style w:type="character" w:customStyle="1" w:styleId="plainlinks">
    <w:name w:val="plainlinks"/>
    <w:basedOn w:val="Domylnaczcionkaakapitu"/>
    <w:uiPriority w:val="99"/>
    <w:rsid w:val="0027250B"/>
    <w:rPr>
      <w:rFonts w:cs="Times New Roman"/>
    </w:rPr>
  </w:style>
  <w:style w:type="paragraph" w:customStyle="1" w:styleId="ZnakZnakZnakZnak">
    <w:name w:val="Znak Znak Znak Znak"/>
    <w:basedOn w:val="Normalny"/>
    <w:uiPriority w:val="99"/>
    <w:rsid w:val="0027250B"/>
    <w:pPr>
      <w:jc w:val="left"/>
    </w:pPr>
    <w:rPr>
      <w:rFonts w:ascii="Verdana" w:hAnsi="Verdana"/>
      <w:bCs/>
      <w:sz w:val="20"/>
    </w:rPr>
  </w:style>
  <w:style w:type="character" w:styleId="Odwoaniedokomentarza">
    <w:name w:val="annotation reference"/>
    <w:basedOn w:val="Domylnaczcionkaakapitu"/>
    <w:uiPriority w:val="99"/>
    <w:rsid w:val="0027250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7250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7250B"/>
    <w:rPr>
      <w:rFonts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7250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7250B"/>
    <w:rPr>
      <w:rFonts w:cs="Times New Roman"/>
      <w:b/>
      <w:lang w:val="pl-PL" w:eastAsia="pl-PL" w:bidi="ar-SA"/>
    </w:rPr>
  </w:style>
  <w:style w:type="paragraph" w:customStyle="1" w:styleId="Bezodstpw1">
    <w:name w:val="Bez odstępów1"/>
    <w:uiPriority w:val="99"/>
    <w:rsid w:val="00A75448"/>
    <w:rPr>
      <w:rFonts w:ascii="Calibri" w:hAnsi="Calibri"/>
      <w:lang w:eastAsia="en-US"/>
    </w:rPr>
  </w:style>
  <w:style w:type="character" w:styleId="Pogrubienie">
    <w:name w:val="Strong"/>
    <w:basedOn w:val="Domylnaczcionkaakapitu"/>
    <w:uiPriority w:val="99"/>
    <w:qFormat/>
    <w:rsid w:val="00F26B59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FD38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EB7BDD"/>
    <w:pPr>
      <w:ind w:left="708"/>
    </w:pPr>
    <w:rPr>
      <w:rFonts w:ascii="Times New Roman" w:hAnsi="Times New Roman"/>
      <w:sz w:val="24"/>
    </w:rPr>
  </w:style>
  <w:style w:type="character" w:customStyle="1" w:styleId="ZnakZnak">
    <w:name w:val="Znak Znak"/>
    <w:uiPriority w:val="99"/>
    <w:rsid w:val="009D291B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locked/>
    <w:rsid w:val="00DA740C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7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904A49"/>
    <w:pPr>
      <w:jc w:val="both"/>
    </w:pPr>
    <w:rPr>
      <w:rFonts w:ascii="Tahoma" w:hAnsi="Tahoma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0695"/>
    <w:pPr>
      <w:keepNext/>
      <w:numPr>
        <w:numId w:val="12"/>
      </w:numPr>
      <w:tabs>
        <w:tab w:val="left" w:pos="1701"/>
      </w:tabs>
      <w:ind w:left="1701" w:hanging="1701"/>
      <w:jc w:val="left"/>
      <w:outlineLvl w:val="0"/>
    </w:pPr>
    <w:rPr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250B"/>
    <w:pPr>
      <w:keepNext/>
      <w:jc w:val="center"/>
      <w:outlineLvl w:val="1"/>
    </w:pPr>
    <w:rPr>
      <w:b/>
      <w:bCs/>
      <w:color w:val="000080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7250B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926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926F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926F6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7250B"/>
    <w:pPr>
      <w:spacing w:line="360" w:lineRule="auto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7250B"/>
    <w:rPr>
      <w:rFonts w:cs="Times New Roman"/>
      <w:sz w:val="22"/>
      <w:lang w:val="pl-PL" w:eastAsia="pl-PL"/>
    </w:rPr>
  </w:style>
  <w:style w:type="paragraph" w:styleId="Tytu">
    <w:name w:val="Title"/>
    <w:basedOn w:val="Normalny"/>
    <w:link w:val="TytuZnak"/>
    <w:uiPriority w:val="99"/>
    <w:qFormat/>
    <w:rsid w:val="0027250B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99"/>
    <w:locked/>
    <w:rsid w:val="009926F6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7250B"/>
    <w:pPr>
      <w:spacing w:after="12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926F6"/>
    <w:rPr>
      <w:rFonts w:ascii="Tahoma" w:hAnsi="Tahoma" w:cs="Times New Roman"/>
      <w:sz w:val="16"/>
      <w:szCs w:val="16"/>
    </w:rPr>
  </w:style>
  <w:style w:type="paragraph" w:customStyle="1" w:styleId="western">
    <w:name w:val="western"/>
    <w:basedOn w:val="Normalny"/>
    <w:uiPriority w:val="99"/>
    <w:rsid w:val="0027250B"/>
    <w:pPr>
      <w:spacing w:before="100" w:before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Wyliczcyfr1">
    <w:name w:val="Wylicz.cyfr_1"/>
    <w:basedOn w:val="Normalny"/>
    <w:uiPriority w:val="99"/>
    <w:rsid w:val="0027250B"/>
    <w:pPr>
      <w:tabs>
        <w:tab w:val="num" w:pos="1363"/>
      </w:tabs>
      <w:spacing w:after="60" w:line="300" w:lineRule="auto"/>
      <w:ind w:left="567" w:hanging="567"/>
    </w:pPr>
    <w:rPr>
      <w:sz w:val="32"/>
    </w:rPr>
  </w:style>
  <w:style w:type="paragraph" w:styleId="Tekstpodstawowywcity">
    <w:name w:val="Body Text Indent"/>
    <w:basedOn w:val="Normalny"/>
    <w:link w:val="TekstpodstawowywcityZnak"/>
    <w:uiPriority w:val="99"/>
    <w:rsid w:val="0027250B"/>
    <w:pPr>
      <w:spacing w:after="120"/>
      <w:ind w:left="283"/>
      <w:jc w:val="left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725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27250B"/>
    <w:rPr>
      <w:rFonts w:cs="Times New Roman"/>
    </w:rPr>
  </w:style>
  <w:style w:type="paragraph" w:customStyle="1" w:styleId="BodyText21">
    <w:name w:val="Body Text 21"/>
    <w:basedOn w:val="Normalny"/>
    <w:uiPriority w:val="99"/>
    <w:rsid w:val="0027250B"/>
    <w:pPr>
      <w:tabs>
        <w:tab w:val="left" w:pos="720"/>
        <w:tab w:val="left" w:pos="1267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Standard">
    <w:name w:val="Standard"/>
    <w:uiPriority w:val="99"/>
    <w:rsid w:val="002725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2725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27250B"/>
    <w:pPr>
      <w:suppressAutoHyphens/>
      <w:spacing w:before="360" w:after="120"/>
      <w:jc w:val="left"/>
    </w:pPr>
    <w:rPr>
      <w:rFonts w:ascii="Arial" w:hAnsi="Arial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26F6"/>
    <w:rPr>
      <w:rFonts w:ascii="Cambria" w:hAnsi="Cambria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7250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27250B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27250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926F6"/>
    <w:rPr>
      <w:rFonts w:ascii="Tahoma" w:hAnsi="Tahoma" w:cs="Times New Roman"/>
      <w:sz w:val="16"/>
      <w:szCs w:val="16"/>
    </w:rPr>
  </w:style>
  <w:style w:type="paragraph" w:customStyle="1" w:styleId="WW-Tekstpodstawowy3">
    <w:name w:val="WW-Tekst podstawowy 3"/>
    <w:basedOn w:val="Normalny"/>
    <w:uiPriority w:val="99"/>
    <w:rsid w:val="0027250B"/>
    <w:pPr>
      <w:suppressAutoHyphens/>
      <w:jc w:val="left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rsid w:val="0027250B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7250B"/>
    <w:rPr>
      <w:rFonts w:cs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7250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Tekstpodstawowy"/>
    <w:uiPriority w:val="99"/>
    <w:rsid w:val="0027250B"/>
    <w:pPr>
      <w:widowControl w:val="0"/>
      <w:suppressLineNumbers/>
      <w:suppressAutoHyphens/>
      <w:spacing w:after="120" w:line="240" w:lineRule="auto"/>
      <w:jc w:val="left"/>
    </w:pPr>
    <w:rPr>
      <w:color w:val="000000"/>
      <w:sz w:val="24"/>
      <w:szCs w:val="24"/>
    </w:rPr>
  </w:style>
  <w:style w:type="paragraph" w:customStyle="1" w:styleId="Default">
    <w:name w:val="Default"/>
    <w:uiPriority w:val="99"/>
    <w:rsid w:val="0027250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uiPriority w:val="99"/>
    <w:locked/>
    <w:rsid w:val="0027250B"/>
    <w:rPr>
      <w:rFonts w:ascii="Arial Unicode MS" w:eastAsia="Arial Unicode MS" w:hAnsi="Arial Unicode MS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7250B"/>
    <w:pPr>
      <w:widowControl w:val="0"/>
      <w:shd w:val="clear" w:color="auto" w:fill="FFFFFF"/>
      <w:spacing w:after="120" w:line="250" w:lineRule="exact"/>
      <w:ind w:hanging="640"/>
    </w:pPr>
    <w:rPr>
      <w:rFonts w:ascii="Arial Unicode MS" w:eastAsia="Arial Unicode MS" w:hAnsi="Arial Unicode MS"/>
      <w:sz w:val="19"/>
      <w:shd w:val="clear" w:color="auto" w:fill="FFFFFF"/>
    </w:rPr>
  </w:style>
  <w:style w:type="paragraph" w:customStyle="1" w:styleId="Tekstpodstawowy22">
    <w:name w:val="Tekst podstawowy 22"/>
    <w:basedOn w:val="Normalny"/>
    <w:uiPriority w:val="99"/>
    <w:rsid w:val="0027250B"/>
    <w:pPr>
      <w:overflowPunct w:val="0"/>
      <w:autoSpaceDE w:val="0"/>
      <w:autoSpaceDN w:val="0"/>
      <w:adjustRightInd w:val="0"/>
      <w:ind w:firstLine="426"/>
      <w:textAlignment w:val="baseline"/>
    </w:pPr>
  </w:style>
  <w:style w:type="paragraph" w:styleId="Akapitzlist">
    <w:name w:val="List Paragraph"/>
    <w:basedOn w:val="Normalny"/>
    <w:uiPriority w:val="99"/>
    <w:qFormat/>
    <w:rsid w:val="00AB462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</w:style>
  <w:style w:type="character" w:customStyle="1" w:styleId="TeksttreciPogrubienie">
    <w:name w:val="Tekst treści + Pogrubienie"/>
    <w:uiPriority w:val="99"/>
    <w:rsid w:val="0027250B"/>
    <w:rPr>
      <w:rFonts w:ascii="Arial" w:hAnsi="Arial"/>
      <w:b/>
      <w:color w:val="000000"/>
      <w:spacing w:val="0"/>
      <w:w w:val="100"/>
      <w:position w:val="0"/>
      <w:sz w:val="19"/>
      <w:shd w:val="clear" w:color="auto" w:fill="FFFFFF"/>
      <w:lang w:val="pl-PL"/>
    </w:rPr>
  </w:style>
  <w:style w:type="character" w:customStyle="1" w:styleId="plainlinks">
    <w:name w:val="plainlinks"/>
    <w:basedOn w:val="Domylnaczcionkaakapitu"/>
    <w:uiPriority w:val="99"/>
    <w:rsid w:val="0027250B"/>
    <w:rPr>
      <w:rFonts w:cs="Times New Roman"/>
    </w:rPr>
  </w:style>
  <w:style w:type="paragraph" w:customStyle="1" w:styleId="ZnakZnakZnakZnak">
    <w:name w:val="Znak Znak Znak Znak"/>
    <w:basedOn w:val="Normalny"/>
    <w:uiPriority w:val="99"/>
    <w:rsid w:val="0027250B"/>
    <w:pPr>
      <w:jc w:val="left"/>
    </w:pPr>
    <w:rPr>
      <w:rFonts w:ascii="Verdana" w:hAnsi="Verdana"/>
      <w:bCs/>
      <w:sz w:val="20"/>
    </w:rPr>
  </w:style>
  <w:style w:type="character" w:styleId="Odwoaniedokomentarza">
    <w:name w:val="annotation reference"/>
    <w:basedOn w:val="Domylnaczcionkaakapitu"/>
    <w:uiPriority w:val="99"/>
    <w:rsid w:val="0027250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7250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7250B"/>
    <w:rPr>
      <w:rFonts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7250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7250B"/>
    <w:rPr>
      <w:rFonts w:cs="Times New Roman"/>
      <w:b/>
      <w:lang w:val="pl-PL" w:eastAsia="pl-PL" w:bidi="ar-SA"/>
    </w:rPr>
  </w:style>
  <w:style w:type="paragraph" w:customStyle="1" w:styleId="Bezodstpw1">
    <w:name w:val="Bez odstępów1"/>
    <w:uiPriority w:val="99"/>
    <w:rsid w:val="00A75448"/>
    <w:rPr>
      <w:rFonts w:ascii="Calibri" w:hAnsi="Calibri"/>
      <w:lang w:eastAsia="en-US"/>
    </w:rPr>
  </w:style>
  <w:style w:type="character" w:styleId="Pogrubienie">
    <w:name w:val="Strong"/>
    <w:basedOn w:val="Domylnaczcionkaakapitu"/>
    <w:uiPriority w:val="99"/>
    <w:qFormat/>
    <w:rsid w:val="00F26B59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FD38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EB7BDD"/>
    <w:pPr>
      <w:ind w:left="708"/>
    </w:pPr>
    <w:rPr>
      <w:rFonts w:ascii="Times New Roman" w:hAnsi="Times New Roman"/>
      <w:sz w:val="24"/>
    </w:rPr>
  </w:style>
  <w:style w:type="character" w:customStyle="1" w:styleId="ZnakZnak">
    <w:name w:val="Znak Znak"/>
    <w:uiPriority w:val="99"/>
    <w:rsid w:val="009D291B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locked/>
    <w:rsid w:val="00DA740C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7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mil.pater@um.opol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ksploatacja@um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um.opol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FE2E-4D52-4A16-A8BD-81EB1440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8189</Words>
  <Characters>49139</Characters>
  <Application>Microsoft Office Word</Application>
  <DocSecurity>0</DocSecurity>
  <Lines>409</Lines>
  <Paragraphs>114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15</vt:i4>
      </vt:variant>
    </vt:vector>
  </HeadingPairs>
  <TitlesOfParts>
    <vt:vector size="16" baseType="lpstr">
      <vt:lpstr>SPECYFIKACJA ISTOTNYCH WARUNKÓW ZAMÓWIENIA</vt:lpstr>
      <vt:lpstr>Opis przedmiotu zamówienia</vt:lpstr>
      <vt:lpstr>Warunki udziału w postępowaniu oraz opis sposobu dokonywania oceny spełniania ty</vt:lpstr>
      <vt:lpstr>Oświadczenia lub dokumenty, jakie mają dostarczyć wykonawcy w celu potwierdzenia</vt:lpstr>
      <vt:lpstr>Wymagania dotyczące wadium</vt:lpstr>
      <vt:lpstr>Termin związania ofertą</vt:lpstr>
      <vt:lpstr>Informacje o sposobie porozumiewania się zamawiającego z wykonawcami</vt:lpstr>
      <vt:lpstr>Inne zalecenia i zastrzeżenia.</vt:lpstr>
      <vt:lpstr>Opis sposobu przygotowania oferty</vt:lpstr>
      <vt:lpstr>Miejsce oraz termin składania i otwarcia ofert</vt:lpstr>
      <vt:lpstr>Opis sposobu obliczenia ceny oferty</vt:lpstr>
      <vt:lpstr>Opis kryteriów wyboru oferty</vt:lpstr>
      <vt:lpstr>Formalności po wyborze oferty</vt:lpstr>
      <vt:lpstr>Zabezpieczenie należytego wykonania umowy</vt:lpstr>
      <vt:lpstr>Pouczenie o środkach ochrony prawnej</vt:lpstr>
      <vt:lpstr>OFERTA PRZETARGOWA</vt:lpstr>
    </vt:vector>
  </TitlesOfParts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/>
  <cp:lastModifiedBy/>
  <cp:revision>1</cp:revision>
  <dcterms:created xsi:type="dcterms:W3CDTF">2014-04-16T06:08:00Z</dcterms:created>
  <dcterms:modified xsi:type="dcterms:W3CDTF">2014-04-17T08:51:00Z</dcterms:modified>
</cp:coreProperties>
</file>