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BA" w:rsidRDefault="006B01BA" w:rsidP="006B01BA"/>
    <w:p w:rsidR="006B01BA" w:rsidRPr="008243C5" w:rsidRDefault="0015403C" w:rsidP="006B01BA">
      <w:pPr>
        <w:ind w:left="5664" w:firstLine="708"/>
      </w:pPr>
      <w:r>
        <w:t>Opole, dnia 16</w:t>
      </w:r>
      <w:r w:rsidR="00543BB1">
        <w:t>.04</w:t>
      </w:r>
      <w:r w:rsidR="006B01BA">
        <w:t>.2020</w:t>
      </w:r>
      <w:r w:rsidR="006B01BA" w:rsidRPr="008243C5">
        <w:t xml:space="preserve"> r.</w:t>
      </w:r>
    </w:p>
    <w:p w:rsidR="006B01BA" w:rsidRDefault="006B01BA" w:rsidP="006B01BA"/>
    <w:p w:rsidR="006B01BA" w:rsidRPr="008243C5" w:rsidRDefault="006B01BA" w:rsidP="006B01BA"/>
    <w:p w:rsidR="006B01BA" w:rsidRPr="008243C5" w:rsidRDefault="006B01BA" w:rsidP="006B01BA"/>
    <w:p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 w:rsidR="0015403C">
        <w:rPr>
          <w:b/>
        </w:rPr>
        <w:t xml:space="preserve">  nr 2</w:t>
      </w:r>
    </w:p>
    <w:p w:rsidR="006B01BA" w:rsidRPr="008243C5" w:rsidRDefault="006B01BA" w:rsidP="006B01BA"/>
    <w:p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543BB1" w:rsidRPr="00543BB1">
        <w:rPr>
          <w:b/>
          <w:bCs/>
          <w:i/>
          <w:iCs/>
          <w:lang w:bidi="pl-PL"/>
        </w:rPr>
        <w:t>Wykonanie, dostawa i montaż wiat przystankowych oraz gablot reklamowych na terenie miasta Opola w roku 2020 w ramach zadania pn. "Budowa i modernizacja infrastruktury przystankowej"</w:t>
      </w:r>
      <w:r w:rsidRPr="00D3272E">
        <w:rPr>
          <w:b/>
          <w:bCs/>
          <w:i/>
          <w:iCs/>
          <w:lang w:bidi="pl-PL"/>
        </w:rPr>
        <w:t>, nr ref. NP.260.</w:t>
      </w:r>
      <w:r w:rsidR="00543BB1">
        <w:rPr>
          <w:b/>
          <w:bCs/>
          <w:i/>
          <w:iCs/>
          <w:lang w:bidi="pl-PL"/>
        </w:rPr>
        <w:t>31</w:t>
      </w:r>
      <w:r w:rsidRPr="00D3272E">
        <w:rPr>
          <w:b/>
          <w:bCs/>
          <w:i/>
          <w:iCs/>
          <w:lang w:bidi="pl-PL"/>
        </w:rPr>
        <w:t>.2020.P</w:t>
      </w:r>
    </w:p>
    <w:p w:rsidR="006B01BA" w:rsidRDefault="006B01BA" w:rsidP="006B01BA">
      <w:pPr>
        <w:jc w:val="both"/>
      </w:pPr>
    </w:p>
    <w:p w:rsidR="006B01BA" w:rsidRPr="008243C5" w:rsidRDefault="006B01BA" w:rsidP="006B01BA">
      <w:pPr>
        <w:jc w:val="both"/>
      </w:pPr>
      <w:r>
        <w:t>W związku z problemami technicznymi związanymi z usługą intranetu oraz działaniem platformy zakupowej n</w:t>
      </w:r>
      <w:r w:rsidRPr="008243C5">
        <w:t>iniejszym zgodnie z zapisami art. 38 ust. 4 u.p.z.p. Zamawiający dokonuje zmiany treści SIWZ w następującym zakresie:</w:t>
      </w:r>
    </w:p>
    <w:p w:rsidR="006B01BA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F952C7" w:rsidRDefault="00543BB1" w:rsidP="006B01BA">
      <w:pPr>
        <w:widowControl w:val="0"/>
        <w:numPr>
          <w:ilvl w:val="0"/>
          <w:numId w:val="1"/>
        </w:numPr>
        <w:jc w:val="both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>Rozdział 4 [Opis przedmiotu zamówienia]</w:t>
      </w:r>
    </w:p>
    <w:p w:rsidR="006B01BA" w:rsidRDefault="006B01BA" w:rsidP="006B01BA">
      <w:pPr>
        <w:widowControl w:val="0"/>
        <w:jc w:val="both"/>
        <w:rPr>
          <w:rFonts w:eastAsia="Calibri"/>
          <w:szCs w:val="22"/>
          <w:lang w:eastAsia="en-US"/>
        </w:rPr>
      </w:pPr>
    </w:p>
    <w:p w:rsidR="007E08B5" w:rsidRDefault="006B01BA" w:rsidP="00543BB1">
      <w:pPr>
        <w:widowControl w:val="0"/>
        <w:jc w:val="both"/>
        <w:rPr>
          <w:bCs/>
          <w:iCs/>
          <w:szCs w:val="22"/>
        </w:rPr>
      </w:pPr>
      <w:r>
        <w:rPr>
          <w:rFonts w:eastAsia="Calibri"/>
          <w:szCs w:val="22"/>
          <w:lang w:eastAsia="en-US"/>
        </w:rPr>
        <w:t xml:space="preserve">Zamawiający </w:t>
      </w:r>
      <w:bookmarkStart w:id="0" w:name="_Hlk512498709"/>
      <w:r>
        <w:rPr>
          <w:rFonts w:eastAsia="Calibri"/>
          <w:szCs w:val="22"/>
          <w:lang w:eastAsia="en-US"/>
        </w:rPr>
        <w:t xml:space="preserve">dokonuje zmiany </w:t>
      </w:r>
      <w:r w:rsidR="00543BB1">
        <w:rPr>
          <w:rFonts w:eastAsia="Calibri"/>
          <w:szCs w:val="22"/>
          <w:lang w:eastAsia="en-US"/>
        </w:rPr>
        <w:t xml:space="preserve">treści Rozdziału 4 </w:t>
      </w:r>
      <w:bookmarkEnd w:id="0"/>
      <w:r w:rsidR="0015403C">
        <w:rPr>
          <w:rFonts w:eastAsia="Calibri"/>
          <w:szCs w:val="22"/>
          <w:lang w:eastAsia="en-US"/>
        </w:rPr>
        <w:t>na</w:t>
      </w:r>
      <w:r w:rsidR="007E08B5" w:rsidRPr="007E08B5">
        <w:rPr>
          <w:bCs/>
          <w:iCs/>
          <w:szCs w:val="22"/>
        </w:rPr>
        <w:t>:</w:t>
      </w:r>
    </w:p>
    <w:p w:rsidR="00543BB1" w:rsidRDefault="00543BB1" w:rsidP="00543BB1">
      <w:pPr>
        <w:widowControl w:val="0"/>
        <w:jc w:val="both"/>
        <w:rPr>
          <w:bCs/>
          <w:iCs/>
          <w:szCs w:val="22"/>
        </w:rPr>
      </w:pPr>
    </w:p>
    <w:p w:rsidR="0015403C" w:rsidRDefault="0015403C" w:rsidP="0015403C">
      <w:pPr>
        <w:spacing w:line="276" w:lineRule="auto"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Przedmiotem zamówienia jest wykonanie, dostawa i montaż modułowych wiat przystankowych i gablot reklamowych na terenie miasta Opola. Zamawiający podaje szacunkową ilość i rodzaj wiat i gablot reklamowych   jakie zamierza zamontować na terenie miasta Opola.</w:t>
      </w:r>
    </w:p>
    <w:p w:rsidR="0015403C" w:rsidRDefault="0015403C" w:rsidP="0015403C">
      <w:pPr>
        <w:spacing w:line="276" w:lineRule="auto"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Zamówienia będą realizowane na podstawie wystawianych zleceń cząstkowych. </w:t>
      </w:r>
    </w:p>
    <w:p w:rsidR="0015403C" w:rsidRDefault="0015403C" w:rsidP="0015403C">
      <w:pPr>
        <w:spacing w:line="276" w:lineRule="auto"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Jednorazowe zlecenie cząstkowe będzie zawierało minimum 2 (dwie) wiaty i/lub gabloty do wykonania i montażu i maksymalnie  10 (dziesięć).</w:t>
      </w:r>
    </w:p>
    <w:p w:rsidR="0015403C" w:rsidRDefault="0015403C" w:rsidP="0015403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Oferta cenowa powinna obejmować następujące modele wiat przystankowych według poniższych wytycznych:</w:t>
      </w:r>
    </w:p>
    <w:p w:rsidR="0015403C" w:rsidRDefault="0015403C" w:rsidP="001540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Wiata przystankowa </w:t>
      </w:r>
      <w:r>
        <w:rPr>
          <w:b/>
          <w:bCs/>
          <w:color w:val="000000"/>
          <w:szCs w:val="22"/>
          <w:lang w:eastAsia="en-US"/>
        </w:rPr>
        <w:t>2 modułowa</w:t>
      </w:r>
      <w:r>
        <w:rPr>
          <w:color w:val="000000"/>
          <w:szCs w:val="22"/>
          <w:lang w:eastAsia="en-US"/>
        </w:rPr>
        <w:t xml:space="preserve"> z pokryciem dachowym z poliwęglanu komorowego, przyciemniana, dwie szyby na tylnej ścianie wiaty, szyby hartowane o grubości min. 8 mm, ławka drewniana na całej długości wiaty, </w:t>
      </w:r>
      <w:r>
        <w:rPr>
          <w:b/>
          <w:bCs/>
          <w:color w:val="000000"/>
          <w:szCs w:val="22"/>
          <w:lang w:eastAsia="en-US"/>
        </w:rPr>
        <w:t>szerokość ścian bocznych</w:t>
      </w:r>
      <w:r>
        <w:rPr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>ok. 100 cm</w:t>
      </w:r>
      <w:r>
        <w:rPr>
          <w:color w:val="000000"/>
          <w:szCs w:val="22"/>
          <w:lang w:eastAsia="en-US"/>
        </w:rPr>
        <w:t xml:space="preserve">, wysokość wraz z dachem </w:t>
      </w:r>
      <w:r>
        <w:rPr>
          <w:b/>
          <w:bCs/>
          <w:color w:val="000000"/>
          <w:szCs w:val="22"/>
          <w:lang w:eastAsia="en-US"/>
        </w:rPr>
        <w:t>ok. 250 cm</w:t>
      </w:r>
      <w:r>
        <w:rPr>
          <w:color w:val="000000"/>
          <w:szCs w:val="22"/>
          <w:lang w:eastAsia="en-US"/>
        </w:rPr>
        <w:t xml:space="preserve">, długość wiaty </w:t>
      </w:r>
      <w:r>
        <w:rPr>
          <w:b/>
          <w:bCs/>
          <w:color w:val="000000"/>
          <w:szCs w:val="22"/>
          <w:lang w:eastAsia="en-US"/>
        </w:rPr>
        <w:t>ok. 270 cm,</w:t>
      </w:r>
      <w:r>
        <w:rPr>
          <w:color w:val="000000"/>
          <w:szCs w:val="22"/>
          <w:lang w:eastAsia="en-US"/>
        </w:rPr>
        <w:t xml:space="preserve"> długość całkowita z dachem ok. </w:t>
      </w:r>
      <w:r>
        <w:rPr>
          <w:b/>
          <w:bCs/>
          <w:color w:val="000000"/>
          <w:szCs w:val="22"/>
          <w:lang w:eastAsia="en-US"/>
        </w:rPr>
        <w:t>340 cm</w:t>
      </w:r>
      <w:r>
        <w:rPr>
          <w:color w:val="000000"/>
          <w:szCs w:val="22"/>
          <w:lang w:eastAsia="en-US"/>
        </w:rPr>
        <w:t xml:space="preserve"> . </w:t>
      </w:r>
    </w:p>
    <w:p w:rsidR="0015403C" w:rsidRDefault="0015403C" w:rsidP="001540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Wiata przystankowa </w:t>
      </w:r>
      <w:r>
        <w:rPr>
          <w:b/>
          <w:bCs/>
          <w:color w:val="000000"/>
          <w:szCs w:val="22"/>
          <w:lang w:eastAsia="en-US"/>
        </w:rPr>
        <w:t>3 modułowa z gablotą reklamową na tylnej ścianie wiaty</w:t>
      </w:r>
      <w:r>
        <w:rPr>
          <w:color w:val="000000"/>
          <w:szCs w:val="22"/>
          <w:lang w:eastAsia="en-US"/>
        </w:rPr>
        <w:t xml:space="preserve"> z pokryciem dachowym z poliwęglanu komorowego, przyciemniana, szyby hartowane o grubości min. 8 mm, ławka drewniana na dwóch segmentach wiaty</w:t>
      </w:r>
      <w:r>
        <w:rPr>
          <w:b/>
          <w:bCs/>
          <w:color w:val="000000"/>
          <w:szCs w:val="22"/>
          <w:lang w:eastAsia="en-US"/>
        </w:rPr>
        <w:t>, szerokość ścian bocznych ok. 100 cm,</w:t>
      </w:r>
      <w:r>
        <w:rPr>
          <w:color w:val="000000"/>
          <w:szCs w:val="22"/>
          <w:lang w:eastAsia="en-US"/>
        </w:rPr>
        <w:t xml:space="preserve"> wysokość </w:t>
      </w:r>
      <w:r>
        <w:rPr>
          <w:b/>
          <w:bCs/>
          <w:color w:val="000000"/>
          <w:szCs w:val="22"/>
          <w:lang w:eastAsia="en-US"/>
        </w:rPr>
        <w:t>ok. 250 cm</w:t>
      </w:r>
      <w:r>
        <w:rPr>
          <w:color w:val="000000"/>
          <w:szCs w:val="22"/>
          <w:lang w:eastAsia="en-US"/>
        </w:rPr>
        <w:t xml:space="preserve">, długość wiaty </w:t>
      </w:r>
      <w:r>
        <w:rPr>
          <w:b/>
          <w:bCs/>
          <w:color w:val="000000"/>
          <w:szCs w:val="22"/>
          <w:lang w:eastAsia="en-US"/>
        </w:rPr>
        <w:t>ok. 400 cm,</w:t>
      </w:r>
      <w:r>
        <w:rPr>
          <w:color w:val="000000"/>
          <w:szCs w:val="22"/>
          <w:lang w:eastAsia="en-US"/>
        </w:rPr>
        <w:t xml:space="preserve"> długość całkowita z dachem ok. </w:t>
      </w:r>
      <w:r>
        <w:rPr>
          <w:b/>
          <w:bCs/>
          <w:color w:val="FF0000"/>
          <w:szCs w:val="22"/>
          <w:lang w:eastAsia="en-US"/>
        </w:rPr>
        <w:t xml:space="preserve">470 cm, </w:t>
      </w:r>
      <w:r>
        <w:rPr>
          <w:color w:val="FF0000"/>
          <w:szCs w:val="22"/>
          <w:lang w:eastAsia="en-US"/>
        </w:rPr>
        <w:t> </w:t>
      </w:r>
      <w:r>
        <w:rPr>
          <w:color w:val="000000"/>
          <w:szCs w:val="22"/>
          <w:lang w:eastAsia="en-US"/>
        </w:rPr>
        <w:t>dwie szyby na tylnej ścianie wiaty, dodatkowo wiata powinna posiadać na  jednej tylnej ścianie  niepodświetlaną  aluminiową gablotę reklamową otwieraną z jednej strony, szyby hartowane o grubości min. 8 mm</w:t>
      </w:r>
    </w:p>
    <w:p w:rsidR="0015403C" w:rsidRDefault="0015403C" w:rsidP="001540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Wiata przystankowa </w:t>
      </w:r>
      <w:r>
        <w:rPr>
          <w:b/>
          <w:bCs/>
          <w:color w:val="000000"/>
          <w:szCs w:val="22"/>
          <w:lang w:eastAsia="en-US"/>
        </w:rPr>
        <w:t>3 modułowa z gablotą reklamową na bocznej ścianie wiaty</w:t>
      </w:r>
      <w:r>
        <w:rPr>
          <w:color w:val="000000"/>
          <w:szCs w:val="22"/>
          <w:lang w:eastAsia="en-US"/>
        </w:rPr>
        <w:t xml:space="preserve"> z pokryciem dachowym z poliwęglanu komorowego, przyciemniana, dwie szyby na tylnej ścianie wiaty, szyby hartowane o grubości min. 8 mm, ławka drewniana na dwóch segmentach wiaty, szerokość ścian bocznych </w:t>
      </w:r>
      <w:r>
        <w:rPr>
          <w:b/>
          <w:bCs/>
          <w:color w:val="000000"/>
          <w:szCs w:val="22"/>
          <w:lang w:eastAsia="en-US"/>
        </w:rPr>
        <w:t>ok. 140 cm</w:t>
      </w:r>
      <w:r>
        <w:rPr>
          <w:color w:val="000000"/>
          <w:szCs w:val="22"/>
          <w:lang w:eastAsia="en-US"/>
        </w:rPr>
        <w:t xml:space="preserve">, wysokość wraz z dachem </w:t>
      </w:r>
      <w:r>
        <w:rPr>
          <w:b/>
          <w:bCs/>
          <w:color w:val="000000"/>
          <w:szCs w:val="22"/>
          <w:lang w:eastAsia="en-US"/>
        </w:rPr>
        <w:t>ok. 250 cm</w:t>
      </w:r>
      <w:r>
        <w:rPr>
          <w:color w:val="000000"/>
          <w:szCs w:val="22"/>
          <w:lang w:eastAsia="en-US"/>
        </w:rPr>
        <w:t xml:space="preserve">, długość wiaty </w:t>
      </w:r>
      <w:r>
        <w:rPr>
          <w:b/>
          <w:bCs/>
          <w:color w:val="000000"/>
          <w:szCs w:val="22"/>
          <w:lang w:eastAsia="en-US"/>
        </w:rPr>
        <w:t>ok. 400 cm,</w:t>
      </w:r>
      <w:r>
        <w:rPr>
          <w:color w:val="000000"/>
          <w:szCs w:val="22"/>
          <w:lang w:eastAsia="en-US"/>
        </w:rPr>
        <w:t xml:space="preserve"> długość całkowita z dachem ok. </w:t>
      </w:r>
      <w:r>
        <w:rPr>
          <w:b/>
          <w:bCs/>
          <w:color w:val="000000"/>
          <w:szCs w:val="22"/>
          <w:lang w:eastAsia="en-US"/>
        </w:rPr>
        <w:t>470 cm</w:t>
      </w:r>
      <w:r>
        <w:rPr>
          <w:color w:val="000000"/>
          <w:szCs w:val="22"/>
          <w:lang w:eastAsia="en-US"/>
        </w:rPr>
        <w:t xml:space="preserve">. Dodatkowo wiata powinna posiadać na  bocznej ścianie (stojąc naprzeciw wiaty </w:t>
      </w:r>
      <w:r>
        <w:rPr>
          <w:color w:val="000000"/>
          <w:szCs w:val="22"/>
          <w:lang w:eastAsia="en-US"/>
        </w:rPr>
        <w:lastRenderedPageBreak/>
        <w:t xml:space="preserve">po jej lewej stronie) niepodświetlaną  aluminiową gablotę reklamową otwieraną z dwóch stron. </w:t>
      </w:r>
    </w:p>
    <w:p w:rsidR="0015403C" w:rsidRDefault="0015403C" w:rsidP="001540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Wiata przystankowa </w:t>
      </w:r>
      <w:r>
        <w:rPr>
          <w:b/>
          <w:bCs/>
          <w:color w:val="000000"/>
          <w:szCs w:val="22"/>
          <w:lang w:eastAsia="en-US"/>
        </w:rPr>
        <w:t>4 modułowa z gablotą reklamową na bocznej ścianie</w:t>
      </w:r>
      <w:r>
        <w:rPr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>wiaty</w:t>
      </w:r>
      <w:r>
        <w:rPr>
          <w:color w:val="000000"/>
          <w:szCs w:val="22"/>
          <w:lang w:eastAsia="en-US"/>
        </w:rPr>
        <w:t xml:space="preserve">  z pokryciem dachowym z poliwęglanu komorowego, przyciemniana, cztery szyby na tylnej  ścianie wiaty, szyby hartowane o grubości min. 8 mm, ławka drewniana na </w:t>
      </w:r>
      <w:r>
        <w:rPr>
          <w:color w:val="FF0000"/>
          <w:szCs w:val="22"/>
          <w:lang w:eastAsia="en-US"/>
        </w:rPr>
        <w:t>trzech segmentach wiaty</w:t>
      </w:r>
      <w:r>
        <w:rPr>
          <w:color w:val="000000"/>
          <w:szCs w:val="22"/>
          <w:lang w:eastAsia="en-US"/>
        </w:rPr>
        <w:t xml:space="preserve">, szerokość ścian bocznych </w:t>
      </w:r>
      <w:r>
        <w:rPr>
          <w:b/>
          <w:bCs/>
          <w:color w:val="000000"/>
          <w:szCs w:val="22"/>
          <w:lang w:eastAsia="en-US"/>
        </w:rPr>
        <w:t>ok. 140 cm</w:t>
      </w:r>
      <w:r>
        <w:rPr>
          <w:color w:val="000000"/>
          <w:szCs w:val="22"/>
          <w:lang w:eastAsia="en-US"/>
        </w:rPr>
        <w:t xml:space="preserve">, wysokość wraz z dachem </w:t>
      </w:r>
      <w:r>
        <w:rPr>
          <w:b/>
          <w:bCs/>
          <w:color w:val="000000"/>
          <w:szCs w:val="22"/>
          <w:lang w:eastAsia="en-US"/>
        </w:rPr>
        <w:t>ok. 250 cm</w:t>
      </w:r>
      <w:r>
        <w:rPr>
          <w:color w:val="000000"/>
          <w:szCs w:val="22"/>
          <w:lang w:eastAsia="en-US"/>
        </w:rPr>
        <w:t xml:space="preserve">, długość wiaty </w:t>
      </w:r>
      <w:r>
        <w:rPr>
          <w:b/>
          <w:bCs/>
          <w:color w:val="000000"/>
          <w:szCs w:val="22"/>
          <w:lang w:eastAsia="en-US"/>
        </w:rPr>
        <w:t>ok. 535 cm,</w:t>
      </w:r>
      <w:r>
        <w:rPr>
          <w:color w:val="000000"/>
          <w:szCs w:val="22"/>
          <w:lang w:eastAsia="en-US"/>
        </w:rPr>
        <w:t xml:space="preserve"> długość całkowita z dachem ok. </w:t>
      </w:r>
      <w:r>
        <w:rPr>
          <w:b/>
          <w:bCs/>
          <w:color w:val="000000"/>
          <w:szCs w:val="22"/>
          <w:lang w:eastAsia="en-US"/>
        </w:rPr>
        <w:t>600 cm.</w:t>
      </w:r>
      <w:r>
        <w:rPr>
          <w:color w:val="000000"/>
          <w:szCs w:val="22"/>
          <w:lang w:eastAsia="en-US"/>
        </w:rPr>
        <w:t xml:space="preserve"> Dodatkowo wiata powinna posiadać na  bocznej ścianie (stojąc naprzeciw wiaty po jej lewej stronie) niepodświetlaną  aluminiową gablotę reklamową otwieraną z dwóch stron. </w:t>
      </w:r>
    </w:p>
    <w:p w:rsidR="0015403C" w:rsidRDefault="0015403C" w:rsidP="001540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Wiata przystankowa </w:t>
      </w:r>
      <w:r>
        <w:rPr>
          <w:b/>
          <w:bCs/>
          <w:color w:val="000000"/>
          <w:szCs w:val="22"/>
          <w:lang w:eastAsia="en-US"/>
        </w:rPr>
        <w:t>6 modułowa z gablotą reklamową na bocznej ścianie wiaty</w:t>
      </w:r>
      <w:r>
        <w:rPr>
          <w:color w:val="000000"/>
          <w:szCs w:val="22"/>
          <w:lang w:eastAsia="en-US"/>
        </w:rPr>
        <w:t xml:space="preserve"> z pokryciem dachowym z poliwęglanu komorowego, przyciemniana, cztery szyby na tylnej  ścianie wiaty, szyby hartowane o grubości min. 8 mm, ławka drewniana na </w:t>
      </w:r>
      <w:r>
        <w:rPr>
          <w:color w:val="FF0000"/>
          <w:szCs w:val="22"/>
          <w:lang w:eastAsia="en-US"/>
        </w:rPr>
        <w:t>pięciu segmentach wiaty</w:t>
      </w:r>
      <w:r>
        <w:rPr>
          <w:color w:val="000000"/>
          <w:szCs w:val="22"/>
          <w:lang w:eastAsia="en-US"/>
        </w:rPr>
        <w:t xml:space="preserve">, szerokość ścian bocznych </w:t>
      </w:r>
      <w:r>
        <w:rPr>
          <w:b/>
          <w:bCs/>
          <w:color w:val="000000"/>
          <w:szCs w:val="22"/>
          <w:lang w:eastAsia="en-US"/>
        </w:rPr>
        <w:t>ok. 140 cm</w:t>
      </w:r>
      <w:r>
        <w:rPr>
          <w:color w:val="000000"/>
          <w:szCs w:val="22"/>
          <w:lang w:eastAsia="en-US"/>
        </w:rPr>
        <w:t xml:space="preserve">, wysokość wraz z dachem </w:t>
      </w:r>
      <w:r>
        <w:rPr>
          <w:b/>
          <w:bCs/>
          <w:color w:val="000000"/>
          <w:szCs w:val="22"/>
          <w:lang w:eastAsia="en-US"/>
        </w:rPr>
        <w:t>ok. 250 cm</w:t>
      </w:r>
      <w:r>
        <w:rPr>
          <w:color w:val="000000"/>
          <w:szCs w:val="22"/>
          <w:lang w:eastAsia="en-US"/>
        </w:rPr>
        <w:t xml:space="preserve">, długość wiaty </w:t>
      </w:r>
      <w:r>
        <w:rPr>
          <w:b/>
          <w:bCs/>
          <w:color w:val="000000"/>
          <w:szCs w:val="22"/>
          <w:lang w:eastAsia="en-US"/>
        </w:rPr>
        <w:t>ok. 800 cm,</w:t>
      </w:r>
      <w:r>
        <w:rPr>
          <w:color w:val="000000"/>
          <w:szCs w:val="22"/>
          <w:lang w:eastAsia="en-US"/>
        </w:rPr>
        <w:t xml:space="preserve"> długość całkowita z dachem ok. </w:t>
      </w:r>
      <w:r>
        <w:rPr>
          <w:b/>
          <w:bCs/>
          <w:color w:val="000000"/>
          <w:szCs w:val="22"/>
          <w:lang w:eastAsia="en-US"/>
        </w:rPr>
        <w:t>860 cm.</w:t>
      </w:r>
      <w:r>
        <w:rPr>
          <w:color w:val="000000"/>
          <w:szCs w:val="22"/>
          <w:lang w:eastAsia="en-US"/>
        </w:rPr>
        <w:t xml:space="preserve"> Dodatkowo wiata powinna posiadać na  bocznej ścianie (stojąc naprzeciw wiaty po jej lewej stronie) niepodświetlaną  aluminiową gablotę reklamową otwieraną z dwóch stron. </w:t>
      </w:r>
    </w:p>
    <w:p w:rsidR="0015403C" w:rsidRDefault="0015403C" w:rsidP="001540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Oferta cenowa powinna obejmować również wykonanie i montaż </w:t>
      </w:r>
      <w:r>
        <w:rPr>
          <w:b/>
          <w:bCs/>
          <w:color w:val="000000"/>
          <w:szCs w:val="22"/>
          <w:lang w:eastAsia="en-US"/>
        </w:rPr>
        <w:t>gablot reklamowych</w:t>
      </w:r>
      <w:r>
        <w:rPr>
          <w:color w:val="000000"/>
          <w:szCs w:val="22"/>
          <w:lang w:eastAsia="en-US"/>
        </w:rPr>
        <w:t xml:space="preserve"> do istniejących wiat na terenie miasta Opola. Gablota aluminiowa dwustronna, niepodświetlana pomalowana proszkowo (kolor RAL 7024), wymiarach zew. 1290x1924,szyby hartowane o grubości min. 8 mm,  montaż na bocznej ścianie wiaty. Do ceny należy doliczyć demontaż niektórych elementów np. części ławki, ponieważ istniejące wiaty przystankowe mają ławkę na całej długości wiaty.</w:t>
      </w:r>
    </w:p>
    <w:p w:rsidR="0015403C" w:rsidRDefault="0015403C" w:rsidP="0015403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Konstrukcja wiat powinna być wykonana z profili stalowych zamkniętych ocynkowanych ogniowo po procesach technologicznych produkcji.</w:t>
      </w:r>
    </w:p>
    <w:p w:rsidR="0015403C" w:rsidRDefault="0015403C" w:rsidP="0015403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Wiaty powinny być posadowione na fundamentach prefabrykowanych, punktowych.</w:t>
      </w:r>
    </w:p>
    <w:p w:rsidR="0015403C" w:rsidRDefault="0015403C" w:rsidP="0015403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Wszystkie wiaty powinny być pomalowane proszkowo na kolor grafitowy (</w:t>
      </w:r>
      <w:r>
        <w:rPr>
          <w:b/>
          <w:bCs/>
          <w:color w:val="000000"/>
          <w:szCs w:val="22"/>
          <w:lang w:eastAsia="en-US"/>
        </w:rPr>
        <w:t>RAL7024</w:t>
      </w:r>
      <w:r>
        <w:rPr>
          <w:color w:val="000000"/>
          <w:szCs w:val="22"/>
          <w:lang w:eastAsia="en-US"/>
        </w:rPr>
        <w:t>)</w:t>
      </w:r>
    </w:p>
    <w:p w:rsidR="0015403C" w:rsidRDefault="0015403C" w:rsidP="0015403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Wszystkie wiaty powinny mieć napisy z nazwą przystanku wykonane na ocynkowanych blachach  o wysokości 15 cm w kolorze wiaty, napisy drukowane w kolorze żółtym </w:t>
      </w:r>
      <w:r>
        <w:rPr>
          <w:b/>
          <w:bCs/>
          <w:color w:val="000000"/>
          <w:szCs w:val="22"/>
          <w:lang w:eastAsia="en-US"/>
        </w:rPr>
        <w:t>RAL</w:t>
      </w:r>
      <w:r>
        <w:rPr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>1003</w:t>
      </w:r>
      <w:r>
        <w:rPr>
          <w:color w:val="000000"/>
          <w:szCs w:val="22"/>
          <w:lang w:eastAsia="en-US"/>
        </w:rPr>
        <w:t xml:space="preserve"> – 8 cm czcionka Arial. Tabliczki  powinny być umieszczone pod dachem na bocznych ścianach po obu stronach wiaty a w przypadku wiat z gablotą po jednej stronie.</w:t>
      </w:r>
    </w:p>
    <w:p w:rsidR="00543BB1" w:rsidRPr="0015403C" w:rsidRDefault="0015403C" w:rsidP="0015403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2"/>
          <w:lang w:eastAsia="en-US"/>
        </w:rPr>
      </w:pPr>
      <w:r w:rsidRPr="0015403C">
        <w:rPr>
          <w:color w:val="000000"/>
          <w:szCs w:val="22"/>
          <w:lang w:eastAsia="en-US"/>
        </w:rPr>
        <w:t xml:space="preserve">Wiaty przystankowe powinny być podobne (wizualnie) do tych już istniejących na terenie Miasta Opola. Zdjęcie przedstawiające przykładowe wiaty stanowi załącznik nr </w:t>
      </w:r>
      <w:r w:rsidR="00A82561">
        <w:rPr>
          <w:color w:val="000000"/>
          <w:szCs w:val="22"/>
          <w:lang w:eastAsia="en-US"/>
        </w:rPr>
        <w:t>8</w:t>
      </w:r>
      <w:r w:rsidRPr="0015403C">
        <w:rPr>
          <w:color w:val="000000"/>
          <w:szCs w:val="22"/>
          <w:lang w:eastAsia="en-US"/>
        </w:rPr>
        <w:t xml:space="preserve"> do SIWZ.</w:t>
      </w:r>
    </w:p>
    <w:p w:rsidR="00A82561" w:rsidRDefault="00A82561" w:rsidP="00A82561">
      <w:pPr>
        <w:widowControl w:val="0"/>
        <w:jc w:val="both"/>
        <w:rPr>
          <w:rFonts w:eastAsia="Courier New"/>
          <w:b/>
          <w:bCs/>
          <w:szCs w:val="22"/>
          <w:u w:val="single"/>
          <w:lang w:bidi="pl-PL"/>
        </w:rPr>
      </w:pPr>
    </w:p>
    <w:p w:rsidR="00A82561" w:rsidRPr="00357A52" w:rsidRDefault="00A82561" w:rsidP="00A82561">
      <w:pPr>
        <w:widowControl w:val="0"/>
        <w:jc w:val="both"/>
        <w:rPr>
          <w:rFonts w:eastAsia="Courier New"/>
          <w:szCs w:val="22"/>
          <w:u w:val="single"/>
          <w:lang w:bidi="pl-PL"/>
        </w:rPr>
      </w:pPr>
      <w:r w:rsidRPr="00357A52">
        <w:rPr>
          <w:rFonts w:eastAsia="Courier New"/>
          <w:b/>
          <w:bCs/>
          <w:szCs w:val="22"/>
          <w:u w:val="single"/>
          <w:lang w:bidi="pl-PL"/>
        </w:rPr>
        <w:t>UWAGA:</w:t>
      </w:r>
    </w:p>
    <w:p w:rsidR="00A82561" w:rsidRPr="00357A52" w:rsidRDefault="00A82561" w:rsidP="00A82561">
      <w:pPr>
        <w:numPr>
          <w:ilvl w:val="0"/>
          <w:numId w:val="10"/>
        </w:numPr>
        <w:spacing w:after="200"/>
        <w:ind w:hanging="720"/>
        <w:jc w:val="both"/>
        <w:rPr>
          <w:bCs/>
          <w:iCs/>
          <w:szCs w:val="22"/>
          <w:lang w:eastAsia="en-US"/>
        </w:rPr>
      </w:pPr>
      <w:r w:rsidRPr="00357A52">
        <w:rPr>
          <w:bCs/>
          <w:iCs/>
          <w:szCs w:val="22"/>
          <w:lang w:eastAsia="en-US"/>
        </w:rPr>
        <w:t>Warunki dotyczące przedmiotu zamówienia (wypełnić jeżeli dotyczy): Wykonawca musi przewidzieć wszystkie okoliczności , które mogą mieć wpływ na cenę ofertową. Skutki finansowe ewentualnych nieścisłości w zaproponowanych cenach obciążają Wykonawcę Cena jednostkowa musi obejmować wszystkie dodatkowe roboty i związane z nimi koszty, w tym :</w:t>
      </w:r>
    </w:p>
    <w:p w:rsidR="00A82561" w:rsidRPr="00357A52" w:rsidRDefault="00A82561" w:rsidP="00A82561">
      <w:pPr>
        <w:spacing w:after="200"/>
        <w:ind w:left="720"/>
        <w:jc w:val="both"/>
        <w:rPr>
          <w:bCs/>
          <w:iCs/>
          <w:szCs w:val="22"/>
          <w:lang w:eastAsia="en-US"/>
        </w:rPr>
      </w:pPr>
      <w:r w:rsidRPr="00357A52">
        <w:rPr>
          <w:bCs/>
          <w:iCs/>
          <w:szCs w:val="22"/>
          <w:lang w:eastAsia="en-US"/>
        </w:rPr>
        <w:t>-  uporządkowanie terenu po wykonanych pracach.</w:t>
      </w:r>
    </w:p>
    <w:p w:rsidR="00A82561" w:rsidRPr="002E1C62" w:rsidRDefault="00A82561" w:rsidP="00A82561">
      <w:pPr>
        <w:numPr>
          <w:ilvl w:val="0"/>
          <w:numId w:val="10"/>
        </w:numPr>
        <w:spacing w:after="200"/>
        <w:ind w:hanging="720"/>
        <w:jc w:val="both"/>
        <w:rPr>
          <w:rFonts w:eastAsia="Calibri"/>
          <w:lang w:eastAsia="en-US"/>
        </w:rPr>
      </w:pPr>
      <w:r w:rsidRPr="00357A52">
        <w:rPr>
          <w:rFonts w:eastAsia="Calibri"/>
          <w:lang w:eastAsia="en-US"/>
        </w:rPr>
        <w:t>Wymóg związany z ustawą z dnia 11 stycznia 2018 r. o elektromobilności i paliwach alternatywnych (Dz.U. 2019 poz. 1124, t.j. z późn. zm.)</w:t>
      </w:r>
      <w:r>
        <w:rPr>
          <w:rFonts w:eastAsia="Calibri"/>
          <w:lang w:eastAsia="en-US"/>
        </w:rPr>
        <w:t xml:space="preserve">. </w:t>
      </w:r>
      <w:r w:rsidRPr="002E1C62">
        <w:rPr>
          <w:rFonts w:eastAsia="Calibri"/>
          <w:lang w:eastAsia="en-US"/>
        </w:rPr>
        <w:t>Wykonawca winien uwzględnić podczas realizacji przedmiotu zamówienia wymogi określone w ww. ustawie.</w:t>
      </w:r>
    </w:p>
    <w:p w:rsidR="00D84935" w:rsidRPr="00543BB1" w:rsidRDefault="00D84935" w:rsidP="00543BB1">
      <w:pPr>
        <w:widowControl w:val="0"/>
        <w:jc w:val="both"/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1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1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b/>
          <w:i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bookmarkStart w:id="2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5324A7">
        <w:rPr>
          <w:rFonts w:eastAsia="Calibri"/>
          <w:szCs w:val="22"/>
          <w:lang w:eastAsia="en-US"/>
        </w:rPr>
        <w:t>2</w:t>
      </w:r>
      <w:r w:rsidR="0015403C">
        <w:rPr>
          <w:rFonts w:eastAsia="Calibri"/>
          <w:szCs w:val="22"/>
          <w:lang w:eastAsia="en-US"/>
        </w:rPr>
        <w:t>7</w:t>
      </w:r>
      <w:r w:rsidR="00543BB1">
        <w:rPr>
          <w:rFonts w:eastAsia="Calibri"/>
          <w:szCs w:val="22"/>
          <w:lang w:eastAsia="en-US"/>
        </w:rPr>
        <w:t>.04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543BB1"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:00.</w:t>
      </w:r>
    </w:p>
    <w:p w:rsidR="006B01BA" w:rsidRDefault="006B01BA" w:rsidP="006B01BA">
      <w:pPr>
        <w:rPr>
          <w:rFonts w:eastAsia="Calibri"/>
          <w:szCs w:val="22"/>
          <w:lang w:eastAsia="en-US"/>
        </w:rPr>
      </w:pPr>
      <w:bookmarkStart w:id="3" w:name="_Hlk513699882"/>
      <w:bookmarkEnd w:id="2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3"/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4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5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5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5324A7">
        <w:rPr>
          <w:rFonts w:eastAsia="Calibri"/>
          <w:szCs w:val="22"/>
          <w:lang w:eastAsia="en-US"/>
        </w:rPr>
        <w:t>2</w:t>
      </w:r>
      <w:r w:rsidR="0015403C">
        <w:rPr>
          <w:rFonts w:eastAsia="Calibri"/>
          <w:szCs w:val="22"/>
          <w:lang w:eastAsia="en-US"/>
        </w:rPr>
        <w:t>7</w:t>
      </w:r>
      <w:r w:rsidR="00543BB1">
        <w:rPr>
          <w:rFonts w:eastAsia="Calibri"/>
          <w:szCs w:val="22"/>
          <w:lang w:eastAsia="en-US"/>
        </w:rPr>
        <w:t>.04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543BB1"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:30.</w:t>
      </w:r>
    </w:p>
    <w:p w:rsidR="0015403C" w:rsidRDefault="006B01BA" w:rsidP="009329A8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  <w:bookmarkEnd w:id="4"/>
    </w:p>
    <w:p w:rsidR="009329A8" w:rsidRPr="00554056" w:rsidRDefault="009329A8" w:rsidP="009329A8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15403C">
        <w:rPr>
          <w:rFonts w:eastAsia="Calibri"/>
          <w:b/>
          <w:szCs w:val="22"/>
          <w:lang w:eastAsia="en-US"/>
        </w:rPr>
        <w:t>26</w:t>
      </w:r>
      <w:r w:rsidR="00543BB1">
        <w:rPr>
          <w:rFonts w:eastAsia="Calibri"/>
          <w:b/>
          <w:szCs w:val="22"/>
          <w:lang w:eastAsia="en-US"/>
        </w:rPr>
        <w:t>.05</w:t>
      </w:r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:rsidR="006B01BA" w:rsidRPr="00396F3C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Default="006B01BA" w:rsidP="006B01BA"/>
    <w:p w:rsidR="00D54BFA" w:rsidRDefault="00363394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94" w:rsidRDefault="00363394">
      <w:r>
        <w:separator/>
      </w:r>
    </w:p>
  </w:endnote>
  <w:endnote w:type="continuationSeparator" w:id="0">
    <w:p w:rsidR="00363394" w:rsidRDefault="003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15403C">
      <w:rPr>
        <w:b/>
        <w:noProof/>
        <w:color w:val="000000"/>
        <w:sz w:val="18"/>
        <w:szCs w:val="18"/>
      </w:rPr>
      <w:t>3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5FF7" wp14:editId="5CDD483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331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85CBE" wp14:editId="177ABB0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36339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85C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:rsidR="005C5CC5" w:rsidRPr="00621C1B" w:rsidRDefault="0036339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363394" w:rsidP="005C5CC5">
    <w:pPr>
      <w:pStyle w:val="Stopka"/>
      <w:rPr>
        <w:lang w:val="de-DE"/>
      </w:rPr>
    </w:pPr>
  </w:p>
  <w:p w:rsidR="001165F6" w:rsidRDefault="00363394" w:rsidP="001165F6">
    <w:pPr>
      <w:jc w:val="center"/>
      <w:rPr>
        <w:b/>
        <w:color w:val="000000"/>
        <w:sz w:val="20"/>
        <w:szCs w:val="20"/>
      </w:rPr>
    </w:pPr>
  </w:p>
  <w:p w:rsidR="001165F6" w:rsidRDefault="00363394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94" w:rsidRDefault="00363394">
      <w:r>
        <w:separator/>
      </w:r>
    </w:p>
  </w:footnote>
  <w:footnote w:type="continuationSeparator" w:id="0">
    <w:p w:rsidR="00363394" w:rsidRDefault="0036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E12FA" wp14:editId="6FBAAB3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7C8ED" wp14:editId="47F42BD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363394" w:rsidP="009018E2">
    <w:pPr>
      <w:pStyle w:val="Nagwek"/>
      <w:jc w:val="center"/>
    </w:pPr>
  </w:p>
  <w:p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3186B" wp14:editId="120CB2F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3186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363394" w:rsidP="009018E2">
    <w:pPr>
      <w:pStyle w:val="Nagwek"/>
    </w:pPr>
  </w:p>
  <w:p w:rsidR="00B015E2" w:rsidRPr="00F55E54" w:rsidRDefault="00363394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4B97B4D"/>
    <w:multiLevelType w:val="hybridMultilevel"/>
    <w:tmpl w:val="DC68291E"/>
    <w:lvl w:ilvl="0" w:tplc="E4785294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555"/>
    <w:multiLevelType w:val="multilevel"/>
    <w:tmpl w:val="304C3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7567520"/>
    <w:multiLevelType w:val="multilevel"/>
    <w:tmpl w:val="9282F3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D9043A1"/>
    <w:multiLevelType w:val="hybridMultilevel"/>
    <w:tmpl w:val="96A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A3A14"/>
    <w:multiLevelType w:val="hybridMultilevel"/>
    <w:tmpl w:val="B5E6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176CD"/>
    <w:multiLevelType w:val="multilevel"/>
    <w:tmpl w:val="CAF82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BA"/>
    <w:rsid w:val="0015403C"/>
    <w:rsid w:val="00363394"/>
    <w:rsid w:val="00416F49"/>
    <w:rsid w:val="005324A7"/>
    <w:rsid w:val="00543BB1"/>
    <w:rsid w:val="006956E4"/>
    <w:rsid w:val="006B01BA"/>
    <w:rsid w:val="007A5202"/>
    <w:rsid w:val="007E08B5"/>
    <w:rsid w:val="009029AA"/>
    <w:rsid w:val="009329A8"/>
    <w:rsid w:val="00937C4B"/>
    <w:rsid w:val="00A7375D"/>
    <w:rsid w:val="00A82561"/>
    <w:rsid w:val="00B71E8F"/>
    <w:rsid w:val="00BB76C1"/>
    <w:rsid w:val="00C819DF"/>
    <w:rsid w:val="00D84935"/>
    <w:rsid w:val="00E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C53E"/>
  <w15:docId w15:val="{287639FE-457E-4CF7-9303-D8795F7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6</cp:revision>
  <cp:lastPrinted>2020-04-16T04:19:00Z</cp:lastPrinted>
  <dcterms:created xsi:type="dcterms:W3CDTF">2020-04-15T15:16:00Z</dcterms:created>
  <dcterms:modified xsi:type="dcterms:W3CDTF">2020-04-16T04:21:00Z</dcterms:modified>
</cp:coreProperties>
</file>